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  <w:lang w:val="en-US" w:eastAsia="zh-CN"/>
        </w:rPr>
        <w:t>山东省市场监督管理局关于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  <w:lang w:val="en-US" w:eastAsia="zh-CN"/>
        </w:rPr>
        <w:t>切换企业开办“一窗通”服务平台域名的通知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firstLine="1808" w:firstLineChars="565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firstLine="1808" w:firstLineChars="565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鲁市监注函〔2022〕230号</w:t>
      </w:r>
    </w:p>
    <w:p>
      <w:pPr>
        <w:spacing w:afterLines="0" w:line="55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afterLines="0" w:line="55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各市市场监督管理局、行政审批服务局：</w:t>
      </w:r>
    </w:p>
    <w:p>
      <w:pPr>
        <w:spacing w:afterLines="0" w:line="550" w:lineRule="exact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为落实省政府办公厅《关于开展 IPv6 访问支持问题整改的通知》要求，省局拟于中秋节放假期间对企业开办“一窗通”服务平台（以下简称“一窗通”）域名进行切换。现将有关事宜通知如下：</w:t>
      </w:r>
    </w:p>
    <w:p>
      <w:pPr>
        <w:numPr>
          <w:ilvl w:val="0"/>
          <w:numId w:val="0"/>
        </w:numPr>
        <w:spacing w:afterLines="0" w:line="55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一、切换时间</w:t>
      </w:r>
    </w:p>
    <w:p>
      <w:pPr>
        <w:numPr>
          <w:ilvl w:val="0"/>
          <w:numId w:val="0"/>
        </w:numPr>
        <w:spacing w:afterLines="0"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2022年9月9日 20:00至2022年9月12日8:00。</w:t>
      </w:r>
    </w:p>
    <w:p>
      <w:pPr>
        <w:numPr>
          <w:ilvl w:val="0"/>
          <w:numId w:val="0"/>
        </w:numPr>
        <w:spacing w:afterLines="0" w:line="55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二、域名切换情况</w:t>
      </w:r>
    </w:p>
    <w:p>
      <w:pPr>
        <w:numPr>
          <w:ilvl w:val="0"/>
          <w:numId w:val="0"/>
        </w:numPr>
        <w:spacing w:afterLines="0" w:line="550" w:lineRule="exact"/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切换前：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"http://218.57.139.23:10010/psout/jsp/gcloud/pubservice/network/ssologin.jsp" </w:instrTex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http://218.57.139.23:10010/psout/jsp/</w:t>
      </w:r>
    </w:p>
    <w:p>
      <w:pPr>
        <w:numPr>
          <w:ilvl w:val="0"/>
          <w:numId w:val="0"/>
        </w:numPr>
        <w:spacing w:afterLines="0" w:line="550" w:lineRule="exact"/>
        <w:jc w:val="left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gcloud/pubservice/network/ssologin.jsp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afterLines="0" w:line="55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切换后：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https://yct.amr.shandong.gov.cn/psout/</w:t>
      </w:r>
    </w:p>
    <w:p>
      <w:pPr>
        <w:numPr>
          <w:ilvl w:val="0"/>
          <w:numId w:val="0"/>
        </w:numPr>
        <w:spacing w:afterLines="0" w:line="55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jsp/gcloud/pubservice/network/ssologin.jsp</w:t>
      </w:r>
    </w:p>
    <w:p>
      <w:pPr>
        <w:numPr>
          <w:ilvl w:val="0"/>
          <w:numId w:val="0"/>
        </w:numPr>
        <w:spacing w:afterLines="0" w:line="55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三、注意事项</w:t>
      </w:r>
    </w:p>
    <w:p>
      <w:pPr>
        <w:numPr>
          <w:ilvl w:val="0"/>
          <w:numId w:val="0"/>
        </w:numPr>
        <w:spacing w:afterLines="0"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（一）切换期间，“一窗通”将暂停使用，与“一窗通”关联的各级政务服务平台、全国市场主体登记注册服务网等系统的相关功能也将无法正常使用。</w:t>
      </w:r>
    </w:p>
    <w:p>
      <w:pPr>
        <w:spacing w:afterLines="0"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（二）省局将在“一窗通”首页发布相关公告。请各级行政审批服务部门通过窗口公告、公众号等方式，告知社会公众。</w:t>
      </w:r>
    </w:p>
    <w:p>
      <w:pPr>
        <w:numPr>
          <w:ilvl w:val="0"/>
          <w:numId w:val="0"/>
        </w:numPr>
        <w:spacing w:afterLines="0" w:line="55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（三）此次切换，需对与“一窗通”关联的大量功能性系统中的相关地址进行同步调整，工作量大，持续时间长，请各地积极向广大市场主体做好耐心细致的解释工作，关注并及时处置可能由此引起的舆情。</w:t>
      </w:r>
    </w:p>
    <w:p>
      <w:pPr>
        <w:spacing w:afterLines="0"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（四）各地政务服务等系统中涉及单点登录“一窗通”的，请自行对“一窗通”链接地址进行调整。</w:t>
      </w:r>
    </w:p>
    <w:p>
      <w:pPr>
        <w:spacing w:afterLines="0"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（五）请各市行政审批服务局安排业务人员于9月12日8:00后，登录“一窗通”进行测试。</w:t>
      </w:r>
    </w:p>
    <w:p>
      <w:pPr>
        <w:spacing w:afterLines="0"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此次切换过程中遇到的问题，请及时联系有关技术人员。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浪潮公司孟琪，18660119870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浪潮公司肖勇，17862667384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省局监测中心郭艳丽，17865162887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Lines="0" w:line="570" w:lineRule="exact"/>
        <w:ind w:left="0" w:leftChars="0" w:firstLine="4515" w:firstLineChars="1411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山东省市场监督管理局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70" w:lineRule="exact"/>
        <w:ind w:left="0" w:leftChars="0" w:firstLine="5120" w:firstLineChars="16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2022年9月8日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 w:line="57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（此件主动公开）</w:t>
      </w:r>
    </w:p>
    <w:p>
      <w:pPr>
        <w:spacing w:afterLines="0" w:line="440" w:lineRule="exact"/>
        <w:ind w:left="1050" w:leftChars="100" w:right="210" w:rightChars="100" w:hanging="840" w:hangingChars="3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抄送：省政务服务管理办公室、省公安厅、省人力资源社会保障厅、省住房城乡建设厅、省医保局、省大数据局、省税务局、人行济南分行，省局各相关业务处室、监测中心。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97657"/>
    <w:multiLevelType w:val="multilevel"/>
    <w:tmpl w:val="64597657"/>
    <w:lvl w:ilvl="0" w:tentative="0">
      <w:start w:val="1"/>
      <w:numFmt w:val="chineseCountingThousand"/>
      <w:pStyle w:val="11"/>
      <w:suff w:val="space"/>
      <w:lvlText w:val="第%1章."/>
      <w:lvlJc w:val="left"/>
      <w:pPr>
        <w:ind w:left="0" w:firstLine="0"/>
      </w:pPr>
      <w:rPr>
        <w:rFonts w:hint="eastAsia"/>
        <w:b/>
        <w:i w:val="0"/>
        <w:sz w:val="44"/>
        <w:szCs w:val="44"/>
      </w:rPr>
    </w:lvl>
    <w:lvl w:ilvl="1" w:tentative="0">
      <w:start w:val="1"/>
      <w:numFmt w:val="decimal"/>
      <w:pStyle w:val="10"/>
      <w:isLgl/>
      <w:suff w:val="space"/>
      <w:lvlText w:val="%1.%2"/>
      <w:lvlJc w:val="left"/>
      <w:pPr>
        <w:ind w:left="0" w:firstLine="0"/>
      </w:pPr>
      <w:rPr>
        <w:rFonts w:hint="default" w:ascii="Cambria" w:hAnsi="Cambria" w:eastAsia="仿宋_GB2312"/>
        <w:b/>
        <w:i w:val="0"/>
      </w:rPr>
    </w:lvl>
    <w:lvl w:ilvl="2" w:tentative="0">
      <w:start w:val="1"/>
      <w:numFmt w:val="decimal"/>
      <w:pStyle w:val="9"/>
      <w:isLgl/>
      <w:suff w:val="space"/>
      <w:lvlText w:val="%1.%2.%3"/>
      <w:lvlJc w:val="left"/>
      <w:pPr>
        <w:ind w:left="0" w:firstLine="0"/>
      </w:pPr>
      <w:rPr>
        <w:rFonts w:hint="default" w:ascii="Cambria" w:hAnsi="Cambria" w:eastAsia="仿宋_GB2312"/>
        <w:b/>
        <w:i w:val="0"/>
        <w:sz w:val="32"/>
        <w:szCs w:val="32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Cambria" w:hAnsi="Cambria" w:eastAsia="仿宋_GB2312"/>
        <w:b/>
        <w:i w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Cambria" w:hAnsi="Cambria" w:eastAsia="仿宋_GB2312"/>
        <w:b/>
        <w:i w:val="0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 w:ascii="Cambria" w:hAnsi="Cambria" w:eastAsia="仿宋_GB2312"/>
        <w:b/>
        <w:i w:val="0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 w:ascii="Cambria" w:hAnsi="Cambria" w:eastAsia="仿宋_GB2312"/>
        <w:b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 w:ascii="Cambria" w:hAnsi="Cambria" w:eastAsia="仿宋_GB2312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 w:ascii="Cambria" w:hAnsi="Cambria" w:eastAsia="仿宋_GB2312"/>
      </w:rPr>
    </w:lvl>
  </w:abstractNum>
  <w:abstractNum w:abstractNumId="1">
    <w:nsid w:val="667E4FBD"/>
    <w:multiLevelType w:val="multilevel"/>
    <w:tmpl w:val="667E4FBD"/>
    <w:lvl w:ilvl="0" w:tentative="0">
      <w:start w:val="1"/>
      <w:numFmt w:val="chineseCountingThousand"/>
      <w:pStyle w:val="3"/>
      <w:suff w:val="space"/>
      <w:lvlText w:val="%1、"/>
      <w:lvlJc w:val="left"/>
      <w:pPr>
        <w:ind w:left="0" w:firstLine="0"/>
      </w:pPr>
      <w:rPr>
        <w:rFonts w:hint="eastAsia"/>
        <w:sz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120" w:firstLine="0"/>
      </w:pPr>
      <w:rPr>
        <w:rFonts w:hint="eastAsia"/>
        <w:b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4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GM1Nzk3N2Q4ZjdiOWQ0ZDk4MjI4MTZlNDhmYjUifQ=="/>
  </w:docVars>
  <w:rsids>
    <w:rsidRoot w:val="00000000"/>
    <w:rsid w:val="00337586"/>
    <w:rsid w:val="02D91116"/>
    <w:rsid w:val="07B25FDA"/>
    <w:rsid w:val="08E514BF"/>
    <w:rsid w:val="0FE92ADA"/>
    <w:rsid w:val="125C6E10"/>
    <w:rsid w:val="12D0432D"/>
    <w:rsid w:val="14D35B0C"/>
    <w:rsid w:val="14FF5B03"/>
    <w:rsid w:val="15BC3624"/>
    <w:rsid w:val="18645220"/>
    <w:rsid w:val="19AE2946"/>
    <w:rsid w:val="19E70F6D"/>
    <w:rsid w:val="1C5E1472"/>
    <w:rsid w:val="2071432C"/>
    <w:rsid w:val="2152414F"/>
    <w:rsid w:val="2295529D"/>
    <w:rsid w:val="2BF312BA"/>
    <w:rsid w:val="2E945B9F"/>
    <w:rsid w:val="315F06FF"/>
    <w:rsid w:val="32D64B0B"/>
    <w:rsid w:val="34706B38"/>
    <w:rsid w:val="37D90626"/>
    <w:rsid w:val="39175A3F"/>
    <w:rsid w:val="3A4B2C16"/>
    <w:rsid w:val="3BC00E04"/>
    <w:rsid w:val="3EBE77C4"/>
    <w:rsid w:val="40B83F9D"/>
    <w:rsid w:val="413A2242"/>
    <w:rsid w:val="423D31FC"/>
    <w:rsid w:val="46582E6F"/>
    <w:rsid w:val="476446DA"/>
    <w:rsid w:val="488765D2"/>
    <w:rsid w:val="49B707B4"/>
    <w:rsid w:val="4AA51EA6"/>
    <w:rsid w:val="4B8F5BBE"/>
    <w:rsid w:val="4C594D4C"/>
    <w:rsid w:val="4F11505F"/>
    <w:rsid w:val="4FA61921"/>
    <w:rsid w:val="549459BA"/>
    <w:rsid w:val="55FA646A"/>
    <w:rsid w:val="56DC52D8"/>
    <w:rsid w:val="589F6BE2"/>
    <w:rsid w:val="5B0A795D"/>
    <w:rsid w:val="5DC05E4C"/>
    <w:rsid w:val="609635C5"/>
    <w:rsid w:val="61C6027E"/>
    <w:rsid w:val="62DE42A4"/>
    <w:rsid w:val="6612673F"/>
    <w:rsid w:val="685A1F5A"/>
    <w:rsid w:val="6BD21280"/>
    <w:rsid w:val="6D813DE9"/>
    <w:rsid w:val="71D90A58"/>
    <w:rsid w:val="741E576C"/>
    <w:rsid w:val="782A2385"/>
    <w:rsid w:val="7884723A"/>
    <w:rsid w:val="79EE0B5B"/>
    <w:rsid w:val="7A5E3348"/>
    <w:rsid w:val="7B51165F"/>
    <w:rsid w:val="7BA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40" w:after="240" w:line="360" w:lineRule="auto"/>
      <w:jc w:val="left"/>
      <w:outlineLvl w:val="0"/>
    </w:pPr>
    <w:rPr>
      <w:rFonts w:eastAsia="黑体"/>
      <w:b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GW-标题3"/>
    <w:basedOn w:val="10"/>
    <w:next w:val="1"/>
    <w:qFormat/>
    <w:uiPriority w:val="0"/>
    <w:pPr>
      <w:numPr>
        <w:ilvl w:val="2"/>
      </w:numPr>
      <w:spacing w:beforeLines="50" w:afterLines="50"/>
      <w:outlineLvl w:val="2"/>
    </w:pPr>
    <w:rPr>
      <w:rFonts w:ascii="仿宋_GB2312"/>
      <w:sz w:val="32"/>
      <w:szCs w:val="24"/>
    </w:rPr>
  </w:style>
  <w:style w:type="paragraph" w:customStyle="1" w:styleId="10">
    <w:name w:val="GW-标题2"/>
    <w:basedOn w:val="11"/>
    <w:next w:val="1"/>
    <w:qFormat/>
    <w:uiPriority w:val="0"/>
    <w:pPr>
      <w:pageBreakBefore w:val="0"/>
      <w:numPr>
        <w:ilvl w:val="1"/>
      </w:numPr>
      <w:outlineLvl w:val="1"/>
    </w:pPr>
    <w:rPr>
      <w:sz w:val="36"/>
    </w:rPr>
  </w:style>
  <w:style w:type="paragraph" w:customStyle="1" w:styleId="11">
    <w:name w:val="GW-标题1"/>
    <w:basedOn w:val="3"/>
    <w:next w:val="1"/>
    <w:qFormat/>
    <w:uiPriority w:val="0"/>
    <w:pPr>
      <w:pageBreakBefore/>
      <w:numPr>
        <w:numId w:val="2"/>
      </w:numPr>
      <w:spacing w:before="340" w:beforeLines="100" w:after="330" w:afterLines="100"/>
      <w:jc w:val="center"/>
    </w:pPr>
    <w:rPr>
      <w:rFonts w:ascii="Calibri" w:hAnsi="Calibri" w:eastAsia="仿宋_GB2312"/>
      <w:b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858</Characters>
  <Lines>0</Lines>
  <Paragraphs>0</Paragraphs>
  <TotalTime>2</TotalTime>
  <ScaleCrop>false</ScaleCrop>
  <LinksUpToDate>false</LinksUpToDate>
  <CharactersWithSpaces>870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2022-04-20T09:56:00Z</dcterms:created>
  <dc:creator>mengqi</dc:creator>
  <cp:lastModifiedBy>厚勇</cp:lastModifiedBy>
  <cp:lastPrinted>2022-09-06T09:34:00Z</cp:lastPrinted>
  <dcterms:modified xsi:type="dcterms:W3CDTF">2022-09-09T02:44:44Z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5B89620A2D144FEC92DBEB551C1F6DD7</vt:lpwstr>
  </property>
</Properties>
</file>