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黑体" w:hAnsi="黑体" w:eastAsia="黑体" w:cs="黑体"/>
          <w:sz w:val="44"/>
          <w:szCs w:val="44"/>
        </w:rPr>
      </w:pP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业</w:t>
      </w: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务</w:t>
      </w:r>
    </w:p>
    <w:p>
      <w:pPr>
        <w:jc w:val="center"/>
        <w:rPr>
          <w:rFonts w:ascii="Brush Script MT" w:hAnsi="Brush Script MT" w:eastAsia="华文新魏" w:cs="Brush Script MT"/>
          <w:sz w:val="84"/>
          <w:szCs w:val="84"/>
        </w:rPr>
      </w:pPr>
      <w:r>
        <w:rPr>
          <w:rFonts w:ascii="Brush Script MT" w:hAnsi="Brush Script MT" w:eastAsia="华文新魏" w:cs="Brush Script MT"/>
          <w:sz w:val="84"/>
          <w:szCs w:val="84"/>
        </w:rPr>
        <w:t>手</w:t>
      </w:r>
    </w:p>
    <w:p>
      <w:pPr>
        <w:jc w:val="center"/>
        <w:rPr>
          <w:rFonts w:ascii="Brush Script MT" w:hAnsi="Brush Script MT" w:eastAsia="黑体" w:cs="Brush Script MT"/>
          <w:sz w:val="84"/>
          <w:szCs w:val="84"/>
        </w:rPr>
      </w:pPr>
      <w:r>
        <w:rPr>
          <w:rFonts w:ascii="Brush Script MT" w:hAnsi="Brush Script MT" w:eastAsia="华文新魏" w:cs="Brush Script MT"/>
          <w:sz w:val="84"/>
          <w:szCs w:val="84"/>
        </w:rPr>
        <w:t>册</w:t>
      </w: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rPr>
          <w:rFonts w:ascii="黑体" w:hAnsi="黑体" w:eastAsia="黑体" w:cs="黑体"/>
          <w:sz w:val="44"/>
          <w:szCs w:val="44"/>
        </w:rPr>
      </w:pPr>
    </w:p>
    <w:p>
      <w:pPr>
        <w:jc w:val="center"/>
        <w:rPr>
          <w:rFonts w:hint="eastAsia" w:ascii="楷体" w:hAnsi="楷体" w:eastAsia="楷体" w:cs="楷体"/>
          <w:sz w:val="48"/>
          <w:szCs w:val="48"/>
        </w:rPr>
      </w:pPr>
      <w:r>
        <w:rPr>
          <w:rFonts w:hint="eastAsia" w:ascii="楷体" w:hAnsi="楷体" w:eastAsia="楷体" w:cs="楷体"/>
          <w:sz w:val="48"/>
          <w:szCs w:val="48"/>
          <w:lang w:val="en-US" w:eastAsia="zh-CN"/>
        </w:rPr>
        <w:t>滕州市行政审批服务</w:t>
      </w:r>
      <w:r>
        <w:rPr>
          <w:rFonts w:hint="eastAsia" w:ascii="楷体" w:hAnsi="楷体" w:eastAsia="楷体" w:cs="楷体"/>
          <w:sz w:val="48"/>
          <w:szCs w:val="48"/>
        </w:rPr>
        <w:t>局</w:t>
      </w:r>
    </w:p>
    <w:p>
      <w:pPr>
        <w:jc w:val="center"/>
        <w:rPr>
          <w:rFonts w:hint="eastAsia" w:ascii="楷体" w:hAnsi="楷体" w:eastAsia="楷体" w:cs="楷体"/>
          <w:sz w:val="48"/>
          <w:szCs w:val="48"/>
        </w:rPr>
      </w:pPr>
    </w:p>
    <w:p>
      <w:pPr>
        <w:jc w:val="center"/>
        <w:rPr>
          <w:rFonts w:hint="eastAsia" w:ascii="楷体" w:hAnsi="楷体" w:eastAsia="楷体" w:cs="楷体"/>
          <w:sz w:val="48"/>
          <w:szCs w:val="48"/>
        </w:rPr>
      </w:pPr>
    </w:p>
    <w:p>
      <w:pPr>
        <w:jc w:val="center"/>
        <w:rPr>
          <w:rFonts w:hint="eastAsia" w:ascii="楷体" w:hAnsi="楷体" w:eastAsia="楷体" w:cs="楷体"/>
          <w:sz w:val="48"/>
          <w:szCs w:val="48"/>
        </w:rPr>
      </w:pPr>
    </w:p>
    <w:p>
      <w:pPr>
        <w:jc w:val="both"/>
        <w:rPr>
          <w:rFonts w:hint="eastAsia" w:ascii="楷体" w:hAnsi="楷体" w:eastAsia="楷体" w:cs="楷体"/>
          <w:sz w:val="48"/>
          <w:szCs w:val="48"/>
        </w:rPr>
      </w:pPr>
    </w:p>
    <w:p>
      <w:pPr>
        <w:pStyle w:val="2"/>
        <w:spacing w:before="0" w:after="0" w:line="240" w:lineRule="auto"/>
        <w:rPr>
          <w:sz w:val="36"/>
          <w:szCs w:val="36"/>
        </w:rPr>
      </w:pPr>
      <w:r>
        <w:rPr>
          <w:rFonts w:hint="eastAsia"/>
          <w:sz w:val="36"/>
          <w:szCs w:val="36"/>
        </w:rPr>
        <w:t>事项类别：行政许可</w:t>
      </w:r>
    </w:p>
    <w:p>
      <w:pPr>
        <w:pStyle w:val="2"/>
        <w:spacing w:before="0" w:after="0" w:line="240" w:lineRule="auto"/>
        <w:jc w:val="center"/>
        <w:rPr>
          <w:sz w:val="36"/>
          <w:szCs w:val="36"/>
        </w:rPr>
      </w:pPr>
      <w:r>
        <w:rPr>
          <w:rFonts w:hint="eastAsia"/>
          <w:sz w:val="36"/>
          <w:szCs w:val="36"/>
        </w:rPr>
        <w:t>城镇污水排入排水管网许可</w:t>
      </w:r>
    </w:p>
    <w:p>
      <w:pPr>
        <w:pStyle w:val="4"/>
        <w:spacing w:line="560" w:lineRule="exact"/>
        <w:jc w:val="left"/>
        <w:rPr>
          <w:rFonts w:ascii="仿宋_GB2312" w:hAnsi="仿宋_GB2312" w:eastAsia="仿宋_GB2312" w:cs="仿宋_GB2312"/>
          <w:sz w:val="32"/>
          <w:szCs w:val="32"/>
        </w:rPr>
      </w:pPr>
      <w:r>
        <w:rPr>
          <w:rFonts w:hint="eastAsia" w:ascii="黑体" w:hAnsi="黑体" w:eastAsia="黑体" w:cs="黑体"/>
          <w:sz w:val="32"/>
          <w:szCs w:val="32"/>
        </w:rPr>
        <w:t>一</w:t>
      </w:r>
      <w:r>
        <w:rPr>
          <w:rFonts w:ascii="黑体" w:hAnsi="黑体" w:eastAsia="黑体" w:cs="黑体"/>
          <w:sz w:val="32"/>
          <w:szCs w:val="32"/>
        </w:rPr>
        <w:t>.</w:t>
      </w:r>
      <w:r>
        <w:rPr>
          <w:rFonts w:hint="eastAsia" w:ascii="黑体" w:hAnsi="黑体" w:eastAsia="黑体" w:cs="黑体"/>
          <w:sz w:val="32"/>
          <w:szCs w:val="32"/>
        </w:rPr>
        <w:t>事项名称：</w:t>
      </w:r>
      <w:r>
        <w:rPr>
          <w:rFonts w:hint="eastAsia" w:ascii="仿宋_GB2312" w:hAnsi="仿宋_GB2312" w:eastAsia="仿宋_GB2312" w:cs="仿宋_GB2312"/>
          <w:sz w:val="32"/>
          <w:szCs w:val="32"/>
        </w:rPr>
        <w:t>城镇污水排入排水管网许可</w:t>
      </w:r>
    </w:p>
    <w:p>
      <w:pPr>
        <w:pStyle w:val="4"/>
        <w:spacing w:line="560" w:lineRule="exact"/>
        <w:jc w:val="left"/>
        <w:rPr>
          <w:rFonts w:ascii="黑体" w:hAnsi="黑体" w:eastAsia="黑体" w:cs="黑体"/>
          <w:sz w:val="32"/>
          <w:szCs w:val="32"/>
        </w:rPr>
      </w:pPr>
      <w:r>
        <w:rPr>
          <w:rFonts w:hint="eastAsia" w:ascii="黑体" w:hAnsi="黑体" w:eastAsia="黑体" w:cs="黑体"/>
          <w:sz w:val="32"/>
          <w:szCs w:val="32"/>
        </w:rPr>
        <w:t>二</w:t>
      </w:r>
      <w:r>
        <w:rPr>
          <w:rFonts w:ascii="黑体" w:hAnsi="黑体" w:eastAsia="黑体" w:cs="黑体"/>
          <w:sz w:val="32"/>
          <w:szCs w:val="32"/>
        </w:rPr>
        <w:t>.</w:t>
      </w:r>
      <w:r>
        <w:rPr>
          <w:rFonts w:hint="eastAsia" w:ascii="黑体" w:hAnsi="黑体" w:eastAsia="黑体" w:cs="黑体"/>
          <w:sz w:val="32"/>
          <w:szCs w:val="32"/>
        </w:rPr>
        <w:t>申报范围：</w:t>
      </w:r>
      <w:r>
        <w:rPr>
          <w:rFonts w:hint="eastAsia" w:ascii="仿宋_GB2312" w:hAnsi="仿宋_GB2312" w:eastAsia="仿宋_GB2312" w:cs="仿宋_GB2312"/>
          <w:sz w:val="32"/>
          <w:szCs w:val="32"/>
          <w:lang w:eastAsia="zh-CN"/>
        </w:rPr>
        <w:t>从事工业、建筑、餐饮、医疗等活动的企业事业单位、个体工商户向城镇排水设施排放污水</w:t>
      </w:r>
    </w:p>
    <w:p>
      <w:pPr>
        <w:pStyle w:val="4"/>
        <w:spacing w:line="560" w:lineRule="exact"/>
        <w:jc w:val="left"/>
        <w:rPr>
          <w:rFonts w:ascii="黑体" w:hAnsi="黑体" w:eastAsia="黑体" w:cs="黑体"/>
          <w:sz w:val="32"/>
          <w:szCs w:val="32"/>
        </w:rPr>
      </w:pPr>
      <w:r>
        <w:rPr>
          <w:rFonts w:hint="eastAsia" w:ascii="黑体" w:hAnsi="黑体" w:eastAsia="黑体" w:cs="黑体"/>
          <w:sz w:val="32"/>
          <w:szCs w:val="32"/>
        </w:rPr>
        <w:t>三</w:t>
      </w:r>
      <w:r>
        <w:rPr>
          <w:rFonts w:ascii="黑体" w:hAnsi="黑体" w:eastAsia="黑体" w:cs="黑体"/>
          <w:sz w:val="32"/>
          <w:szCs w:val="32"/>
        </w:rPr>
        <w:t>.</w:t>
      </w:r>
      <w:r>
        <w:rPr>
          <w:rFonts w:hint="eastAsia" w:ascii="黑体" w:hAnsi="黑体" w:eastAsia="黑体" w:cs="黑体"/>
          <w:sz w:val="32"/>
          <w:szCs w:val="32"/>
        </w:rPr>
        <w:t>申请条件</w:t>
      </w:r>
      <w:r>
        <w:rPr>
          <w:rFonts w:ascii="黑体" w:hAnsi="黑体" w:eastAsia="黑体" w:cs="黑体"/>
          <w:sz w:val="32"/>
          <w:szCs w:val="32"/>
        </w:rPr>
        <w:t>:</w:t>
      </w:r>
    </w:p>
    <w:p>
      <w:pPr>
        <w:pStyle w:val="4"/>
        <w:spacing w:line="560" w:lineRule="exact"/>
        <w:ind w:firstLine="640" w:firstLineChars="200"/>
        <w:jc w:val="left"/>
        <w:rPr>
          <w:rFonts w:ascii="仿宋_GB2312" w:hAnsi="Calibri" w:eastAsia="仿宋_GB2312"/>
          <w:sz w:val="32"/>
          <w:szCs w:val="32"/>
        </w:rPr>
      </w:pPr>
      <w:r>
        <w:rPr>
          <w:rFonts w:ascii="仿宋_GB2312" w:hAnsi="Calibri" w:eastAsia="仿宋_GB2312"/>
          <w:sz w:val="32"/>
          <w:szCs w:val="32"/>
        </w:rPr>
        <w:t>1</w:t>
      </w:r>
      <w:r>
        <w:rPr>
          <w:rFonts w:hint="eastAsia" w:ascii="仿宋_GB2312" w:hAnsi="Calibri" w:eastAsia="仿宋_GB2312"/>
          <w:sz w:val="32"/>
          <w:szCs w:val="32"/>
        </w:rPr>
        <w:t>、污水排入排水管网设置符合城镇排水与污水处理规划要求；</w:t>
      </w:r>
    </w:p>
    <w:p>
      <w:pPr>
        <w:pStyle w:val="4"/>
        <w:spacing w:line="560" w:lineRule="exact"/>
        <w:ind w:firstLine="640" w:firstLineChars="200"/>
        <w:jc w:val="left"/>
        <w:rPr>
          <w:rFonts w:ascii="仿宋_GB2312" w:hAnsi="Calibri" w:eastAsia="仿宋_GB2312"/>
          <w:sz w:val="32"/>
          <w:szCs w:val="32"/>
        </w:rPr>
      </w:pPr>
      <w:r>
        <w:rPr>
          <w:rFonts w:ascii="仿宋_GB2312" w:hAnsi="Calibri" w:eastAsia="仿宋_GB2312"/>
          <w:sz w:val="32"/>
          <w:szCs w:val="32"/>
        </w:rPr>
        <w:t>2</w:t>
      </w:r>
      <w:r>
        <w:rPr>
          <w:rFonts w:hint="eastAsia" w:ascii="仿宋_GB2312" w:hAnsi="Calibri" w:eastAsia="仿宋_GB2312"/>
          <w:sz w:val="32"/>
          <w:szCs w:val="32"/>
        </w:rPr>
        <w:t>、按照国家有关规定建设相应的预处理设施。</w:t>
      </w:r>
    </w:p>
    <w:p>
      <w:pPr>
        <w:pStyle w:val="4"/>
        <w:spacing w:line="560" w:lineRule="exact"/>
        <w:jc w:val="left"/>
        <w:rPr>
          <w:rFonts w:ascii="黑体" w:hAnsi="黑体" w:eastAsia="黑体" w:cs="黑体"/>
          <w:sz w:val="32"/>
          <w:szCs w:val="32"/>
        </w:rPr>
      </w:pPr>
      <w:r>
        <w:rPr>
          <w:rFonts w:hint="eastAsia" w:ascii="黑体" w:hAnsi="黑体" w:eastAsia="黑体" w:cs="黑体"/>
          <w:sz w:val="32"/>
          <w:szCs w:val="32"/>
        </w:rPr>
        <w:t>四</w:t>
      </w:r>
      <w:r>
        <w:rPr>
          <w:rFonts w:ascii="黑体" w:hAnsi="黑体" w:eastAsia="黑体" w:cs="黑体"/>
          <w:sz w:val="32"/>
          <w:szCs w:val="32"/>
        </w:rPr>
        <w:t>.</w:t>
      </w:r>
      <w:r>
        <w:rPr>
          <w:rFonts w:hint="eastAsia" w:ascii="黑体" w:hAnsi="黑体" w:eastAsia="黑体" w:cs="黑体"/>
          <w:sz w:val="32"/>
          <w:szCs w:val="32"/>
        </w:rPr>
        <w:t>申请材料</w:t>
      </w:r>
      <w:r>
        <w:rPr>
          <w:rFonts w:ascii="黑体" w:hAnsi="黑体" w:eastAsia="黑体" w:cs="黑体"/>
          <w:sz w:val="32"/>
          <w:szCs w:val="32"/>
        </w:rPr>
        <w:t>:</w:t>
      </w:r>
    </w:p>
    <w:p>
      <w:pPr>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、申请表（</w:t>
      </w:r>
      <w:r>
        <w:rPr>
          <w:rFonts w:hint="eastAsia" w:ascii="仿宋_GB2312" w:eastAsia="仿宋_GB2312"/>
          <w:sz w:val="32"/>
          <w:szCs w:val="32"/>
          <w:lang w:eastAsia="zh-CN"/>
        </w:rPr>
        <w:t>含</w:t>
      </w:r>
      <w:r>
        <w:rPr>
          <w:rFonts w:hint="eastAsia" w:ascii="仿宋_GB2312" w:eastAsia="仿宋_GB2312"/>
          <w:sz w:val="32"/>
          <w:szCs w:val="32"/>
        </w:rPr>
        <w:t>电子版，原件</w:t>
      </w:r>
      <w:r>
        <w:rPr>
          <w:rFonts w:hint="eastAsia" w:ascii="仿宋_GB2312" w:eastAsia="仿宋_GB2312"/>
          <w:sz w:val="32"/>
          <w:szCs w:val="32"/>
          <w:lang w:val="en-US" w:eastAsia="zh-CN"/>
        </w:rPr>
        <w:t>3</w:t>
      </w:r>
      <w:r>
        <w:rPr>
          <w:rFonts w:hint="eastAsia" w:ascii="仿宋_GB2312" w:eastAsia="仿宋_GB2312"/>
          <w:sz w:val="32"/>
          <w:szCs w:val="32"/>
        </w:rPr>
        <w:t>份）；</w:t>
      </w:r>
    </w:p>
    <w:p>
      <w:pPr>
        <w:spacing w:line="56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、排水户内部排水管网、专用检测井、污水排放口位置和口径的图纸及说明材料（</w:t>
      </w:r>
      <w:r>
        <w:rPr>
          <w:rFonts w:hint="eastAsia" w:ascii="仿宋_GB2312" w:eastAsia="仿宋_GB2312"/>
          <w:sz w:val="32"/>
          <w:szCs w:val="32"/>
          <w:lang w:eastAsia="zh-CN"/>
        </w:rPr>
        <w:t>含</w:t>
      </w:r>
      <w:r>
        <w:rPr>
          <w:rFonts w:hint="eastAsia" w:ascii="仿宋_GB2312" w:eastAsia="仿宋_GB2312"/>
          <w:sz w:val="32"/>
          <w:szCs w:val="32"/>
        </w:rPr>
        <w:t>电子版，原件</w:t>
      </w:r>
      <w:r>
        <w:rPr>
          <w:rFonts w:ascii="仿宋_GB2312" w:eastAsia="仿宋_GB2312"/>
          <w:sz w:val="32"/>
          <w:szCs w:val="32"/>
        </w:rPr>
        <w:t>1</w:t>
      </w:r>
      <w:r>
        <w:rPr>
          <w:rFonts w:hint="eastAsia" w:ascii="仿宋_GB2312" w:eastAsia="仿宋_GB2312"/>
          <w:sz w:val="32"/>
          <w:szCs w:val="32"/>
        </w:rPr>
        <w:t>份）；</w:t>
      </w:r>
    </w:p>
    <w:p>
      <w:pPr>
        <w:spacing w:line="56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、按规定建设污水预处理设施的材料（原件</w:t>
      </w:r>
      <w:r>
        <w:rPr>
          <w:rFonts w:ascii="仿宋_GB2312" w:eastAsia="仿宋_GB2312"/>
          <w:sz w:val="32"/>
          <w:szCs w:val="32"/>
        </w:rPr>
        <w:t>1</w:t>
      </w:r>
      <w:r>
        <w:rPr>
          <w:rFonts w:hint="eastAsia" w:ascii="仿宋_GB2312" w:eastAsia="仿宋_GB2312"/>
          <w:sz w:val="32"/>
          <w:szCs w:val="32"/>
        </w:rPr>
        <w:t>份）；</w:t>
      </w:r>
    </w:p>
    <w:p>
      <w:pPr>
        <w:spacing w:line="56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、排水隐蔽工程竣工报告（原件</w:t>
      </w:r>
      <w:r>
        <w:rPr>
          <w:rFonts w:ascii="仿宋_GB2312" w:eastAsia="仿宋_GB2312"/>
          <w:sz w:val="32"/>
          <w:szCs w:val="32"/>
        </w:rPr>
        <w:t>1</w:t>
      </w:r>
      <w:r>
        <w:rPr>
          <w:rFonts w:hint="eastAsia" w:ascii="仿宋_GB2312" w:eastAsia="仿宋_GB2312"/>
          <w:sz w:val="32"/>
          <w:szCs w:val="32"/>
        </w:rPr>
        <w:t>份）；</w:t>
      </w:r>
    </w:p>
    <w:p>
      <w:pPr>
        <w:spacing w:line="56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、排水许可申请受理之日前一个月内由具有计量认证资质的水质检测机构出具的排水水质报告（纸质，原件</w:t>
      </w:r>
      <w:r>
        <w:rPr>
          <w:rFonts w:ascii="仿宋_GB2312" w:eastAsia="仿宋_GB2312"/>
          <w:sz w:val="32"/>
          <w:szCs w:val="32"/>
        </w:rPr>
        <w:t>1</w:t>
      </w:r>
      <w:r>
        <w:rPr>
          <w:rFonts w:hint="eastAsia" w:ascii="仿宋_GB2312" w:eastAsia="仿宋_GB2312"/>
          <w:sz w:val="32"/>
          <w:szCs w:val="32"/>
        </w:rPr>
        <w:t>份）；</w:t>
      </w:r>
    </w:p>
    <w:p>
      <w:pPr>
        <w:spacing w:line="560" w:lineRule="exact"/>
        <w:ind w:firstLine="640" w:firstLineChars="200"/>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、拟排放污水的排水户提交水质、水量预测报告（原件</w:t>
      </w:r>
      <w:r>
        <w:rPr>
          <w:rFonts w:ascii="仿宋_GB2312" w:eastAsia="仿宋_GB2312"/>
          <w:sz w:val="32"/>
          <w:szCs w:val="32"/>
        </w:rPr>
        <w:t>1</w:t>
      </w:r>
      <w:r>
        <w:rPr>
          <w:rFonts w:hint="eastAsia" w:ascii="仿宋_GB2312" w:eastAsia="仿宋_GB2312"/>
          <w:sz w:val="32"/>
          <w:szCs w:val="32"/>
        </w:rPr>
        <w:t>份）；</w:t>
      </w:r>
    </w:p>
    <w:p>
      <w:pPr>
        <w:spacing w:line="560" w:lineRule="exact"/>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、使用自来水的提供近期连续三个月的水费单据（</w:t>
      </w:r>
      <w:r>
        <w:rPr>
          <w:rFonts w:hint="eastAsia" w:ascii="仿宋_GB2312" w:eastAsia="仿宋_GB2312"/>
          <w:sz w:val="32"/>
          <w:szCs w:val="32"/>
          <w:lang w:eastAsia="zh-CN"/>
        </w:rPr>
        <w:t>复印</w:t>
      </w:r>
      <w:r>
        <w:rPr>
          <w:rFonts w:hint="eastAsia" w:ascii="仿宋_GB2312" w:eastAsia="仿宋_GB2312"/>
          <w:sz w:val="32"/>
          <w:szCs w:val="32"/>
        </w:rPr>
        <w:t>件</w:t>
      </w:r>
      <w:r>
        <w:rPr>
          <w:rFonts w:ascii="仿宋_GB2312" w:eastAsia="仿宋_GB2312"/>
          <w:sz w:val="32"/>
          <w:szCs w:val="32"/>
        </w:rPr>
        <w:t>1</w:t>
      </w:r>
      <w:r>
        <w:rPr>
          <w:rFonts w:hint="eastAsia" w:ascii="仿宋_GB2312" w:eastAsia="仿宋_GB2312"/>
          <w:sz w:val="32"/>
          <w:szCs w:val="32"/>
        </w:rPr>
        <w:t>份）；</w:t>
      </w:r>
    </w:p>
    <w:p>
      <w:pPr>
        <w:spacing w:line="560" w:lineRule="exact"/>
        <w:ind w:firstLine="640" w:firstLineChars="200"/>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、自备水用户提供近期连续三个用水</w:t>
      </w:r>
      <w:r>
        <w:rPr>
          <w:rFonts w:hint="eastAsia" w:ascii="仿宋_GB2312" w:eastAsia="仿宋_GB2312"/>
          <w:sz w:val="32"/>
          <w:szCs w:val="32"/>
          <w:lang w:val="en-US" w:eastAsia="zh-CN"/>
        </w:rPr>
        <w:t>周期用水</w:t>
      </w:r>
      <w:r>
        <w:rPr>
          <w:rFonts w:hint="eastAsia" w:ascii="仿宋_GB2312" w:eastAsia="仿宋_GB2312"/>
          <w:sz w:val="32"/>
          <w:szCs w:val="32"/>
        </w:rPr>
        <w:t>量、取水许可证及取水设施资料（</w:t>
      </w:r>
      <w:r>
        <w:rPr>
          <w:rFonts w:hint="eastAsia" w:ascii="仿宋_GB2312" w:eastAsia="仿宋_GB2312"/>
          <w:sz w:val="32"/>
          <w:szCs w:val="32"/>
          <w:lang w:eastAsia="zh-CN"/>
        </w:rPr>
        <w:t>复印</w:t>
      </w:r>
      <w:r>
        <w:rPr>
          <w:rFonts w:hint="eastAsia" w:ascii="仿宋_GB2312" w:eastAsia="仿宋_GB2312"/>
          <w:sz w:val="32"/>
          <w:szCs w:val="32"/>
        </w:rPr>
        <w:t>件</w:t>
      </w:r>
      <w:r>
        <w:rPr>
          <w:rFonts w:hint="eastAsia" w:ascii="仿宋_GB2312" w:eastAsia="仿宋_GB2312"/>
          <w:sz w:val="32"/>
          <w:szCs w:val="32"/>
          <w:lang w:eastAsia="zh-CN"/>
        </w:rPr>
        <w:t>各</w:t>
      </w:r>
      <w:r>
        <w:rPr>
          <w:rFonts w:ascii="仿宋_GB2312" w:eastAsia="仿宋_GB2312"/>
          <w:sz w:val="32"/>
          <w:szCs w:val="32"/>
        </w:rPr>
        <w:t>1</w:t>
      </w:r>
      <w:r>
        <w:rPr>
          <w:rFonts w:hint="eastAsia" w:ascii="仿宋_GB2312" w:eastAsia="仿宋_GB2312"/>
          <w:sz w:val="32"/>
          <w:szCs w:val="32"/>
        </w:rPr>
        <w:t>份）；</w:t>
      </w:r>
    </w:p>
    <w:p>
      <w:pPr>
        <w:spacing w:line="560" w:lineRule="exact"/>
        <w:ind w:firstLine="640" w:firstLineChars="200"/>
        <w:rPr>
          <w:rFonts w:ascii="仿宋_GB2312" w:hAnsi="仿宋_GB2312" w:eastAsia="仿宋_GB2312" w:cs="仿宋_GB2312"/>
          <w:color w:val="333333"/>
          <w:sz w:val="32"/>
          <w:szCs w:val="32"/>
          <w:shd w:val="clear" w:color="auto" w:fill="FFFFFF"/>
        </w:rPr>
      </w:pPr>
      <w:r>
        <w:rPr>
          <w:rFonts w:ascii="仿宋_GB2312" w:eastAsia="仿宋_GB2312"/>
          <w:sz w:val="32"/>
          <w:szCs w:val="32"/>
        </w:rPr>
        <w:t>9</w:t>
      </w:r>
      <w:r>
        <w:rPr>
          <w:rFonts w:hint="eastAsia" w:ascii="仿宋_GB2312" w:eastAsia="仿宋_GB2312"/>
          <w:sz w:val="32"/>
          <w:szCs w:val="32"/>
        </w:rPr>
        <w:t>、列入重点排污单位名录的排水户应当提供已安装的主要水污染物排放自动监测设备材料（</w:t>
      </w:r>
      <w:r>
        <w:rPr>
          <w:rFonts w:hint="eastAsia" w:ascii="仿宋_GB2312" w:eastAsia="仿宋_GB2312"/>
          <w:sz w:val="32"/>
          <w:szCs w:val="32"/>
          <w:lang w:eastAsia="zh-CN"/>
        </w:rPr>
        <w:t>复印</w:t>
      </w:r>
      <w:r>
        <w:rPr>
          <w:rFonts w:hint="eastAsia" w:ascii="仿宋_GB2312" w:eastAsia="仿宋_GB2312"/>
          <w:sz w:val="32"/>
          <w:szCs w:val="32"/>
        </w:rPr>
        <w:t>件</w:t>
      </w:r>
      <w:r>
        <w:rPr>
          <w:rFonts w:ascii="仿宋_GB2312" w:eastAsia="仿宋_GB2312"/>
          <w:sz w:val="32"/>
          <w:szCs w:val="32"/>
        </w:rPr>
        <w:t>1</w:t>
      </w:r>
      <w:r>
        <w:rPr>
          <w:rFonts w:hint="eastAsia" w:ascii="仿宋_GB2312" w:eastAsia="仿宋_GB2312"/>
          <w:sz w:val="32"/>
          <w:szCs w:val="32"/>
        </w:rPr>
        <w:t>份）</w:t>
      </w:r>
      <w:r>
        <w:rPr>
          <w:rFonts w:hint="eastAsia" w:ascii="仿宋_GB2312" w:eastAsia="仿宋_GB2312"/>
          <w:sz w:val="32"/>
          <w:szCs w:val="32"/>
          <w:lang w:val="en-US" w:eastAsia="zh-CN"/>
        </w:rPr>
        <w:t>。</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b/>
          <w:bCs/>
          <w:sz w:val="32"/>
          <w:szCs w:val="32"/>
        </w:rPr>
        <w:t>备注：</w:t>
      </w:r>
      <w:r>
        <w:rPr>
          <w:rFonts w:hint="eastAsia" w:ascii="仿宋_GB2312" w:hAnsi="仿宋_GB2312" w:eastAsia="仿宋_GB2312" w:cs="仿宋_GB2312"/>
          <w:sz w:val="32"/>
          <w:szCs w:val="32"/>
        </w:rPr>
        <w:t>申报材料需加盖申请单位公章。</w:t>
      </w:r>
    </w:p>
    <w:p>
      <w:pPr>
        <w:numPr>
          <w:ilvl w:val="0"/>
          <w:numId w:val="1"/>
        </w:numPr>
        <w:spacing w:line="240" w:lineRule="auto"/>
        <w:rPr>
          <w:rFonts w:hint="eastAsia" w:ascii="黑体" w:hAnsi="黑体" w:eastAsia="黑体" w:cs="黑体"/>
          <w:sz w:val="32"/>
          <w:szCs w:val="32"/>
          <w:lang w:eastAsia="zh-CN"/>
        </w:rPr>
      </w:pPr>
      <w:r>
        <w:rPr>
          <w:rFonts w:hint="eastAsia" w:ascii="黑体" w:hAnsi="黑体" w:eastAsia="黑体" w:cs="黑体"/>
          <w:sz w:val="32"/>
          <w:szCs w:val="32"/>
          <w:lang w:eastAsia="zh-CN"/>
        </w:rPr>
        <w:t>示范文本</w:t>
      </w:r>
    </w:p>
    <w:p>
      <w:pPr>
        <w:numPr>
          <w:ilvl w:val="0"/>
          <w:numId w:val="0"/>
        </w:numPr>
        <w:spacing w:line="240" w:lineRule="auto"/>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266690" cy="7022465"/>
            <wp:effectExtent l="0" t="0" r="10160" b="6985"/>
            <wp:docPr id="1" name="图片 1" descr="排水申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排水申请表"/>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spacing w:line="240" w:lineRule="auto"/>
        <w:rPr>
          <w:rFonts w:ascii="黑体" w:hAnsi="黑体" w:eastAsia="黑体" w:cs="黑体"/>
          <w:sz w:val="32"/>
          <w:szCs w:val="32"/>
        </w:rPr>
      </w:pPr>
      <w:r>
        <w:rPr>
          <w:rFonts w:hint="eastAsia" w:ascii="黑体" w:hAnsi="黑体" w:eastAsia="黑体" w:cs="黑体"/>
          <w:sz w:val="32"/>
          <w:szCs w:val="32"/>
          <w:lang w:eastAsia="zh-CN"/>
        </w:rPr>
        <w:drawing>
          <wp:inline distT="0" distB="0" distL="114300" distR="114300">
            <wp:extent cx="5266690" cy="7022465"/>
            <wp:effectExtent l="0" t="0" r="10160" b="6985"/>
            <wp:docPr id="2" name="图片 2" descr="隐蔽工程竣工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隐蔽工程竣工报告"/>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r>
        <w:rPr>
          <w:rFonts w:hint="eastAsia" w:ascii="黑体" w:hAnsi="黑体" w:eastAsia="黑体" w:cs="黑体"/>
          <w:sz w:val="32"/>
          <w:szCs w:val="32"/>
          <w:lang w:eastAsia="zh-CN"/>
        </w:rPr>
        <w:drawing>
          <wp:inline distT="0" distB="0" distL="114300" distR="114300">
            <wp:extent cx="5266690" cy="7022465"/>
            <wp:effectExtent l="0" t="0" r="10160" b="6985"/>
            <wp:docPr id="3" name="图片 3" descr="污水管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污水管网图"/>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r>
        <w:rPr>
          <w:rFonts w:hint="eastAsia" w:ascii="黑体" w:hAnsi="黑体" w:eastAsia="黑体" w:cs="黑体"/>
          <w:sz w:val="32"/>
          <w:szCs w:val="32"/>
          <w:lang w:eastAsia="zh-CN"/>
        </w:rPr>
        <w:t>六</w:t>
      </w:r>
      <w:r>
        <w:rPr>
          <w:rFonts w:hint="eastAsia" w:ascii="黑体" w:hAnsi="黑体" w:eastAsia="黑体" w:cs="黑体"/>
          <w:sz w:val="32"/>
          <w:szCs w:val="32"/>
          <w:lang w:val="en-US" w:eastAsia="zh-CN"/>
        </w:rPr>
        <w:t>.</w:t>
      </w:r>
      <w:r>
        <w:rPr>
          <w:rFonts w:hint="eastAsia" w:ascii="黑体" w:hAnsi="黑体" w:eastAsia="黑体" w:cs="黑体"/>
          <w:sz w:val="32"/>
          <w:szCs w:val="32"/>
        </w:rPr>
        <w:t>依据</w:t>
      </w:r>
      <w:r>
        <w:rPr>
          <w:rFonts w:ascii="黑体" w:hAnsi="黑体" w:eastAsia="黑体" w:cs="黑体"/>
          <w:sz w:val="32"/>
          <w:szCs w:val="32"/>
        </w:rPr>
        <w:t>:</w:t>
      </w:r>
    </w:p>
    <w:p>
      <w:pPr>
        <w:spacing w:line="560" w:lineRule="exact"/>
        <w:rPr>
          <w:rFonts w:hint="eastAsia" w:ascii="仿宋_GB2312" w:hAnsi="仿宋_GB2312" w:eastAsia="仿宋_GB2312" w:cs="仿宋_GB2312"/>
          <w:color w:val="333333"/>
          <w:sz w:val="32"/>
          <w:szCs w:val="32"/>
          <w:shd w:val="clear" w:color="auto" w:fill="FFFFFF"/>
          <w:lang w:eastAsia="zh-CN"/>
        </w:rPr>
      </w:pPr>
      <w:r>
        <w:rPr>
          <w:rFonts w:ascii="仿宋_GB2312" w:hAnsi="仿宋_GB2312" w:eastAsia="仿宋_GB2312" w:cs="仿宋_GB2312"/>
          <w:color w:val="333333"/>
          <w:sz w:val="32"/>
          <w:szCs w:val="32"/>
          <w:shd w:val="clear" w:color="auto" w:fill="FFFFFF"/>
        </w:rPr>
        <w:t xml:space="preserve">   </w:t>
      </w:r>
      <w:r>
        <w:rPr>
          <w:rFonts w:hint="eastAsia" w:ascii="仿宋_GB2312" w:hAnsi="仿宋_GB2312" w:eastAsia="仿宋_GB2312" w:cs="仿宋_GB2312"/>
          <w:color w:val="333333"/>
          <w:sz w:val="32"/>
          <w:szCs w:val="32"/>
          <w:shd w:val="clear" w:color="auto" w:fill="FFFFFF"/>
        </w:rPr>
        <w:t>《城镇排水与污水处理条例》</w:t>
      </w:r>
      <w:r>
        <w:rPr>
          <w:rFonts w:hint="eastAsia" w:ascii="仿宋_GB2312" w:hAnsi="仿宋_GB2312" w:eastAsia="仿宋_GB2312" w:cs="仿宋_GB2312"/>
          <w:color w:val="333333"/>
          <w:sz w:val="32"/>
          <w:szCs w:val="32"/>
          <w:shd w:val="clear" w:color="auto" w:fill="FFFFFF"/>
          <w:lang w:eastAsia="zh-CN"/>
        </w:rPr>
        <w:t>、《城镇污水排入排水管网许可管理办法》</w:t>
      </w:r>
    </w:p>
    <w:p>
      <w:pPr>
        <w:spacing w:line="560" w:lineRule="exact"/>
        <w:rPr>
          <w:rFonts w:hint="eastAsia" w:ascii="仿宋_GB2312" w:hAnsi="仿宋_GB2312" w:eastAsia="仿宋_GB2312" w:cs="仿宋_GB2312"/>
          <w:sz w:val="32"/>
          <w:szCs w:val="32"/>
        </w:rPr>
      </w:pPr>
      <w:r>
        <w:rPr>
          <w:rFonts w:hint="eastAsia" w:ascii="黑体" w:hAnsi="黑体" w:eastAsia="黑体" w:cs="黑体"/>
          <w:sz w:val="32"/>
          <w:szCs w:val="32"/>
          <w:lang w:eastAsia="zh-CN"/>
        </w:rPr>
        <w:t>七</w:t>
      </w:r>
      <w:r>
        <w:rPr>
          <w:rFonts w:ascii="黑体" w:hAnsi="黑体" w:eastAsia="黑体" w:cs="黑体"/>
          <w:sz w:val="32"/>
          <w:szCs w:val="32"/>
        </w:rPr>
        <w:t>.</w:t>
      </w:r>
      <w:r>
        <w:rPr>
          <w:rFonts w:hint="eastAsia" w:ascii="黑体" w:hAnsi="黑体" w:eastAsia="黑体" w:cs="黑体"/>
          <w:sz w:val="32"/>
          <w:szCs w:val="32"/>
        </w:rPr>
        <w:t>审批流程</w:t>
      </w:r>
      <w:r>
        <w:rPr>
          <w:rFonts w:ascii="黑体" w:hAnsi="黑体" w:eastAsia="黑体" w:cs="黑体"/>
          <w:sz w:val="32"/>
          <w:szCs w:val="32"/>
        </w:rPr>
        <w:t>:</w:t>
      </w:r>
      <w:r>
        <w:rPr>
          <w:rFonts w:hint="eastAsia" w:ascii="仿宋_GB2312" w:hAnsi="仿宋_GB2312" w:eastAsia="仿宋_GB2312" w:cs="仿宋_GB2312"/>
          <w:sz w:val="32"/>
          <w:szCs w:val="32"/>
        </w:rPr>
        <w:t>受理→审查→审核→决定</w:t>
      </w:r>
    </w:p>
    <w:p>
      <w:pPr>
        <w:spacing w:line="560" w:lineRule="exact"/>
        <w:rPr>
          <w:rFonts w:ascii="仿宋_GB2312" w:hAnsi="仿宋_GB2312" w:eastAsia="仿宋_GB2312" w:cs="仿宋_GB2312"/>
          <w:color w:val="333333"/>
          <w:sz w:val="32"/>
          <w:szCs w:val="32"/>
          <w:shd w:val="clear" w:color="auto" w:fill="FFFFFF"/>
        </w:rPr>
      </w:pPr>
      <w:r>
        <w:rPr>
          <w:rFonts w:hint="eastAsia" w:ascii="黑体" w:hAnsi="黑体" w:eastAsia="黑体" w:cs="黑体"/>
          <w:sz w:val="32"/>
          <w:szCs w:val="32"/>
          <w:lang w:eastAsia="zh-CN"/>
        </w:rPr>
        <w:t>八</w:t>
      </w:r>
      <w:r>
        <w:rPr>
          <w:rFonts w:ascii="黑体" w:hAnsi="黑体" w:eastAsia="黑体" w:cs="黑体"/>
          <w:sz w:val="32"/>
          <w:szCs w:val="32"/>
        </w:rPr>
        <w:t>.</w:t>
      </w:r>
      <w:r>
        <w:rPr>
          <w:rFonts w:hint="eastAsia" w:ascii="黑体" w:hAnsi="黑体" w:eastAsia="黑体" w:cs="黑体"/>
          <w:sz w:val="32"/>
          <w:szCs w:val="32"/>
        </w:rPr>
        <w:t>法定许可时限</w:t>
      </w:r>
      <w:r>
        <w:rPr>
          <w:rFonts w:ascii="黑体" w:hAnsi="黑体" w:eastAsia="黑体" w:cs="黑体"/>
          <w:sz w:val="32"/>
          <w:szCs w:val="32"/>
        </w:rPr>
        <w:t>:</w:t>
      </w:r>
      <w:r>
        <w:rPr>
          <w:rFonts w:ascii="仿宋_GB2312" w:hAnsi="仿宋_GB2312" w:eastAsia="仿宋_GB2312" w:cs="仿宋_GB2312"/>
          <w:color w:val="333333"/>
          <w:sz w:val="32"/>
          <w:szCs w:val="32"/>
        </w:rPr>
        <w:t>20</w:t>
      </w:r>
      <w:r>
        <w:rPr>
          <w:rFonts w:hint="eastAsia" w:ascii="仿宋_GB2312" w:hAnsi="仿宋_GB2312" w:eastAsia="仿宋_GB2312" w:cs="仿宋_GB2312"/>
          <w:color w:val="333333"/>
          <w:sz w:val="32"/>
          <w:szCs w:val="32"/>
        </w:rPr>
        <w:t>个工作日</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lang w:eastAsia="zh-CN"/>
        </w:rPr>
        <w:t>九</w:t>
      </w:r>
      <w:r>
        <w:rPr>
          <w:rFonts w:ascii="黑体" w:hAnsi="黑体" w:eastAsia="黑体" w:cs="黑体"/>
          <w:sz w:val="32"/>
          <w:szCs w:val="32"/>
        </w:rPr>
        <w:t>.</w:t>
      </w:r>
      <w:r>
        <w:rPr>
          <w:rFonts w:hint="eastAsia" w:ascii="黑体" w:hAnsi="黑体" w:eastAsia="黑体" w:cs="黑体"/>
          <w:sz w:val="32"/>
          <w:szCs w:val="32"/>
        </w:rPr>
        <w:t>承诺许可期限</w:t>
      </w:r>
      <w:r>
        <w:rPr>
          <w:rFonts w:ascii="黑体" w:hAnsi="黑体" w:eastAsia="黑体" w:cs="黑体"/>
          <w:sz w:val="32"/>
          <w:szCs w:val="32"/>
        </w:rPr>
        <w:t>:</w:t>
      </w:r>
      <w:r>
        <w:rPr>
          <w:rFonts w:hint="eastAsia" w:ascii="仿宋_GB2312" w:hAnsi="仿宋_GB2312" w:eastAsia="仿宋_GB2312" w:cs="仿宋_GB2312"/>
          <w:sz w:val="32"/>
          <w:szCs w:val="32"/>
          <w:lang w:val="en-US" w:eastAsia="zh-CN"/>
        </w:rPr>
        <w:t>即办</w:t>
      </w:r>
      <w:r>
        <w:rPr>
          <w:rFonts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lang w:eastAsia="zh-CN"/>
        </w:rPr>
        <w:t>十</w:t>
      </w:r>
      <w:r>
        <w:rPr>
          <w:rFonts w:ascii="黑体" w:hAnsi="黑体" w:eastAsia="黑体" w:cs="黑体"/>
          <w:sz w:val="32"/>
          <w:szCs w:val="32"/>
        </w:rPr>
        <w:t>.</w:t>
      </w:r>
      <w:r>
        <w:rPr>
          <w:rFonts w:hint="eastAsia" w:ascii="黑体" w:hAnsi="黑体" w:eastAsia="黑体" w:cs="黑体"/>
          <w:sz w:val="32"/>
          <w:szCs w:val="32"/>
        </w:rPr>
        <w:t>结果证书</w:t>
      </w:r>
      <w:r>
        <w:rPr>
          <w:rFonts w:ascii="黑体" w:hAnsi="黑体" w:eastAsia="黑体" w:cs="黑体"/>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城镇</w:t>
      </w:r>
      <w:r>
        <w:rPr>
          <w:rFonts w:hint="eastAsia" w:ascii="仿宋_GB2312" w:hAnsi="仿宋_GB2312" w:eastAsia="仿宋_GB2312" w:cs="仿宋_GB2312"/>
          <w:sz w:val="32"/>
          <w:szCs w:val="32"/>
        </w:rPr>
        <w:t>污水排入排水管网许可证</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一</w:t>
      </w:r>
      <w:r>
        <w:rPr>
          <w:rFonts w:ascii="黑体" w:hAnsi="黑体" w:eastAsia="黑体" w:cs="黑体"/>
          <w:sz w:val="32"/>
          <w:szCs w:val="32"/>
        </w:rPr>
        <w:t>.</w:t>
      </w:r>
      <w:r>
        <w:rPr>
          <w:rFonts w:hint="eastAsia" w:ascii="黑体" w:hAnsi="黑体" w:eastAsia="黑体" w:cs="黑体"/>
          <w:sz w:val="32"/>
          <w:szCs w:val="32"/>
        </w:rPr>
        <w:t>取证方式</w:t>
      </w:r>
      <w:r>
        <w:rPr>
          <w:rFonts w:ascii="黑体" w:hAnsi="黑体" w:eastAsia="黑体" w:cs="黑体"/>
          <w:sz w:val="32"/>
          <w:szCs w:val="32"/>
        </w:rPr>
        <w:t>:</w:t>
      </w:r>
      <w:r>
        <w:rPr>
          <w:rFonts w:hint="eastAsia" w:ascii="仿宋_GB2312" w:hAnsi="仿宋_GB2312" w:eastAsia="仿宋_GB2312" w:cs="仿宋_GB2312"/>
          <w:sz w:val="32"/>
          <w:szCs w:val="32"/>
        </w:rPr>
        <w:t>窗口自取或邮寄</w:t>
      </w:r>
    </w:p>
    <w:p>
      <w:pPr>
        <w:spacing w:line="560" w:lineRule="exact"/>
        <w:rPr>
          <w:rFonts w:ascii="仿宋_GB2312" w:hAnsi="仿宋_GB2312" w:eastAsia="仿宋_GB2312" w:cs="仿宋_GB2312"/>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二</w:t>
      </w:r>
      <w:r>
        <w:rPr>
          <w:rFonts w:ascii="黑体" w:hAnsi="黑体" w:eastAsia="黑体" w:cs="黑体"/>
          <w:sz w:val="32"/>
          <w:szCs w:val="32"/>
        </w:rPr>
        <w:t>.</w:t>
      </w:r>
      <w:r>
        <w:rPr>
          <w:rFonts w:hint="eastAsia" w:ascii="黑体" w:hAnsi="黑体" w:eastAsia="黑体" w:cs="黑体"/>
          <w:sz w:val="32"/>
          <w:szCs w:val="32"/>
        </w:rPr>
        <w:t>收费标准</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不收费</w:t>
      </w:r>
    </w:p>
    <w:p>
      <w:pPr>
        <w:spacing w:line="560" w:lineRule="exact"/>
        <w:rPr>
          <w:rFonts w:hint="eastAsia" w:ascii="黑体" w:hAnsi="黑体" w:eastAsia="黑体" w:cs="黑体"/>
          <w:sz w:val="32"/>
          <w:szCs w:val="32"/>
        </w:rPr>
      </w:pPr>
      <w:r>
        <w:rPr>
          <w:rFonts w:hint="eastAsia" w:ascii="黑体" w:hAnsi="黑体" w:eastAsia="黑体" w:cs="黑体"/>
          <w:sz w:val="32"/>
          <w:szCs w:val="32"/>
        </w:rPr>
        <w:t>十</w:t>
      </w:r>
      <w:r>
        <w:rPr>
          <w:rFonts w:hint="eastAsia" w:ascii="黑体" w:hAnsi="黑体" w:eastAsia="黑体" w:cs="黑体"/>
          <w:sz w:val="32"/>
          <w:szCs w:val="32"/>
          <w:lang w:eastAsia="zh-CN"/>
        </w:rPr>
        <w:t>三</w:t>
      </w:r>
      <w:r>
        <w:rPr>
          <w:rFonts w:ascii="黑体" w:hAnsi="黑体" w:eastAsia="黑体" w:cs="黑体"/>
          <w:sz w:val="32"/>
          <w:szCs w:val="32"/>
        </w:rPr>
        <w:t>.</w:t>
      </w:r>
      <w:r>
        <w:rPr>
          <w:rFonts w:hint="eastAsia" w:ascii="黑体" w:hAnsi="黑体" w:eastAsia="黑体" w:cs="黑体"/>
          <w:sz w:val="32"/>
          <w:szCs w:val="32"/>
        </w:rPr>
        <w:t>联系方式：</w:t>
      </w:r>
    </w:p>
    <w:p>
      <w:pPr>
        <w:spacing w:line="500" w:lineRule="exact"/>
        <w:rPr>
          <w:rFonts w:hint="eastAsia"/>
          <w:sz w:val="32"/>
          <w:szCs w:val="32"/>
          <w:lang w:val="en-US" w:eastAsia="zh-CN"/>
        </w:rPr>
      </w:pPr>
      <w:r>
        <w:rPr>
          <w:rFonts w:hint="eastAsia" w:ascii="仿宋_GB2312" w:hAnsi="仿宋_GB2312" w:eastAsia="仿宋_GB2312" w:cs="仿宋_GB2312"/>
          <w:sz w:val="32"/>
          <w:szCs w:val="32"/>
        </w:rPr>
        <w:t>电话：</w:t>
      </w:r>
      <w:r>
        <w:rPr>
          <w:rFonts w:ascii="仿宋_GB2312" w:hAnsi="仿宋_GB2312" w:eastAsia="仿宋_GB2312" w:cs="仿宋_GB2312"/>
          <w:sz w:val="32"/>
          <w:szCs w:val="32"/>
        </w:rPr>
        <w:t>0632-508172</w:t>
      </w:r>
      <w:r>
        <w:rPr>
          <w:rFonts w:hint="eastAsia" w:ascii="仿宋_GB2312" w:hAnsi="仿宋_GB2312" w:eastAsia="仿宋_GB2312" w:cs="仿宋_GB2312"/>
          <w:sz w:val="32"/>
          <w:szCs w:val="32"/>
          <w:lang w:val="en-US" w:eastAsia="zh-CN"/>
        </w:rPr>
        <w:t xml:space="preserve">9 </w:t>
      </w:r>
    </w:p>
    <w:p>
      <w:pPr>
        <w:spacing w:line="500" w:lineRule="exact"/>
        <w:rPr>
          <w:rFonts w:hint="eastAsia"/>
          <w:sz w:val="32"/>
          <w:szCs w:val="32"/>
          <w:lang w:val="en-US" w:eastAsia="zh-CN"/>
        </w:rPr>
      </w:pPr>
    </w:p>
    <w:p>
      <w:pPr>
        <w:spacing w:line="500" w:lineRule="exact"/>
        <w:rPr>
          <w:rFonts w:hint="eastAsia"/>
          <w:sz w:val="32"/>
          <w:szCs w:val="32"/>
          <w:lang w:val="en-US" w:eastAsia="zh-CN"/>
        </w:rPr>
      </w:pPr>
    </w:p>
    <w:p>
      <w:pPr>
        <w:bidi w:val="0"/>
        <w:jc w:val="center"/>
        <w:rPr>
          <w:rFonts w:hint="default"/>
          <w:lang w:val="en-US" w:eastAsia="zh-CN"/>
        </w:rPr>
      </w:pPr>
      <w:bookmarkStart w:id="0" w:name="_GoBack"/>
      <w:bookmarkEnd w:id="0"/>
    </w:p>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Brush Script MT">
    <w:panose1 w:val="03060802040406070304"/>
    <w:charset w:val="00"/>
    <w:family w:val="script"/>
    <w:pitch w:val="default"/>
    <w:sig w:usb0="00000003" w:usb1="00000000" w:usb2="00000000" w:usb3="00000000" w:csb0="20000001"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C7535"/>
    <w:multiLevelType w:val="singleLevel"/>
    <w:tmpl w:val="81DC7535"/>
    <w:lvl w:ilvl="0" w:tentative="0">
      <w:start w:val="5"/>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yOWQ1MWIxYTA1NTc3YWI0ZTUyYmJlNzgwY2RkNTUifQ=="/>
  </w:docVars>
  <w:rsids>
    <w:rsidRoot w:val="001457EA"/>
    <w:rsid w:val="000250E0"/>
    <w:rsid w:val="000252BD"/>
    <w:rsid w:val="00043D6E"/>
    <w:rsid w:val="00047158"/>
    <w:rsid w:val="00080F4E"/>
    <w:rsid w:val="000C213A"/>
    <w:rsid w:val="000D62D4"/>
    <w:rsid w:val="0010777E"/>
    <w:rsid w:val="00115374"/>
    <w:rsid w:val="00115A8A"/>
    <w:rsid w:val="00125698"/>
    <w:rsid w:val="001457EA"/>
    <w:rsid w:val="001B49CA"/>
    <w:rsid w:val="001C07CB"/>
    <w:rsid w:val="002410A7"/>
    <w:rsid w:val="00264074"/>
    <w:rsid w:val="0027657B"/>
    <w:rsid w:val="00283869"/>
    <w:rsid w:val="002852BC"/>
    <w:rsid w:val="00291D48"/>
    <w:rsid w:val="00295F2B"/>
    <w:rsid w:val="002B2FE2"/>
    <w:rsid w:val="002C53D3"/>
    <w:rsid w:val="002F64E3"/>
    <w:rsid w:val="00302285"/>
    <w:rsid w:val="003114A9"/>
    <w:rsid w:val="00347092"/>
    <w:rsid w:val="003F3E1E"/>
    <w:rsid w:val="00400006"/>
    <w:rsid w:val="00406F6F"/>
    <w:rsid w:val="00420930"/>
    <w:rsid w:val="0048684D"/>
    <w:rsid w:val="004A054B"/>
    <w:rsid w:val="004B1507"/>
    <w:rsid w:val="004C2FC7"/>
    <w:rsid w:val="004C3257"/>
    <w:rsid w:val="005669B9"/>
    <w:rsid w:val="00605EA6"/>
    <w:rsid w:val="00632E63"/>
    <w:rsid w:val="0066636E"/>
    <w:rsid w:val="00694021"/>
    <w:rsid w:val="006B3F7A"/>
    <w:rsid w:val="006F3797"/>
    <w:rsid w:val="007064C9"/>
    <w:rsid w:val="007106D0"/>
    <w:rsid w:val="00773A7B"/>
    <w:rsid w:val="00781B5A"/>
    <w:rsid w:val="007949F7"/>
    <w:rsid w:val="007A4244"/>
    <w:rsid w:val="007F044D"/>
    <w:rsid w:val="0080771B"/>
    <w:rsid w:val="00856B65"/>
    <w:rsid w:val="00862D16"/>
    <w:rsid w:val="008720E3"/>
    <w:rsid w:val="00880F3A"/>
    <w:rsid w:val="00886926"/>
    <w:rsid w:val="008A12C2"/>
    <w:rsid w:val="008B5C1F"/>
    <w:rsid w:val="008E6BA5"/>
    <w:rsid w:val="008F78B3"/>
    <w:rsid w:val="00937B16"/>
    <w:rsid w:val="00945CA3"/>
    <w:rsid w:val="00972EE9"/>
    <w:rsid w:val="009925A1"/>
    <w:rsid w:val="009F400F"/>
    <w:rsid w:val="00A32B47"/>
    <w:rsid w:val="00A60DF1"/>
    <w:rsid w:val="00AA35DD"/>
    <w:rsid w:val="00AB3ABE"/>
    <w:rsid w:val="00AD7DA6"/>
    <w:rsid w:val="00B8431F"/>
    <w:rsid w:val="00C018F9"/>
    <w:rsid w:val="00C33F79"/>
    <w:rsid w:val="00C577AF"/>
    <w:rsid w:val="00CB276B"/>
    <w:rsid w:val="00CB7256"/>
    <w:rsid w:val="00CD6901"/>
    <w:rsid w:val="00CE265D"/>
    <w:rsid w:val="00CF04E2"/>
    <w:rsid w:val="00D14729"/>
    <w:rsid w:val="00D23DFA"/>
    <w:rsid w:val="00D51D6E"/>
    <w:rsid w:val="00D823D3"/>
    <w:rsid w:val="00DC0CA8"/>
    <w:rsid w:val="00DC3711"/>
    <w:rsid w:val="00DF6200"/>
    <w:rsid w:val="00E214E5"/>
    <w:rsid w:val="00E51876"/>
    <w:rsid w:val="00E60975"/>
    <w:rsid w:val="00E94EEE"/>
    <w:rsid w:val="00EA17C5"/>
    <w:rsid w:val="00EA2287"/>
    <w:rsid w:val="00EB10B8"/>
    <w:rsid w:val="00EB16B7"/>
    <w:rsid w:val="00EF7956"/>
    <w:rsid w:val="00F55110"/>
    <w:rsid w:val="00FD7322"/>
    <w:rsid w:val="03EB12CE"/>
    <w:rsid w:val="08705A2A"/>
    <w:rsid w:val="090A19BE"/>
    <w:rsid w:val="094C35FA"/>
    <w:rsid w:val="099B6884"/>
    <w:rsid w:val="0AD24910"/>
    <w:rsid w:val="0C411C57"/>
    <w:rsid w:val="0C5727AF"/>
    <w:rsid w:val="0DC05855"/>
    <w:rsid w:val="0FAB6821"/>
    <w:rsid w:val="10104723"/>
    <w:rsid w:val="12586FF7"/>
    <w:rsid w:val="136B033E"/>
    <w:rsid w:val="13B5388D"/>
    <w:rsid w:val="15C15B4B"/>
    <w:rsid w:val="1B190A63"/>
    <w:rsid w:val="1C20479E"/>
    <w:rsid w:val="1C4E6E12"/>
    <w:rsid w:val="1CED5696"/>
    <w:rsid w:val="1DB8407F"/>
    <w:rsid w:val="221040BB"/>
    <w:rsid w:val="24514998"/>
    <w:rsid w:val="261373CA"/>
    <w:rsid w:val="265E2AA0"/>
    <w:rsid w:val="27063F45"/>
    <w:rsid w:val="285E480A"/>
    <w:rsid w:val="2BA95EF5"/>
    <w:rsid w:val="38DA1CD6"/>
    <w:rsid w:val="39C92787"/>
    <w:rsid w:val="3CC80244"/>
    <w:rsid w:val="40333BB0"/>
    <w:rsid w:val="46094AE1"/>
    <w:rsid w:val="47871D20"/>
    <w:rsid w:val="48DF57E3"/>
    <w:rsid w:val="491340DF"/>
    <w:rsid w:val="498630BB"/>
    <w:rsid w:val="4A035B7F"/>
    <w:rsid w:val="4C386634"/>
    <w:rsid w:val="528007A6"/>
    <w:rsid w:val="52E21D38"/>
    <w:rsid w:val="537D54AC"/>
    <w:rsid w:val="54843FFC"/>
    <w:rsid w:val="581D099D"/>
    <w:rsid w:val="5925001B"/>
    <w:rsid w:val="59932897"/>
    <w:rsid w:val="5AF36B29"/>
    <w:rsid w:val="5D6F193D"/>
    <w:rsid w:val="5E801672"/>
    <w:rsid w:val="5FAC66C5"/>
    <w:rsid w:val="60C15D2B"/>
    <w:rsid w:val="640F26E8"/>
    <w:rsid w:val="64DE3464"/>
    <w:rsid w:val="673D0DCB"/>
    <w:rsid w:val="68AD0163"/>
    <w:rsid w:val="6A7969E9"/>
    <w:rsid w:val="6AB91A23"/>
    <w:rsid w:val="6ACB1241"/>
    <w:rsid w:val="6D4049F6"/>
    <w:rsid w:val="732125F1"/>
    <w:rsid w:val="75ED7F47"/>
    <w:rsid w:val="77754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semiHidden/>
    <w:unhideWhenUsed/>
    <w:qFormat/>
    <w:uiPriority w:val="0"/>
    <w:pPr>
      <w:jc w:val="left"/>
    </w:pPr>
  </w:style>
  <w:style w:type="paragraph" w:styleId="4">
    <w:name w:val="Body Text"/>
    <w:basedOn w:val="1"/>
    <w:qFormat/>
    <w:uiPriority w:val="99"/>
    <w:pPr>
      <w:jc w:val="center"/>
    </w:pPr>
    <w:rPr>
      <w:rFonts w:ascii="Times New Roman" w:hAnsi="Times New Roman" w:eastAsia="华文中宋"/>
      <w:sz w:val="44"/>
      <w:szCs w:val="24"/>
    </w:rPr>
  </w:style>
  <w:style w:type="paragraph" w:styleId="5">
    <w:name w:val="Plain Text"/>
    <w:basedOn w:val="1"/>
    <w:link w:val="25"/>
    <w:qFormat/>
    <w:uiPriority w:val="0"/>
    <w:rPr>
      <w:rFonts w:ascii="宋体" w:hAnsi="Courier New" w:cs="Courier New"/>
      <w:szCs w:val="21"/>
    </w:rPr>
  </w:style>
  <w:style w:type="paragraph" w:styleId="6">
    <w:name w:val="Date"/>
    <w:basedOn w:val="1"/>
    <w:next w:val="1"/>
    <w:link w:val="18"/>
    <w:semiHidden/>
    <w:unhideWhenUsed/>
    <w:qFormat/>
    <w:uiPriority w:val="99"/>
    <w:pPr>
      <w:ind w:left="100" w:leftChars="2500"/>
    </w:pPr>
  </w:style>
  <w:style w:type="paragraph" w:styleId="7">
    <w:name w:val="Balloon Text"/>
    <w:basedOn w:val="1"/>
    <w:link w:val="27"/>
    <w:semiHidden/>
    <w:qFormat/>
    <w:uiPriority w:val="0"/>
    <w:rPr>
      <w:sz w:val="18"/>
      <w:szCs w:val="18"/>
    </w:rPr>
  </w:style>
  <w:style w:type="paragraph" w:styleId="8">
    <w:name w:val="footer"/>
    <w:basedOn w:val="1"/>
    <w:link w:val="22"/>
    <w:unhideWhenUsed/>
    <w:qFormat/>
    <w:uiPriority w:val="0"/>
    <w:pPr>
      <w:tabs>
        <w:tab w:val="center" w:pos="4153"/>
        <w:tab w:val="right" w:pos="8306"/>
      </w:tabs>
      <w:snapToGrid w:val="0"/>
      <w:jc w:val="left"/>
    </w:pPr>
    <w:rPr>
      <w:sz w:val="18"/>
      <w:szCs w:val="18"/>
    </w:rPr>
  </w:style>
  <w:style w:type="paragraph" w:styleId="9">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itle"/>
    <w:basedOn w:val="1"/>
    <w:link w:val="33"/>
    <w:qFormat/>
    <w:uiPriority w:val="0"/>
    <w:pPr>
      <w:spacing w:line="800" w:lineRule="exact"/>
      <w:jc w:val="center"/>
      <w:outlineLvl w:val="0"/>
    </w:pPr>
    <w:rPr>
      <w:rFonts w:ascii="Arial" w:hAnsi="Arial" w:eastAsia="华文中宋" w:cs="Arial"/>
      <w:bCs/>
      <w:sz w:val="44"/>
      <w:szCs w:val="32"/>
    </w:rPr>
  </w:style>
  <w:style w:type="paragraph" w:styleId="11">
    <w:name w:val="annotation subject"/>
    <w:basedOn w:val="3"/>
    <w:next w:val="3"/>
    <w:link w:val="24"/>
    <w:semiHidden/>
    <w:qFormat/>
    <w:uiPriority w:val="0"/>
    <w:rPr>
      <w:b/>
      <w:bCs/>
      <w:szCs w:val="24"/>
    </w:rPr>
  </w:style>
  <w:style w:type="table" w:styleId="13">
    <w:name w:val="Table Grid"/>
    <w:basedOn w:val="1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basedOn w:val="14"/>
    <w:unhideWhenUsed/>
    <w:qFormat/>
    <w:uiPriority w:val="99"/>
    <w:rPr>
      <w:color w:val="0000FF"/>
      <w:u w:val="single"/>
    </w:rPr>
  </w:style>
  <w:style w:type="character" w:styleId="17">
    <w:name w:val="annotation reference"/>
    <w:semiHidden/>
    <w:qFormat/>
    <w:uiPriority w:val="0"/>
    <w:rPr>
      <w:sz w:val="21"/>
      <w:szCs w:val="21"/>
    </w:rPr>
  </w:style>
  <w:style w:type="character" w:customStyle="1" w:styleId="18">
    <w:name w:val="日期 Char"/>
    <w:basedOn w:val="14"/>
    <w:link w:val="6"/>
    <w:semiHidden/>
    <w:qFormat/>
    <w:uiPriority w:val="99"/>
  </w:style>
  <w:style w:type="paragraph" w:styleId="19">
    <w:name w:val="List Paragraph"/>
    <w:basedOn w:val="1"/>
    <w:qFormat/>
    <w:uiPriority w:val="34"/>
    <w:pPr>
      <w:ind w:firstLine="420" w:firstLineChars="200"/>
    </w:pPr>
  </w:style>
  <w:style w:type="character" w:customStyle="1" w:styleId="20">
    <w:name w:val="apple-converted-space"/>
    <w:basedOn w:val="14"/>
    <w:qFormat/>
    <w:uiPriority w:val="0"/>
  </w:style>
  <w:style w:type="character" w:customStyle="1" w:styleId="21">
    <w:name w:val="页眉 Char"/>
    <w:basedOn w:val="14"/>
    <w:link w:val="9"/>
    <w:qFormat/>
    <w:uiPriority w:val="0"/>
    <w:rPr>
      <w:sz w:val="18"/>
      <w:szCs w:val="18"/>
    </w:rPr>
  </w:style>
  <w:style w:type="character" w:customStyle="1" w:styleId="22">
    <w:name w:val="页脚 Char"/>
    <w:basedOn w:val="14"/>
    <w:link w:val="8"/>
    <w:qFormat/>
    <w:uiPriority w:val="0"/>
    <w:rPr>
      <w:sz w:val="18"/>
      <w:szCs w:val="18"/>
    </w:rPr>
  </w:style>
  <w:style w:type="paragraph" w:customStyle="1" w:styleId="23">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4">
    <w:name w:val="批注主题 Char"/>
    <w:link w:val="11"/>
    <w:semiHidden/>
    <w:qFormat/>
    <w:uiPriority w:val="0"/>
    <w:rPr>
      <w:b/>
      <w:bCs/>
      <w:kern w:val="2"/>
      <w:sz w:val="21"/>
      <w:szCs w:val="24"/>
    </w:rPr>
  </w:style>
  <w:style w:type="character" w:customStyle="1" w:styleId="25">
    <w:name w:val="纯文本 Char"/>
    <w:link w:val="5"/>
    <w:qFormat/>
    <w:uiPriority w:val="0"/>
    <w:rPr>
      <w:rFonts w:ascii="宋体" w:hAnsi="Courier New" w:cs="Courier New"/>
      <w:kern w:val="2"/>
      <w:sz w:val="21"/>
      <w:szCs w:val="21"/>
    </w:rPr>
  </w:style>
  <w:style w:type="character" w:customStyle="1" w:styleId="26">
    <w:name w:val="批注文字 Char"/>
    <w:semiHidden/>
    <w:qFormat/>
    <w:uiPriority w:val="0"/>
    <w:rPr>
      <w:kern w:val="2"/>
      <w:sz w:val="21"/>
      <w:szCs w:val="24"/>
    </w:rPr>
  </w:style>
  <w:style w:type="character" w:customStyle="1" w:styleId="27">
    <w:name w:val="批注框文本 Char"/>
    <w:link w:val="7"/>
    <w:semiHidden/>
    <w:qFormat/>
    <w:uiPriority w:val="0"/>
    <w:rPr>
      <w:kern w:val="2"/>
      <w:sz w:val="18"/>
      <w:szCs w:val="18"/>
    </w:rPr>
  </w:style>
  <w:style w:type="character" w:customStyle="1" w:styleId="28">
    <w:name w:val="批注框文本 Char1"/>
    <w:basedOn w:val="14"/>
    <w:semiHidden/>
    <w:qFormat/>
    <w:uiPriority w:val="99"/>
    <w:rPr>
      <w:kern w:val="2"/>
      <w:sz w:val="18"/>
      <w:szCs w:val="18"/>
    </w:rPr>
  </w:style>
  <w:style w:type="character" w:customStyle="1" w:styleId="29">
    <w:name w:val="批注文字 Char1"/>
    <w:basedOn w:val="14"/>
    <w:link w:val="3"/>
    <w:semiHidden/>
    <w:qFormat/>
    <w:uiPriority w:val="99"/>
    <w:rPr>
      <w:kern w:val="2"/>
      <w:sz w:val="21"/>
      <w:szCs w:val="22"/>
    </w:rPr>
  </w:style>
  <w:style w:type="character" w:customStyle="1" w:styleId="30">
    <w:name w:val="批注主题 Char1"/>
    <w:basedOn w:val="29"/>
    <w:semiHidden/>
    <w:qFormat/>
    <w:uiPriority w:val="99"/>
    <w:rPr>
      <w:b/>
      <w:bCs/>
      <w:kern w:val="2"/>
      <w:sz w:val="21"/>
      <w:szCs w:val="22"/>
    </w:rPr>
  </w:style>
  <w:style w:type="character" w:customStyle="1" w:styleId="31">
    <w:name w:val="纯文本 Char1"/>
    <w:basedOn w:val="14"/>
    <w:semiHidden/>
    <w:qFormat/>
    <w:uiPriority w:val="99"/>
    <w:rPr>
      <w:rFonts w:ascii="宋体" w:hAnsi="Courier New" w:eastAsia="宋体" w:cs="Courier New"/>
      <w:kern w:val="2"/>
      <w:sz w:val="21"/>
      <w:szCs w:val="21"/>
    </w:rPr>
  </w:style>
  <w:style w:type="paragraph" w:customStyle="1" w:styleId="32">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33">
    <w:name w:val="标题 Char"/>
    <w:basedOn w:val="14"/>
    <w:link w:val="10"/>
    <w:qFormat/>
    <w:uiPriority w:val="0"/>
    <w:rPr>
      <w:rFonts w:ascii="Arial" w:hAnsi="Arial" w:eastAsia="华文中宋" w:cs="Arial"/>
      <w:bCs/>
      <w:kern w:val="2"/>
      <w:sz w:val="44"/>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A58609-7CE9-4C42-AD4D-1F9D0554369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Pages>
  <Words>663</Words>
  <Characters>738</Characters>
  <Lines>260</Lines>
  <Paragraphs>73</Paragraphs>
  <TotalTime>24</TotalTime>
  <ScaleCrop>false</ScaleCrop>
  <LinksUpToDate>false</LinksUpToDate>
  <CharactersWithSpaces>744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2019-09-11T01:26:00Z</dcterms:created>
  <dc:creator>政策法规处收...</dc:creator>
  <cp:lastModifiedBy>梦里水乡</cp:lastModifiedBy>
  <dcterms:modified xsi:type="dcterms:W3CDTF">2022-08-09T09:04:09Z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5990D37F2472475CAD7888F4390E7FDA</vt:lpwstr>
  </property>
</Properties>
</file>