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业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务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手</w:t>
      </w:r>
    </w:p>
    <w:p>
      <w:pPr>
        <w:jc w:val="center"/>
        <w:rPr>
          <w:rFonts w:ascii="Brush Script MT" w:hAnsi="Brush Script MT" w:eastAsia="黑体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册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  <w:r>
        <w:rPr>
          <w:rFonts w:hint="eastAsia" w:ascii="楷体" w:hAnsi="楷体" w:eastAsia="楷体" w:cs="楷体"/>
          <w:sz w:val="48"/>
          <w:szCs w:val="48"/>
          <w:lang w:val="en-US" w:eastAsia="zh-CN"/>
        </w:rPr>
        <w:t>滕州市行政审批服务</w:t>
      </w:r>
      <w:r>
        <w:rPr>
          <w:rFonts w:hint="eastAsia" w:ascii="楷体" w:hAnsi="楷体" w:eastAsia="楷体" w:cs="楷体"/>
          <w:sz w:val="48"/>
          <w:szCs w:val="48"/>
        </w:rPr>
        <w:t>局</w:t>
      </w: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both"/>
        <w:rPr>
          <w:rFonts w:hint="eastAsia" w:ascii="楷体" w:hAnsi="楷体" w:eastAsia="楷体" w:cs="楷体"/>
          <w:sz w:val="48"/>
          <w:szCs w:val="48"/>
        </w:rPr>
      </w:pPr>
    </w:p>
    <w:p>
      <w:pPr>
        <w:pStyle w:val="2"/>
        <w:spacing w:before="0"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事项类别：行政许可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供水企业停业歇业许可</w:t>
      </w:r>
    </w:p>
    <w:p>
      <w:pPr>
        <w:pStyle w:val="4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供水企业停业歇业许可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供水企业停业歇业</w:t>
      </w:r>
    </w:p>
    <w:p>
      <w:pPr>
        <w:pStyle w:val="4"/>
        <w:spacing w:line="56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pStyle w:val="4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、停业歇业的理由充分；</w:t>
      </w:r>
    </w:p>
    <w:p>
      <w:pPr>
        <w:pStyle w:val="4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、停业歇业的时间及影响范围，经批准后提前</w:t>
      </w:r>
      <w:r>
        <w:rPr>
          <w:rFonts w:ascii="仿宋_GB2312" w:hAnsi="Calibri" w:eastAsia="仿宋_GB2312"/>
          <w:sz w:val="32"/>
          <w:szCs w:val="32"/>
        </w:rPr>
        <w:t>24</w:t>
      </w:r>
      <w:r>
        <w:rPr>
          <w:rFonts w:hint="eastAsia" w:ascii="仿宋_GB2312" w:hAnsi="Calibri" w:eastAsia="仿宋_GB2312"/>
          <w:sz w:val="32"/>
          <w:szCs w:val="32"/>
        </w:rPr>
        <w:t>小时告知用水户或借助新闻媒体向社会公布；</w:t>
      </w:r>
    </w:p>
    <w:p>
      <w:pPr>
        <w:pStyle w:val="4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、生活用水停止供应超过三天的，临时供水方案及工程施工、设施维修施工方案和保证按计划恢复供水的措施可行；</w:t>
      </w:r>
    </w:p>
    <w:p>
      <w:pPr>
        <w:pStyle w:val="4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、因发生灾害或紧急事故停水的，在抢修的同时通知用水户或向社会公布。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、供水企业因工程施工、设备维修等原因停业歇业申请报告，必须写明理由（纸质，原件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、供水企业停业歇业许可申请表（纸质、电子版，原件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、工程施工项目、设备维修计划及停业歇业后保障供水用户利益的措施方案（纸质，原件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、停业歇业的影响范围示意图（纸质，原件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份）。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《山东省城市建设管理条例》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0632-508172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yOWQ1MWIxYTA1NTc3YWI0ZTUyYmJlNzgwY2RkNTUifQ=="/>
  </w:docVars>
  <w:rsids>
    <w:rsidRoot w:val="001457EA"/>
    <w:rsid w:val="000250E0"/>
    <w:rsid w:val="000252BD"/>
    <w:rsid w:val="00043D6E"/>
    <w:rsid w:val="00047158"/>
    <w:rsid w:val="00080F4E"/>
    <w:rsid w:val="000C213A"/>
    <w:rsid w:val="000D62D4"/>
    <w:rsid w:val="0010777E"/>
    <w:rsid w:val="00115374"/>
    <w:rsid w:val="00115A8A"/>
    <w:rsid w:val="00125698"/>
    <w:rsid w:val="001457EA"/>
    <w:rsid w:val="001B49CA"/>
    <w:rsid w:val="001C07CB"/>
    <w:rsid w:val="002410A7"/>
    <w:rsid w:val="00264074"/>
    <w:rsid w:val="0027657B"/>
    <w:rsid w:val="00283869"/>
    <w:rsid w:val="002852BC"/>
    <w:rsid w:val="00291D48"/>
    <w:rsid w:val="00295F2B"/>
    <w:rsid w:val="002B2FE2"/>
    <w:rsid w:val="002C53D3"/>
    <w:rsid w:val="002F64E3"/>
    <w:rsid w:val="00302285"/>
    <w:rsid w:val="003114A9"/>
    <w:rsid w:val="00347092"/>
    <w:rsid w:val="003F3E1E"/>
    <w:rsid w:val="00400006"/>
    <w:rsid w:val="00406F6F"/>
    <w:rsid w:val="00420930"/>
    <w:rsid w:val="0048684D"/>
    <w:rsid w:val="004A054B"/>
    <w:rsid w:val="004B1507"/>
    <w:rsid w:val="004C2FC7"/>
    <w:rsid w:val="004C3257"/>
    <w:rsid w:val="005669B9"/>
    <w:rsid w:val="00605EA6"/>
    <w:rsid w:val="00632E63"/>
    <w:rsid w:val="0066636E"/>
    <w:rsid w:val="00694021"/>
    <w:rsid w:val="006B3F7A"/>
    <w:rsid w:val="006F3797"/>
    <w:rsid w:val="007064C9"/>
    <w:rsid w:val="007106D0"/>
    <w:rsid w:val="00773A7B"/>
    <w:rsid w:val="00781B5A"/>
    <w:rsid w:val="007949F7"/>
    <w:rsid w:val="007A4244"/>
    <w:rsid w:val="007F044D"/>
    <w:rsid w:val="0080771B"/>
    <w:rsid w:val="00856B65"/>
    <w:rsid w:val="00862D16"/>
    <w:rsid w:val="008720E3"/>
    <w:rsid w:val="00880F3A"/>
    <w:rsid w:val="00886926"/>
    <w:rsid w:val="008A12C2"/>
    <w:rsid w:val="008B5C1F"/>
    <w:rsid w:val="008E6BA5"/>
    <w:rsid w:val="008F78B3"/>
    <w:rsid w:val="00937B16"/>
    <w:rsid w:val="00945CA3"/>
    <w:rsid w:val="00972EE9"/>
    <w:rsid w:val="009925A1"/>
    <w:rsid w:val="009F400F"/>
    <w:rsid w:val="00A32B47"/>
    <w:rsid w:val="00A60DF1"/>
    <w:rsid w:val="00AA35DD"/>
    <w:rsid w:val="00AB3ABE"/>
    <w:rsid w:val="00AD7DA6"/>
    <w:rsid w:val="00B8431F"/>
    <w:rsid w:val="00C018F9"/>
    <w:rsid w:val="00C33F79"/>
    <w:rsid w:val="00C577AF"/>
    <w:rsid w:val="00CB276B"/>
    <w:rsid w:val="00CB7256"/>
    <w:rsid w:val="00CD6901"/>
    <w:rsid w:val="00CE265D"/>
    <w:rsid w:val="00CF04E2"/>
    <w:rsid w:val="00D14729"/>
    <w:rsid w:val="00D23DFA"/>
    <w:rsid w:val="00D51D6E"/>
    <w:rsid w:val="00D823D3"/>
    <w:rsid w:val="00DC0CA8"/>
    <w:rsid w:val="00DC3711"/>
    <w:rsid w:val="00DF6200"/>
    <w:rsid w:val="00E214E5"/>
    <w:rsid w:val="00E51876"/>
    <w:rsid w:val="00E60975"/>
    <w:rsid w:val="00E94EEE"/>
    <w:rsid w:val="00EA17C5"/>
    <w:rsid w:val="00EA2287"/>
    <w:rsid w:val="00EB10B8"/>
    <w:rsid w:val="00EB16B7"/>
    <w:rsid w:val="00EF7956"/>
    <w:rsid w:val="00F55110"/>
    <w:rsid w:val="00FD7322"/>
    <w:rsid w:val="03EB12CE"/>
    <w:rsid w:val="08705A2A"/>
    <w:rsid w:val="090A19BE"/>
    <w:rsid w:val="094C35FA"/>
    <w:rsid w:val="099B6884"/>
    <w:rsid w:val="0AD24910"/>
    <w:rsid w:val="0C411C57"/>
    <w:rsid w:val="0C5727AF"/>
    <w:rsid w:val="0DC05855"/>
    <w:rsid w:val="0FAB6821"/>
    <w:rsid w:val="10104723"/>
    <w:rsid w:val="12586FF7"/>
    <w:rsid w:val="136B033E"/>
    <w:rsid w:val="15C15B4B"/>
    <w:rsid w:val="1B190A63"/>
    <w:rsid w:val="1C20479E"/>
    <w:rsid w:val="1C4E6E12"/>
    <w:rsid w:val="1CED5696"/>
    <w:rsid w:val="1DB8407F"/>
    <w:rsid w:val="221040BB"/>
    <w:rsid w:val="24514998"/>
    <w:rsid w:val="265E2AA0"/>
    <w:rsid w:val="27063F45"/>
    <w:rsid w:val="2AB33A12"/>
    <w:rsid w:val="2BA95EF5"/>
    <w:rsid w:val="34941986"/>
    <w:rsid w:val="38DA1CD6"/>
    <w:rsid w:val="39C92787"/>
    <w:rsid w:val="3CC80244"/>
    <w:rsid w:val="40333BB0"/>
    <w:rsid w:val="47871D20"/>
    <w:rsid w:val="48DF57E3"/>
    <w:rsid w:val="491340DF"/>
    <w:rsid w:val="498630BB"/>
    <w:rsid w:val="4A035B7F"/>
    <w:rsid w:val="4C386634"/>
    <w:rsid w:val="528007A6"/>
    <w:rsid w:val="52E21D38"/>
    <w:rsid w:val="537D54AC"/>
    <w:rsid w:val="54843FFC"/>
    <w:rsid w:val="5925001B"/>
    <w:rsid w:val="59932897"/>
    <w:rsid w:val="5AF36B29"/>
    <w:rsid w:val="5D6F193D"/>
    <w:rsid w:val="5E801672"/>
    <w:rsid w:val="5FAC66C5"/>
    <w:rsid w:val="60C15D2B"/>
    <w:rsid w:val="64DE3464"/>
    <w:rsid w:val="673D0DCB"/>
    <w:rsid w:val="68AD0163"/>
    <w:rsid w:val="6A7969E9"/>
    <w:rsid w:val="6AB91A23"/>
    <w:rsid w:val="6ACB1241"/>
    <w:rsid w:val="6D4049F6"/>
    <w:rsid w:val="732125F1"/>
    <w:rsid w:val="75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unhideWhenUsed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link w:val="33"/>
    <w:qFormat/>
    <w:uiPriority w:val="0"/>
    <w:pPr>
      <w:spacing w:line="800" w:lineRule="exact"/>
      <w:jc w:val="center"/>
      <w:outlineLvl w:val="0"/>
    </w:pPr>
    <w:rPr>
      <w:rFonts w:ascii="Arial" w:hAnsi="Arial" w:eastAsia="华文中宋" w:cs="Arial"/>
      <w:bCs/>
      <w:sz w:val="44"/>
      <w:szCs w:val="32"/>
    </w:rPr>
  </w:style>
  <w:style w:type="paragraph" w:styleId="11">
    <w:name w:val="annotation subject"/>
    <w:basedOn w:val="3"/>
    <w:next w:val="3"/>
    <w:link w:val="24"/>
    <w:semiHidden/>
    <w:qFormat/>
    <w:uiPriority w:val="0"/>
    <w:rPr>
      <w:b/>
      <w:bCs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日期 Char"/>
    <w:basedOn w:val="14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apple-converted-space"/>
    <w:basedOn w:val="14"/>
    <w:qFormat/>
    <w:uiPriority w:val="0"/>
  </w:style>
  <w:style w:type="character" w:customStyle="1" w:styleId="21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22">
    <w:name w:val="页脚 Char"/>
    <w:basedOn w:val="14"/>
    <w:link w:val="8"/>
    <w:qFormat/>
    <w:uiPriority w:val="0"/>
    <w:rPr>
      <w:sz w:val="18"/>
      <w:szCs w:val="18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主题 Char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批注文字 Char"/>
    <w:semiHidden/>
    <w:qFormat/>
    <w:uiPriority w:val="0"/>
    <w:rPr>
      <w:kern w:val="2"/>
      <w:sz w:val="21"/>
      <w:szCs w:val="24"/>
    </w:rPr>
  </w:style>
  <w:style w:type="character" w:customStyle="1" w:styleId="27">
    <w:name w:val="批注框文本 Char"/>
    <w:link w:val="7"/>
    <w:semiHidden/>
    <w:qFormat/>
    <w:uiPriority w:val="0"/>
    <w:rPr>
      <w:kern w:val="2"/>
      <w:sz w:val="18"/>
      <w:szCs w:val="18"/>
    </w:rPr>
  </w:style>
  <w:style w:type="character" w:customStyle="1" w:styleId="28">
    <w:name w:val="批注框文本 Char1"/>
    <w:basedOn w:val="14"/>
    <w:semiHidden/>
    <w:qFormat/>
    <w:uiPriority w:val="99"/>
    <w:rPr>
      <w:kern w:val="2"/>
      <w:sz w:val="18"/>
      <w:szCs w:val="18"/>
    </w:rPr>
  </w:style>
  <w:style w:type="character" w:customStyle="1" w:styleId="29">
    <w:name w:val="批注文字 Char1"/>
    <w:basedOn w:val="14"/>
    <w:link w:val="3"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Char1"/>
    <w:basedOn w:val="29"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纯文本 Char1"/>
    <w:basedOn w:val="14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3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33">
    <w:name w:val="标题 Char"/>
    <w:basedOn w:val="14"/>
    <w:link w:val="10"/>
    <w:qFormat/>
    <w:uiPriority w:val="0"/>
    <w:rPr>
      <w:rFonts w:ascii="Arial" w:hAnsi="Arial" w:eastAsia="华文中宋" w:cs="Arial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58609-7CE9-4C42-AD4D-1F9D05543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490</Words>
  <Characters>529</Characters>
  <Lines>260</Lines>
  <Paragraphs>73</Paragraphs>
  <TotalTime>0</TotalTime>
  <ScaleCrop>false</ScaleCrop>
  <LinksUpToDate>false</LinksUpToDate>
  <CharactersWithSpaces>535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2019-09-11T01:26:00Z</dcterms:created>
  <dc:creator>政策法规处收...</dc:creator>
  <cp:lastModifiedBy>梦里水乡</cp:lastModifiedBy>
  <dcterms:modified xsi:type="dcterms:W3CDTF">2022-08-09T09:07:45Z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E4BDCD5C6F1647E986D2B9ED94268BC7</vt:lpwstr>
  </property>
</Properties>
</file>