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D9" w:rsidRDefault="00860CD7">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防空地下室易地建设审批</w:t>
      </w:r>
    </w:p>
    <w:p w:rsidR="000F51D9" w:rsidRDefault="00860CD7">
      <w:pPr>
        <w:jc w:val="center"/>
        <w:rPr>
          <w:rFonts w:ascii="黑体" w:eastAsia="黑体" w:hAnsi="黑体" w:cs="Times New Roman"/>
          <w:b/>
          <w:bCs/>
        </w:rPr>
      </w:pPr>
      <w:r>
        <w:rPr>
          <w:rFonts w:ascii="方正小标宋简体" w:eastAsia="方正小标宋简体" w:hAnsi="方正小标宋简体" w:cs="方正小标宋简体" w:hint="eastAsia"/>
          <w:b/>
          <w:bCs/>
          <w:color w:val="000000"/>
          <w:sz w:val="36"/>
          <w:szCs w:val="36"/>
        </w:rPr>
        <w:t>服务指南</w:t>
      </w:r>
    </w:p>
    <w:p w:rsidR="000F51D9" w:rsidRDefault="00860CD7">
      <w:pPr>
        <w:spacing w:line="320" w:lineRule="exact"/>
        <w:ind w:firstLineChars="200" w:firstLine="480"/>
        <w:jc w:val="left"/>
        <w:rPr>
          <w:rFonts w:ascii="黑体" w:eastAsia="黑体" w:hAnsi="宋体" w:cs="Times New Roman"/>
          <w:color w:val="000000"/>
          <w:kern w:val="0"/>
          <w:sz w:val="24"/>
          <w:szCs w:val="24"/>
        </w:rPr>
      </w:pPr>
      <w:r>
        <w:rPr>
          <w:rFonts w:ascii="黑体" w:eastAsia="黑体" w:hAnsi="宋体" w:cs="黑体" w:hint="eastAsia"/>
          <w:color w:val="000000"/>
          <w:kern w:val="0"/>
          <w:sz w:val="24"/>
          <w:szCs w:val="24"/>
        </w:rPr>
        <w:t>一、</w:t>
      </w:r>
      <w:r>
        <w:rPr>
          <w:rFonts w:ascii="黑体" w:eastAsia="黑体" w:hAnsi="宋体" w:cs="黑体" w:hint="eastAsia"/>
          <w:color w:val="000000"/>
          <w:sz w:val="24"/>
          <w:szCs w:val="24"/>
        </w:rPr>
        <w:t>事项名称：防空地下室易地建设审批</w:t>
      </w:r>
    </w:p>
    <w:p w:rsidR="000F51D9" w:rsidRDefault="00860CD7">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kern w:val="0"/>
          <w:sz w:val="24"/>
          <w:szCs w:val="24"/>
        </w:rPr>
        <w:t>二、</w:t>
      </w:r>
      <w:r>
        <w:rPr>
          <w:rFonts w:ascii="黑体" w:eastAsia="黑体" w:hAnsi="宋体" w:cs="黑体" w:hint="eastAsia"/>
          <w:color w:val="000000"/>
          <w:sz w:val="24"/>
          <w:szCs w:val="24"/>
        </w:rPr>
        <w:t>法律依据：</w:t>
      </w:r>
    </w:p>
    <w:p w:rsidR="000F51D9" w:rsidRDefault="00860CD7">
      <w:pPr>
        <w:pStyle w:val="2"/>
        <w:spacing w:after="0" w:line="320" w:lineRule="exact"/>
        <w:ind w:leftChars="0" w:left="0" w:firstLineChars="200" w:firstLine="480"/>
        <w:jc w:val="left"/>
        <w:rPr>
          <w:rFonts w:ascii="黑体" w:eastAsia="黑体" w:hAnsi="宋体" w:cs="黑体"/>
          <w:sz w:val="24"/>
          <w:szCs w:val="24"/>
        </w:rPr>
      </w:pPr>
      <w:r>
        <w:rPr>
          <w:rFonts w:ascii="黑体" w:eastAsia="黑体" w:hAnsi="宋体" w:cs="黑体" w:hint="eastAsia"/>
          <w:sz w:val="24"/>
          <w:szCs w:val="24"/>
        </w:rPr>
        <w:t>《中华人民共和国人民防空法》、《山东省实施〈人民防空法〉办法》、《山东省人民防空工程管理办法》。</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三、申请主体：</w:t>
      </w:r>
      <w:r>
        <w:rPr>
          <w:rFonts w:ascii="黑体" w:eastAsia="黑体" w:hAnsi="宋体" w:cs="黑体" w:hint="eastAsia"/>
          <w:color w:val="000000"/>
          <w:kern w:val="2"/>
          <w:sz w:val="24"/>
          <w:szCs w:val="24"/>
        </w:rPr>
        <w:t xml:space="preserve">在滕州市城市规划区开发建设民用建筑的企业法人、事业法人、社会组织法人、非法人企业、行政机关、其他组织、自然人。 </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四、申请条件：</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 xml:space="preserve"> 项目已取得建设工程规划许可证确定且满足下列条件之一：</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1、采用桩基且桩基承台顶面埋置深度小于3米（或者不足规定的地下室空间净高）的；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2、建设项目合计应建防空地下室面积小于1000平方米的；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3、因建设地段房屋或地下管道设施密集，防空地下室不能施工或者难以采取措施保证施工安全的；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4、建设项目地下建筑呈点状独立分布，一点或多点整合不能构成建筑面积大于等于1000平方米以上防空地下室的；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5、地下室位于生产、储存易燃易爆物品厂房、库房的距离小于50米，距有害液体、重毒气体的储罐小于100米，难以采取措施保证安全的；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6、改、扩建的建设项目，因无建设用地而无法修建的；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7、建在流沙、暗河、基岩埋深很浅等地段的项目，因地质条件不适于修建的；</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8、其他因条件限制无法修建的。</w:t>
      </w:r>
    </w:p>
    <w:p w:rsidR="000F51D9" w:rsidRDefault="00860CD7">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sz w:val="24"/>
          <w:szCs w:val="24"/>
        </w:rPr>
        <w:t>五、申请材料名称、来源、数量及介质要求：</w:t>
      </w:r>
    </w:p>
    <w:p w:rsidR="000F51D9" w:rsidRDefault="00860CD7">
      <w:pPr>
        <w:ind w:firstLineChars="200" w:firstLine="480"/>
        <w:jc w:val="left"/>
        <w:rPr>
          <w:rFonts w:ascii="黑体" w:eastAsia="黑体" w:hAnsi="宋体" w:cs="黑体"/>
          <w:sz w:val="24"/>
          <w:szCs w:val="24"/>
        </w:rPr>
      </w:pPr>
      <w:r>
        <w:rPr>
          <w:rFonts w:ascii="黑体" w:eastAsia="黑体" w:hAnsi="宋体" w:cs="黑体" w:hint="eastAsia"/>
          <w:sz w:val="24"/>
          <w:szCs w:val="24"/>
        </w:rPr>
        <w:t>1、防空地下室易地建设审批申请表 （纸质1份）；</w:t>
      </w:r>
    </w:p>
    <w:p w:rsidR="000F51D9" w:rsidRDefault="00860CD7">
      <w:pPr>
        <w:ind w:firstLineChars="200" w:firstLine="480"/>
        <w:jc w:val="left"/>
        <w:rPr>
          <w:rFonts w:ascii="黑体" w:eastAsia="黑体" w:hAnsi="宋体" w:cs="黑体"/>
          <w:sz w:val="24"/>
          <w:szCs w:val="24"/>
        </w:rPr>
      </w:pPr>
      <w:r>
        <w:rPr>
          <w:rFonts w:ascii="黑体" w:eastAsia="黑体" w:hAnsi="宋体" w:cs="黑体" w:hint="eastAsia"/>
          <w:sz w:val="24"/>
          <w:szCs w:val="24"/>
        </w:rPr>
        <w:t>2、</w:t>
      </w:r>
      <w:r w:rsidR="0051053D">
        <w:rPr>
          <w:rFonts w:ascii="黑体" w:eastAsia="黑体" w:hAnsi="宋体" w:cs="黑体" w:hint="eastAsia"/>
          <w:sz w:val="24"/>
          <w:szCs w:val="24"/>
        </w:rPr>
        <w:t>规划许可证复印件</w:t>
      </w:r>
      <w:r>
        <w:rPr>
          <w:rFonts w:ascii="黑体" w:eastAsia="黑体" w:hAnsi="宋体" w:cs="黑体" w:hint="eastAsia"/>
          <w:sz w:val="24"/>
          <w:szCs w:val="24"/>
        </w:rPr>
        <w:t>（纸质1份，验原件）；</w:t>
      </w:r>
    </w:p>
    <w:p w:rsidR="000F51D9" w:rsidRDefault="00860CD7">
      <w:pPr>
        <w:ind w:firstLineChars="200" w:firstLine="480"/>
        <w:jc w:val="left"/>
        <w:rPr>
          <w:rFonts w:ascii="黑体" w:eastAsia="黑体" w:hAnsi="宋体" w:cs="Times New Roman"/>
          <w:sz w:val="24"/>
          <w:szCs w:val="24"/>
        </w:rPr>
      </w:pPr>
      <w:r>
        <w:rPr>
          <w:rFonts w:ascii="黑体" w:eastAsia="黑体" w:hAnsi="宋体" w:cs="黑体" w:hint="eastAsia"/>
          <w:sz w:val="24"/>
          <w:szCs w:val="24"/>
        </w:rPr>
        <w:t>3、能证明符合易地审批申请条件的技术资料；因地质原因无法修建人防的，需提供地质勘查报告及专家论证意见。</w:t>
      </w:r>
      <w:r>
        <w:rPr>
          <w:rFonts w:ascii="黑体" w:eastAsia="黑体" w:hAnsi="宋体" w:cs="Times New Roman"/>
          <w:color w:val="000000"/>
          <w:sz w:val="24"/>
          <w:szCs w:val="24"/>
        </w:rPr>
        <w:br/>
      </w:r>
      <w:r>
        <w:rPr>
          <w:rFonts w:ascii="黑体" w:eastAsia="黑体" w:hAnsi="宋体" w:cs="Times New Roman" w:hint="eastAsia"/>
          <w:color w:val="000000"/>
          <w:sz w:val="24"/>
          <w:szCs w:val="24"/>
        </w:rPr>
        <w:t xml:space="preserve">    </w:t>
      </w:r>
      <w:r>
        <w:rPr>
          <w:rFonts w:ascii="黑体" w:eastAsia="黑体" w:hAnsi="宋体" w:cs="黑体" w:hint="eastAsia"/>
          <w:color w:val="000000"/>
          <w:sz w:val="24"/>
          <w:szCs w:val="24"/>
        </w:rPr>
        <w:t>六、办理程序：</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（一）申请</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申请人应当由本人或者其委托的代理人采取以下方式提交申请：</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1、登陆“山东省政务服务网-山东省投资项目在线审批监管平台”填报信息，并到滕州市政务服务中心工程建设项目审批综合服务窗口提交申报材料；</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2、登陆“山东省政务服务网-山东省投资项目在线审批监督平台”填报信息，邮寄申请材料至滕州市政务服务中心工程建设项目审批综合服务窗口；</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3、登陆“山东省政务服务网-山东省投资项目在线审批监督平台”填报信息，材料扫描，发送电子邮件至</w:t>
      </w:r>
      <w:r w:rsidR="00316AC3" w:rsidRPr="00316AC3">
        <w:rPr>
          <w:rFonts w:ascii="黑体" w:eastAsia="黑体" w:hAnsi="宋体" w:cs="黑体"/>
          <w:sz w:val="24"/>
          <w:szCs w:val="24"/>
        </w:rPr>
        <w:t>tzspgcjs@163.com</w:t>
      </w:r>
      <w:bookmarkStart w:id="0" w:name="_GoBack"/>
      <w:bookmarkEnd w:id="0"/>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通过传真、电子数据交换、电子邮件等方式提交申请的，应当提供申请人或者其代理人的联络方式及通讯地址。</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对正式受理的申请，申请人应当在领取证件时，提交与传真、电子数据交换、电子邮件内容一致并符合法定形式的申请材料。</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lastRenderedPageBreak/>
        <w:t>（二）受理</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经审核符合受理条件的，受理窗口当场出具受理通知书；经审核不符合受理条件的，受理窗口应当当场或五日内一次性书面告知需要补正的全部内容。</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（三）审查、审核</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审批机关对申请材料进行审查，审核。</w:t>
      </w:r>
    </w:p>
    <w:p w:rsidR="00FA6615" w:rsidRPr="00FA6615"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（四）决定</w:t>
      </w:r>
    </w:p>
    <w:p w:rsidR="000F51D9" w:rsidRDefault="00FA6615" w:rsidP="00FA6615">
      <w:pPr>
        <w:ind w:leftChars="200" w:left="420" w:firstLineChars="100" w:firstLine="240"/>
        <w:jc w:val="left"/>
        <w:rPr>
          <w:rFonts w:ascii="黑体" w:eastAsia="黑体" w:hAnsi="宋体" w:cs="黑体"/>
          <w:sz w:val="24"/>
          <w:szCs w:val="24"/>
        </w:rPr>
      </w:pPr>
      <w:r w:rsidRPr="00FA6615">
        <w:rPr>
          <w:rFonts w:ascii="黑体" w:eastAsia="黑体" w:hAnsi="宋体" w:cs="黑体" w:hint="eastAsia"/>
          <w:sz w:val="24"/>
          <w:szCs w:val="24"/>
        </w:rPr>
        <w:t>滕州市行政审批服务局对申请作出决定，准予行政许可或不予行政许可。</w:t>
      </w:r>
      <w:r w:rsidR="00860CD7">
        <w:rPr>
          <w:rFonts w:ascii="黑体" w:eastAsia="黑体" w:hAnsi="宋体" w:cs="黑体" w:hint="eastAsia"/>
          <w:sz w:val="24"/>
          <w:szCs w:val="24"/>
        </w:rPr>
        <w:t>。</w:t>
      </w:r>
    </w:p>
    <w:p w:rsidR="000F51D9" w:rsidRDefault="00860CD7">
      <w:pPr>
        <w:ind w:firstLineChars="200" w:firstLine="480"/>
        <w:jc w:val="left"/>
        <w:rPr>
          <w:rFonts w:ascii="黑体" w:eastAsia="黑体" w:hAnsi="宋体" w:cs="Times New Roman"/>
          <w:sz w:val="24"/>
          <w:szCs w:val="24"/>
        </w:rPr>
      </w:pPr>
      <w:r>
        <w:rPr>
          <w:rFonts w:ascii="黑体" w:eastAsia="黑体" w:hAnsi="宋体" w:cs="黑体" w:hint="eastAsia"/>
          <w:sz w:val="24"/>
          <w:szCs w:val="24"/>
        </w:rPr>
        <w:t>七、决定公开：审批决定（审批结果）在山东政务服务网上公开展示。</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八、办理方式：滕州市政务服务中心</w:t>
      </w:r>
      <w:r>
        <w:rPr>
          <w:rFonts w:ascii="黑体" w:eastAsia="黑体" w:hAnsi="宋体" w:cs="黑体" w:hint="eastAsia"/>
          <w:kern w:val="2"/>
          <w:sz w:val="24"/>
          <w:szCs w:val="24"/>
        </w:rPr>
        <w:t>三楼</w:t>
      </w:r>
      <w:r>
        <w:rPr>
          <w:rFonts w:ascii="黑体" w:eastAsia="黑体" w:hAnsi="宋体" w:cs="黑体"/>
          <w:kern w:val="2"/>
          <w:sz w:val="24"/>
          <w:szCs w:val="24"/>
        </w:rPr>
        <w:t>H301-H304</w:t>
      </w:r>
      <w:r>
        <w:rPr>
          <w:rFonts w:ascii="黑体" w:eastAsia="黑体" w:hAnsi="宋体" w:cs="黑体" w:hint="eastAsia"/>
          <w:kern w:val="2"/>
          <w:sz w:val="24"/>
          <w:szCs w:val="24"/>
        </w:rPr>
        <w:t>工程建设综合窗口</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九、法定期限：20个工作日</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十、承诺期限：即办</w:t>
      </w:r>
    </w:p>
    <w:p w:rsidR="000F51D9" w:rsidRDefault="00860CD7">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十一、收费依据及标准：</w:t>
      </w:r>
      <w:r w:rsidR="004D44DC">
        <w:rPr>
          <w:rFonts w:ascii="黑体" w:eastAsia="黑体" w:hAnsi="宋体" w:cs="黑体" w:hint="eastAsia"/>
          <w:color w:val="000000"/>
          <w:sz w:val="24"/>
          <w:szCs w:val="24"/>
        </w:rPr>
        <w:t>鲁发改成本</w:t>
      </w:r>
      <w:r>
        <w:rPr>
          <w:rFonts w:ascii="黑体" w:eastAsia="黑体" w:hAnsi="宋体" w:cs="黑体" w:hint="eastAsia"/>
          <w:bCs/>
          <w:color w:val="000000"/>
          <w:sz w:val="24"/>
        </w:rPr>
        <w:t>〔</w:t>
      </w:r>
      <w:r w:rsidR="004D44DC">
        <w:rPr>
          <w:rFonts w:ascii="黑体" w:eastAsia="黑体" w:hAnsi="宋体" w:cs="黑体"/>
          <w:bCs/>
          <w:color w:val="000000"/>
          <w:sz w:val="24"/>
        </w:rPr>
        <w:t>2021</w:t>
      </w:r>
      <w:r>
        <w:rPr>
          <w:rFonts w:ascii="黑体" w:eastAsia="黑体" w:hAnsi="宋体" w:cs="黑体" w:hint="eastAsia"/>
          <w:bCs/>
          <w:color w:val="000000"/>
          <w:sz w:val="24"/>
        </w:rPr>
        <w:t>〕</w:t>
      </w:r>
      <w:r w:rsidR="004D44DC">
        <w:rPr>
          <w:rFonts w:ascii="黑体" w:eastAsia="黑体" w:hAnsi="宋体" w:cs="黑体"/>
          <w:bCs/>
          <w:color w:val="000000"/>
          <w:sz w:val="24"/>
        </w:rPr>
        <w:t>1074</w:t>
      </w:r>
      <w:r>
        <w:rPr>
          <w:rFonts w:ascii="黑体" w:eastAsia="黑体" w:hAnsi="宋体" w:cs="黑体" w:hint="eastAsia"/>
          <w:bCs/>
          <w:color w:val="000000"/>
          <w:sz w:val="24"/>
        </w:rPr>
        <w:t>号文；</w:t>
      </w:r>
      <w:r w:rsidR="0051053D">
        <w:rPr>
          <w:rFonts w:ascii="黑体" w:eastAsia="黑体" w:hAnsi="宋体" w:cs="黑体"/>
          <w:color w:val="000000"/>
          <w:sz w:val="24"/>
          <w:szCs w:val="24"/>
        </w:rPr>
        <w:t>1800</w:t>
      </w:r>
      <w:r>
        <w:rPr>
          <w:rFonts w:ascii="黑体" w:eastAsia="黑体" w:hAnsi="宋体" w:cs="黑体" w:hint="eastAsia"/>
          <w:color w:val="000000"/>
          <w:sz w:val="24"/>
          <w:szCs w:val="24"/>
        </w:rPr>
        <w:t>元/平方米</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十二、咨询服务电话：</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办理窗口：</w:t>
      </w:r>
      <w:r>
        <w:rPr>
          <w:rFonts w:ascii="黑体" w:eastAsia="黑体" w:hAnsi="宋体" w:cs="黑体"/>
          <w:kern w:val="2"/>
          <w:sz w:val="24"/>
          <w:szCs w:val="24"/>
        </w:rPr>
        <w:t>0632-5081729</w:t>
      </w:r>
    </w:p>
    <w:p w:rsidR="000F51D9" w:rsidRDefault="00860CD7">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监督投诉</w:t>
      </w:r>
      <w:r>
        <w:rPr>
          <w:rFonts w:ascii="黑体" w:eastAsia="黑体" w:hAnsi="宋体" w:cs="黑体" w:hint="eastAsia"/>
          <w:color w:val="000000"/>
          <w:sz w:val="24"/>
          <w:szCs w:val="24"/>
        </w:rPr>
        <w:t>：</w:t>
      </w:r>
      <w:r>
        <w:rPr>
          <w:rFonts w:ascii="黑体" w:eastAsia="黑体" w:hAnsi="宋体" w:cs="黑体"/>
          <w:kern w:val="2"/>
          <w:sz w:val="24"/>
          <w:szCs w:val="24"/>
        </w:rPr>
        <w:t>0632-5081890</w:t>
      </w:r>
    </w:p>
    <w:p w:rsidR="000F51D9" w:rsidRDefault="000F51D9">
      <w:pPr>
        <w:ind w:firstLineChars="100" w:firstLine="240"/>
        <w:rPr>
          <w:rFonts w:ascii="黑体" w:eastAsia="黑体" w:cs="Times New Roman"/>
          <w:sz w:val="24"/>
          <w:szCs w:val="24"/>
        </w:rPr>
      </w:pPr>
    </w:p>
    <w:p w:rsidR="000F51D9" w:rsidRDefault="000F51D9">
      <w:pPr>
        <w:rPr>
          <w:rFonts w:cs="Times New Roman"/>
        </w:rPr>
      </w:pPr>
    </w:p>
    <w:sectPr w:rsidR="000F51D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44A" w:rsidRDefault="002A144A">
      <w:r>
        <w:separator/>
      </w:r>
    </w:p>
  </w:endnote>
  <w:endnote w:type="continuationSeparator" w:id="0">
    <w:p w:rsidR="002A144A" w:rsidRDefault="002A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D9" w:rsidRDefault="000F51D9">
    <w:pPr>
      <w:pStyle w:val="a3"/>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44A" w:rsidRDefault="002A144A">
      <w:r>
        <w:separator/>
      </w:r>
    </w:p>
  </w:footnote>
  <w:footnote w:type="continuationSeparator" w:id="0">
    <w:p w:rsidR="002A144A" w:rsidRDefault="002A14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D9" w:rsidRDefault="000F51D9">
    <w:pPr>
      <w:pStyle w:val="a5"/>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E0"/>
    <w:rsid w:val="000119A3"/>
    <w:rsid w:val="00044FFE"/>
    <w:rsid w:val="00071442"/>
    <w:rsid w:val="00083543"/>
    <w:rsid w:val="000F51D9"/>
    <w:rsid w:val="00136C1B"/>
    <w:rsid w:val="00181757"/>
    <w:rsid w:val="001C2BEA"/>
    <w:rsid w:val="001D4F46"/>
    <w:rsid w:val="002402C9"/>
    <w:rsid w:val="002A144A"/>
    <w:rsid w:val="002D1955"/>
    <w:rsid w:val="00312363"/>
    <w:rsid w:val="00316AC3"/>
    <w:rsid w:val="00337A63"/>
    <w:rsid w:val="00387007"/>
    <w:rsid w:val="003B1DCC"/>
    <w:rsid w:val="003D73B5"/>
    <w:rsid w:val="00405F69"/>
    <w:rsid w:val="004914F7"/>
    <w:rsid w:val="004A6D54"/>
    <w:rsid w:val="004D44DC"/>
    <w:rsid w:val="0051053D"/>
    <w:rsid w:val="005911F3"/>
    <w:rsid w:val="005B3708"/>
    <w:rsid w:val="005E13B4"/>
    <w:rsid w:val="006243D1"/>
    <w:rsid w:val="00687DBC"/>
    <w:rsid w:val="0069681F"/>
    <w:rsid w:val="007674DC"/>
    <w:rsid w:val="007836CB"/>
    <w:rsid w:val="00785DE0"/>
    <w:rsid w:val="007872B9"/>
    <w:rsid w:val="0079560D"/>
    <w:rsid w:val="007A1919"/>
    <w:rsid w:val="007D4692"/>
    <w:rsid w:val="007E61D4"/>
    <w:rsid w:val="0085507E"/>
    <w:rsid w:val="00860CD7"/>
    <w:rsid w:val="008808DB"/>
    <w:rsid w:val="008F170E"/>
    <w:rsid w:val="00925F96"/>
    <w:rsid w:val="00962520"/>
    <w:rsid w:val="0098686E"/>
    <w:rsid w:val="009938D6"/>
    <w:rsid w:val="009B042B"/>
    <w:rsid w:val="009F5D33"/>
    <w:rsid w:val="00A357E5"/>
    <w:rsid w:val="00A6731B"/>
    <w:rsid w:val="00A92E72"/>
    <w:rsid w:val="00A97ED9"/>
    <w:rsid w:val="00AB2269"/>
    <w:rsid w:val="00B5027A"/>
    <w:rsid w:val="00B54A59"/>
    <w:rsid w:val="00B64C73"/>
    <w:rsid w:val="00B85D94"/>
    <w:rsid w:val="00BA52CF"/>
    <w:rsid w:val="00BF08FD"/>
    <w:rsid w:val="00C048E6"/>
    <w:rsid w:val="00C83E22"/>
    <w:rsid w:val="00CE3592"/>
    <w:rsid w:val="00D05088"/>
    <w:rsid w:val="00D2409F"/>
    <w:rsid w:val="00D6400C"/>
    <w:rsid w:val="00D95093"/>
    <w:rsid w:val="00DC543A"/>
    <w:rsid w:val="00DD5D8E"/>
    <w:rsid w:val="00DE2868"/>
    <w:rsid w:val="00E93D5F"/>
    <w:rsid w:val="00E965A4"/>
    <w:rsid w:val="00EF450A"/>
    <w:rsid w:val="00F52AFE"/>
    <w:rsid w:val="00F578DC"/>
    <w:rsid w:val="00F822B8"/>
    <w:rsid w:val="00FA2563"/>
    <w:rsid w:val="00FA6615"/>
    <w:rsid w:val="00FC0BB1"/>
    <w:rsid w:val="00FD37C1"/>
    <w:rsid w:val="019B7723"/>
    <w:rsid w:val="033E064A"/>
    <w:rsid w:val="08F958B1"/>
    <w:rsid w:val="09463191"/>
    <w:rsid w:val="11166782"/>
    <w:rsid w:val="17C24E8B"/>
    <w:rsid w:val="1B8652F7"/>
    <w:rsid w:val="1C72493A"/>
    <w:rsid w:val="21E720E1"/>
    <w:rsid w:val="2E7100AA"/>
    <w:rsid w:val="33CF7FC7"/>
    <w:rsid w:val="3BCE183B"/>
    <w:rsid w:val="4A545E69"/>
    <w:rsid w:val="4BE96BCF"/>
    <w:rsid w:val="4D0B48C9"/>
    <w:rsid w:val="514C62C4"/>
    <w:rsid w:val="6B256A22"/>
    <w:rsid w:val="71920BAE"/>
    <w:rsid w:val="7B6E1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801C6F-8B1A-4F16-B162-CD93771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hAnsi="Times New Roman" w:cs="Times New Roman"/>
      <w:kern w:val="0"/>
      <w:sz w:val="20"/>
      <w:szCs w:val="20"/>
    </w:rPr>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20">
    <w:name w:val="正文文本缩进 2 字符"/>
    <w:link w:val="2"/>
    <w:uiPriority w:val="99"/>
    <w:qFormat/>
    <w:locked/>
    <w:rPr>
      <w:rFonts w:ascii="Times New Roman" w:eastAsia="宋体" w:hAnsi="Times New Roman" w:cs="Times New Roman"/>
      <w:kern w:val="0"/>
      <w:sz w:val="24"/>
      <w:szCs w:val="24"/>
    </w:rPr>
  </w:style>
  <w:style w:type="character" w:customStyle="1" w:styleId="a4">
    <w:name w:val="页脚 字符"/>
    <w:link w:val="a3"/>
    <w:uiPriority w:val="99"/>
    <w:semiHidden/>
    <w:qFormat/>
    <w:locked/>
    <w:rPr>
      <w:sz w:val="18"/>
      <w:szCs w:val="18"/>
    </w:rPr>
  </w:style>
  <w:style w:type="character" w:customStyle="1" w:styleId="a6">
    <w:name w:val="页眉 字符"/>
    <w:link w:val="a5"/>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193</Words>
  <Characters>1103</Characters>
  <Application>Microsoft Office Word</Application>
  <DocSecurity>0</DocSecurity>
  <Lines>9</Lines>
  <Paragraphs>2</Paragraphs>
  <ScaleCrop>false</ScaleCrop>
  <Company>china</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刘军(拟稿)</dc:creator>
  <cp:lastModifiedBy>Administrator</cp:lastModifiedBy>
  <cp:revision>57</cp:revision>
  <dcterms:created xsi:type="dcterms:W3CDTF">2020-10-20T06:18:00Z</dcterms:created>
  <dcterms:modified xsi:type="dcterms:W3CDTF">2022-08-10T05:37:00Z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