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89" w:rsidRDefault="00170C89" w:rsidP="00170C89">
      <w:pPr>
        <w:pStyle w:val="a0"/>
        <w:spacing w:line="500" w:lineRule="exact"/>
        <w:rPr>
          <w:rFonts w:ascii="方正小标宋简体" w:eastAsia="方正小标宋简体" w:hAnsi="方正小标宋简体" w:cs="方正小标宋简体"/>
          <w:szCs w:val="44"/>
        </w:rPr>
      </w:pPr>
      <w:r w:rsidRPr="00170C89">
        <w:rPr>
          <w:rFonts w:ascii="方正小标宋简体" w:eastAsia="方正小标宋简体" w:hAnsi="方正小标宋简体" w:cs="方正小标宋简体" w:hint="eastAsia"/>
          <w:szCs w:val="44"/>
        </w:rPr>
        <w:t>单建人防工程五十米范围内采石、取土、爆破、挖洞作业审批</w:t>
      </w:r>
      <w:r>
        <w:rPr>
          <w:rFonts w:ascii="方正小标宋简体" w:eastAsia="方正小标宋简体" w:hAnsi="方正小标宋简体" w:cs="方正小标宋简体" w:hint="eastAsia"/>
          <w:szCs w:val="44"/>
        </w:rPr>
        <w:t>服务指南</w:t>
      </w:r>
    </w:p>
    <w:p w:rsidR="00170C89" w:rsidRDefault="00170C89" w:rsidP="00170C89">
      <w:pPr>
        <w:pStyle w:val="a0"/>
        <w:spacing w:line="560" w:lineRule="exact"/>
        <w:jc w:val="left"/>
        <w:rPr>
          <w:rFonts w:ascii="黑体" w:eastAsia="黑体" w:hAnsi="黑体" w:cs="黑体"/>
          <w:sz w:val="32"/>
          <w:szCs w:val="32"/>
        </w:rPr>
      </w:pPr>
    </w:p>
    <w:p w:rsidR="00170C89" w:rsidRDefault="00170C89" w:rsidP="00170C89">
      <w:pPr>
        <w:pStyle w:val="3"/>
        <w:widowControl/>
        <w:shd w:val="clear" w:color="auto" w:fill="FFFFFF"/>
        <w:spacing w:beforeAutospacing="0" w:afterAutospacing="0" w:line="21" w:lineRule="atLeast"/>
        <w:ind w:firstLineChars="200" w:firstLine="643"/>
        <w:jc w:val="both"/>
        <w:rPr>
          <w:rFonts w:ascii="仿宋_GB2312" w:eastAsia="仿宋_GB2312" w:hAnsiTheme="minorHAnsi" w:cstheme="minorBidi" w:hint="default"/>
          <w:b w:val="0"/>
          <w:bCs w:val="0"/>
          <w:kern w:val="2"/>
          <w:sz w:val="32"/>
          <w:szCs w:val="32"/>
        </w:rPr>
      </w:pPr>
      <w:r>
        <w:rPr>
          <w:rFonts w:ascii="黑体" w:eastAsia="黑体" w:hAnsi="黑体" w:cs="黑体"/>
          <w:sz w:val="32"/>
          <w:szCs w:val="32"/>
        </w:rPr>
        <w:t>一.事项名称:</w:t>
      </w:r>
      <w:r w:rsidRPr="00170C89">
        <w:t xml:space="preserve"> </w:t>
      </w:r>
      <w:r w:rsidRPr="00170C89">
        <w:rPr>
          <w:rFonts w:ascii="仿宋_GB2312" w:eastAsia="仿宋_GB2312" w:hAnsiTheme="minorHAnsi" w:cstheme="minorBidi"/>
          <w:b w:val="0"/>
          <w:bCs w:val="0"/>
          <w:kern w:val="2"/>
          <w:sz w:val="32"/>
          <w:szCs w:val="32"/>
        </w:rPr>
        <w:t>单建人防工程五十米范围内采石、取土、爆破、挖洞作业审批</w:t>
      </w:r>
    </w:p>
    <w:p w:rsidR="00170C89" w:rsidRDefault="00170C89" w:rsidP="00170C89">
      <w:pPr>
        <w:spacing w:line="560" w:lineRule="exact"/>
        <w:ind w:firstLineChars="200" w:firstLine="640"/>
        <w:rPr>
          <w:rFonts w:ascii="仿宋" w:eastAsia="仿宋" w:hAnsi="仿宋" w:cs="黑体"/>
          <w:sz w:val="32"/>
          <w:szCs w:val="32"/>
        </w:rPr>
      </w:pPr>
      <w:r>
        <w:rPr>
          <w:rFonts w:ascii="黑体" w:eastAsia="黑体" w:hAnsi="黑体" w:cs="黑体" w:hint="eastAsia"/>
          <w:sz w:val="32"/>
          <w:szCs w:val="32"/>
        </w:rPr>
        <w:t>二</w:t>
      </w:r>
      <w:r>
        <w:rPr>
          <w:rFonts w:ascii="黑体" w:eastAsia="黑体" w:hAnsi="黑体" w:cs="黑体"/>
          <w:sz w:val="32"/>
          <w:szCs w:val="32"/>
        </w:rPr>
        <w:t>.</w:t>
      </w:r>
      <w:r w:rsidRPr="00AD36C4">
        <w:rPr>
          <w:rFonts w:hint="eastAsia"/>
        </w:rPr>
        <w:t xml:space="preserve"> </w:t>
      </w:r>
      <w:r w:rsidRPr="00AD36C4">
        <w:rPr>
          <w:rFonts w:ascii="黑体" w:eastAsia="黑体" w:hAnsi="黑体" w:cs="黑体" w:hint="eastAsia"/>
          <w:sz w:val="32"/>
          <w:szCs w:val="32"/>
        </w:rPr>
        <w:t>法律依据</w:t>
      </w:r>
      <w:r>
        <w:rPr>
          <w:rFonts w:ascii="黑体" w:eastAsia="黑体" w:hAnsi="黑体" w:cs="黑体" w:hint="eastAsia"/>
          <w:sz w:val="32"/>
          <w:szCs w:val="32"/>
        </w:rPr>
        <w:t>：</w:t>
      </w:r>
      <w:r w:rsidRPr="00AD36C4">
        <w:rPr>
          <w:rFonts w:ascii="仿宋" w:eastAsia="仿宋" w:hAnsi="仿宋" w:cs="黑体" w:hint="eastAsia"/>
          <w:sz w:val="32"/>
          <w:szCs w:val="32"/>
        </w:rPr>
        <w:t>《</w:t>
      </w:r>
      <w:r>
        <w:rPr>
          <w:rFonts w:ascii="仿宋" w:eastAsia="仿宋" w:hAnsi="仿宋" w:cs="黑体" w:hint="eastAsia"/>
          <w:sz w:val="32"/>
          <w:szCs w:val="32"/>
        </w:rPr>
        <w:t>中华人民共和国人民防空法</w:t>
      </w:r>
      <w:r w:rsidRPr="00AD36C4">
        <w:rPr>
          <w:rFonts w:ascii="仿宋" w:eastAsia="仿宋" w:hAnsi="仿宋" w:cs="黑体" w:hint="eastAsia"/>
          <w:sz w:val="32"/>
          <w:szCs w:val="32"/>
        </w:rPr>
        <w:t>》</w:t>
      </w:r>
      <w:r>
        <w:rPr>
          <w:rFonts w:ascii="仿宋" w:eastAsia="仿宋" w:hAnsi="仿宋" w:cs="黑体" w:hint="eastAsia"/>
          <w:sz w:val="32"/>
          <w:szCs w:val="32"/>
        </w:rPr>
        <w:t>、</w:t>
      </w:r>
      <w:r w:rsidRPr="00170C89">
        <w:rPr>
          <w:rFonts w:ascii="仿宋" w:eastAsia="仿宋" w:hAnsi="仿宋" w:cs="黑体" w:hint="eastAsia"/>
          <w:sz w:val="32"/>
          <w:szCs w:val="32"/>
        </w:rPr>
        <w:t>《山东省实施〈人民防空法〉办法》</w:t>
      </w:r>
    </w:p>
    <w:p w:rsidR="00170C89" w:rsidRPr="00AD36C4" w:rsidRDefault="00170C89" w:rsidP="00170C89">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申请主体</w:t>
      </w:r>
      <w:r>
        <w:rPr>
          <w:rFonts w:ascii="黑体" w:eastAsia="黑体" w:hAnsi="黑体" w:cs="黑体"/>
          <w:sz w:val="32"/>
          <w:szCs w:val="32"/>
        </w:rPr>
        <w:t>:</w:t>
      </w:r>
      <w:r w:rsidRPr="00AD36C4">
        <w:rPr>
          <w:rFonts w:ascii="仿宋_GB2312" w:eastAsia="仿宋_GB2312" w:hint="eastAsia"/>
          <w:sz w:val="32"/>
          <w:szCs w:val="32"/>
        </w:rPr>
        <w:t>企业法人、事业法人、社会组织法人、非法人企业、行政机关、其他组织、自然人</w:t>
      </w:r>
      <w:r>
        <w:rPr>
          <w:rFonts w:ascii="仿宋_GB2312" w:eastAsia="仿宋_GB2312" w:hint="eastAsia"/>
          <w:sz w:val="32"/>
          <w:szCs w:val="32"/>
        </w:rPr>
        <w:t>。</w:t>
      </w:r>
    </w:p>
    <w:p w:rsidR="00170C89" w:rsidRPr="00AD36C4" w:rsidRDefault="00170C89" w:rsidP="00170C89">
      <w:pPr>
        <w:pStyle w:val="2"/>
        <w:spacing w:after="0" w:line="640" w:lineRule="exact"/>
        <w:ind w:leftChars="0" w:left="0" w:firstLineChars="200" w:firstLine="640"/>
        <w:jc w:val="left"/>
        <w:rPr>
          <w:rFonts w:ascii="仿宋" w:eastAsia="仿宋" w:hAnsi="仿宋" w:cs="黑体"/>
          <w:color w:val="000000"/>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申请条件</w:t>
      </w:r>
      <w:r>
        <w:rPr>
          <w:rFonts w:ascii="黑体" w:eastAsia="黑体" w:hAnsi="黑体" w:cs="黑体"/>
          <w:sz w:val="32"/>
          <w:szCs w:val="32"/>
        </w:rPr>
        <w:t>:</w:t>
      </w:r>
      <w:r w:rsidRPr="00AD36C4">
        <w:rPr>
          <w:rFonts w:ascii="仿宋" w:eastAsia="仿宋" w:hAnsi="仿宋" w:cs="黑体" w:hint="eastAsia"/>
          <w:color w:val="000000"/>
          <w:sz w:val="32"/>
          <w:szCs w:val="32"/>
        </w:rPr>
        <w:t xml:space="preserve"> </w:t>
      </w:r>
      <w:r w:rsidRPr="00170C89">
        <w:rPr>
          <w:rFonts w:ascii="仿宋" w:eastAsia="仿宋" w:hAnsi="仿宋" w:cs="黑体" w:hint="eastAsia"/>
          <w:color w:val="000000"/>
          <w:sz w:val="32"/>
          <w:szCs w:val="32"/>
        </w:rPr>
        <w:t>按照批准的城市规划进行的城建施工，确需在单建人防工程五十米范围内采石、取土、爆破、挖洞作业的</w:t>
      </w:r>
      <w:r>
        <w:rPr>
          <w:rFonts w:ascii="仿宋" w:eastAsia="仿宋" w:hAnsi="仿宋" w:cs="黑体" w:hint="eastAsia"/>
          <w:color w:val="000000"/>
          <w:sz w:val="32"/>
          <w:szCs w:val="32"/>
        </w:rPr>
        <w:t>。</w:t>
      </w:r>
    </w:p>
    <w:p w:rsidR="00170C89" w:rsidRDefault="00170C89" w:rsidP="00170C89">
      <w:pPr>
        <w:pStyle w:val="a0"/>
        <w:spacing w:line="560" w:lineRule="exact"/>
        <w:ind w:firstLineChars="200" w:firstLine="640"/>
        <w:jc w:val="left"/>
        <w:rPr>
          <w:rFonts w:ascii="黑体" w:eastAsia="黑体" w:hAnsi="黑体" w:cs="黑体"/>
          <w:sz w:val="32"/>
          <w:szCs w:val="32"/>
        </w:rPr>
      </w:pPr>
      <w:r w:rsidRPr="00AD36C4">
        <w:rPr>
          <w:rFonts w:ascii="黑体" w:eastAsia="黑体" w:hAnsi="黑体" w:cs="黑体" w:hint="eastAsia"/>
          <w:sz w:val="32"/>
          <w:szCs w:val="32"/>
        </w:rPr>
        <w:t>五、申请材料名称、来源、数量及介质要求：</w:t>
      </w:r>
    </w:p>
    <w:p w:rsidR="00170C89" w:rsidRPr="00170C89" w:rsidRDefault="00170C89" w:rsidP="00170C89">
      <w:pPr>
        <w:ind w:firstLineChars="200" w:firstLine="640"/>
        <w:jc w:val="left"/>
        <w:rPr>
          <w:rFonts w:ascii="仿宋_GB2312" w:eastAsia="仿宋_GB2312" w:hAnsi="仿宋_GB2312" w:cs="仿宋_GB2312"/>
          <w:sz w:val="32"/>
          <w:szCs w:val="32"/>
        </w:rPr>
      </w:pPr>
      <w:r w:rsidRPr="00170C89">
        <w:rPr>
          <w:rFonts w:ascii="仿宋_GB2312" w:eastAsia="仿宋_GB2312" w:hAnsi="仿宋_GB2312" w:cs="仿宋_GB2312"/>
          <w:sz w:val="32"/>
          <w:szCs w:val="32"/>
        </w:rPr>
        <w:t>1、单建人民防空工程安全范围内采石、取土、爆破、挖洞申请书（纸质，原件2份）；</w:t>
      </w:r>
    </w:p>
    <w:p w:rsidR="00170C89" w:rsidRPr="00170C89" w:rsidRDefault="00170C89" w:rsidP="00170C89">
      <w:pPr>
        <w:ind w:firstLineChars="200" w:firstLine="640"/>
        <w:jc w:val="left"/>
        <w:rPr>
          <w:rFonts w:ascii="仿宋_GB2312" w:eastAsia="仿宋_GB2312" w:hAnsi="仿宋_GB2312" w:cs="仿宋_GB2312"/>
          <w:sz w:val="32"/>
          <w:szCs w:val="32"/>
        </w:rPr>
      </w:pPr>
      <w:r w:rsidRPr="00170C89">
        <w:rPr>
          <w:rFonts w:ascii="仿宋_GB2312" w:eastAsia="仿宋_GB2312" w:hAnsi="仿宋_GB2312" w:cs="仿宋_GB2312"/>
          <w:sz w:val="32"/>
          <w:szCs w:val="32"/>
        </w:rPr>
        <w:t>2、人防工程安全范围内作业平面图及人防工程保护方 案（纸质，原件 1 份）；</w:t>
      </w:r>
    </w:p>
    <w:p w:rsidR="00170C89" w:rsidRPr="00170C89" w:rsidRDefault="00170C89" w:rsidP="00170C89">
      <w:pPr>
        <w:ind w:firstLineChars="200" w:firstLine="640"/>
        <w:jc w:val="left"/>
        <w:rPr>
          <w:rFonts w:ascii="仿宋_GB2312" w:eastAsia="仿宋_GB2312" w:hAnsi="仿宋_GB2312" w:cs="仿宋_GB2312"/>
          <w:sz w:val="32"/>
          <w:szCs w:val="32"/>
        </w:rPr>
      </w:pPr>
      <w:r w:rsidRPr="00170C89">
        <w:rPr>
          <w:rFonts w:ascii="仿宋_GB2312" w:eastAsia="仿宋_GB2312" w:hAnsi="仿宋_GB2312" w:cs="仿宋_GB2312"/>
          <w:sz w:val="32"/>
          <w:szCs w:val="32"/>
        </w:rPr>
        <w:t>3、申请人主体资格证明材料（事业单位登记证书</w:t>
      </w:r>
      <w:r>
        <w:rPr>
          <w:rFonts w:ascii="仿宋_GB2312" w:eastAsia="仿宋_GB2312" w:hAnsi="仿宋_GB2312" w:cs="仿宋_GB2312" w:hint="eastAsia"/>
          <w:sz w:val="32"/>
          <w:szCs w:val="32"/>
        </w:rPr>
        <w:t>、</w:t>
      </w:r>
      <w:r w:rsidRPr="00170C89">
        <w:rPr>
          <w:rFonts w:ascii="仿宋_GB2312" w:eastAsia="仿宋_GB2312" w:hAnsi="仿宋_GB2312" w:cs="仿宋_GB2312"/>
          <w:sz w:val="32"/>
          <w:szCs w:val="32"/>
        </w:rPr>
        <w:t xml:space="preserve">营业执照）（纸质，复印件 1 份）； </w:t>
      </w:r>
    </w:p>
    <w:p w:rsidR="00170C89" w:rsidRPr="00901B71" w:rsidRDefault="00170C89" w:rsidP="00170C89">
      <w:pPr>
        <w:ind w:firstLineChars="200" w:firstLine="640"/>
        <w:jc w:val="left"/>
        <w:rPr>
          <w:rFonts w:ascii="黑体" w:eastAsia="黑体" w:hAnsi="黑体" w:cs="Times New Roman"/>
          <w:sz w:val="32"/>
          <w:szCs w:val="32"/>
        </w:rPr>
      </w:pPr>
      <w:r w:rsidRPr="00901B71">
        <w:rPr>
          <w:rFonts w:ascii="黑体" w:eastAsia="黑体" w:hAnsi="黑体" w:cs="黑体" w:hint="eastAsia"/>
          <w:color w:val="000000"/>
          <w:sz w:val="32"/>
          <w:szCs w:val="32"/>
        </w:rPr>
        <w:t>六、办理程序：</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（一）申请</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申请人应当由本人或者其委托的代理人采取以下方式提交申请：</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lastRenderedPageBreak/>
        <w:t>1</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山东省投资项目在线审批监管平台”填报信息，并到滕州市政务服务中心工程建设项目审批综合服务窗口提交申报材料；</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2</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山东省投资项目在线审批监督平台”填报信息，邮寄申请材料至滕州市政务服务中心工程建设项目审批综合服务窗口；</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3</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山东省投资项目在线审批监督平台”填报信息，材料扫描，发送电子邮件至</w:t>
      </w:r>
      <w:r w:rsidR="00964AE6" w:rsidRPr="00964AE6">
        <w:rPr>
          <w:rFonts w:ascii="仿宋" w:eastAsia="仿宋" w:hAnsi="仿宋" w:cs="黑体"/>
          <w:sz w:val="32"/>
          <w:szCs w:val="32"/>
        </w:rPr>
        <w:t>tzspgcjs@163.com</w:t>
      </w:r>
      <w:bookmarkStart w:id="0" w:name="_GoBack"/>
      <w:bookmarkEnd w:id="0"/>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通过传真、电子数据交换、电子邮件等方式提交申请的，应当提供申请人或者其代理人的联络方式及通讯地址。</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对正式受理的申请，申请人应当在领取证件时，提交与传真、电子数据交换、电子邮件内容一致并符合法定形式的申请材料。</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（二）受理</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经审核符合受理条件的，受理窗口当场出具受理通知书；经审核不符合受理条件的，受理窗口应当当场或五日内一次性书面告知需要补正的全部内容。</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（三）审查、审核</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审批机关对申请材料进行审查，审核。</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（四）决定</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lastRenderedPageBreak/>
        <w:t>滕州市行政审批服务局对申请作出决定，准予行政许可或不予行政许可。</w:t>
      </w:r>
    </w:p>
    <w:p w:rsidR="00170C89" w:rsidRPr="00901B71" w:rsidRDefault="00170C89" w:rsidP="00170C89">
      <w:pPr>
        <w:ind w:firstLineChars="200" w:firstLine="640"/>
        <w:jc w:val="left"/>
        <w:rPr>
          <w:rFonts w:ascii="仿宋" w:eastAsia="仿宋" w:hAnsi="仿宋" w:cs="Times New Roman"/>
          <w:sz w:val="32"/>
          <w:szCs w:val="32"/>
        </w:rPr>
      </w:pPr>
      <w:r w:rsidRPr="00901B71">
        <w:rPr>
          <w:rFonts w:ascii="黑体" w:eastAsia="黑体" w:hAnsi="黑体" w:cs="黑体" w:hint="eastAsia"/>
          <w:sz w:val="32"/>
          <w:szCs w:val="32"/>
        </w:rPr>
        <w:t>七、决定公开：</w:t>
      </w:r>
      <w:r w:rsidRPr="00901B71">
        <w:rPr>
          <w:rFonts w:ascii="仿宋" w:eastAsia="仿宋" w:hAnsi="仿宋" w:cs="黑体" w:hint="eastAsia"/>
          <w:sz w:val="32"/>
          <w:szCs w:val="32"/>
        </w:rPr>
        <w:t>审批决定（审批结果）在山东政务服务网上公开展示。</w:t>
      </w:r>
    </w:p>
    <w:p w:rsidR="00170C89" w:rsidRPr="00901B71" w:rsidRDefault="00170C89" w:rsidP="00170C89">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八、办理方式</w:t>
      </w:r>
      <w:r w:rsidRPr="00901B71">
        <w:rPr>
          <w:rFonts w:ascii="仿宋" w:eastAsia="仿宋" w:hAnsi="仿宋" w:cs="黑体" w:hint="eastAsia"/>
          <w:color w:val="000000"/>
          <w:sz w:val="32"/>
          <w:szCs w:val="32"/>
        </w:rPr>
        <w:t>：滕州市政务服务中心</w:t>
      </w:r>
      <w:r w:rsidRPr="00901B71">
        <w:rPr>
          <w:rFonts w:ascii="仿宋" w:eastAsia="仿宋" w:hAnsi="仿宋" w:cs="黑体" w:hint="eastAsia"/>
          <w:sz w:val="32"/>
          <w:szCs w:val="32"/>
        </w:rPr>
        <w:t>三楼</w:t>
      </w:r>
      <w:r w:rsidRPr="00901B71">
        <w:rPr>
          <w:rFonts w:ascii="仿宋" w:eastAsia="仿宋" w:hAnsi="仿宋" w:cs="黑体"/>
          <w:sz w:val="32"/>
          <w:szCs w:val="32"/>
        </w:rPr>
        <w:t>H301-H304</w:t>
      </w:r>
      <w:r w:rsidRPr="00901B71">
        <w:rPr>
          <w:rFonts w:ascii="仿宋" w:eastAsia="仿宋" w:hAnsi="仿宋" w:cs="黑体" w:hint="eastAsia"/>
          <w:sz w:val="32"/>
          <w:szCs w:val="32"/>
        </w:rPr>
        <w:t>工程建设综合窗口</w:t>
      </w:r>
    </w:p>
    <w:p w:rsidR="00170C89" w:rsidRPr="00901B71" w:rsidRDefault="00170C89" w:rsidP="00170C89">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九、法定期限</w:t>
      </w:r>
      <w:r w:rsidRPr="00901B71">
        <w:rPr>
          <w:rFonts w:ascii="仿宋" w:eastAsia="仿宋" w:hAnsi="仿宋" w:cs="黑体" w:hint="eastAsia"/>
          <w:color w:val="000000"/>
          <w:sz w:val="32"/>
          <w:szCs w:val="32"/>
        </w:rPr>
        <w:t>：20个工作日</w:t>
      </w:r>
    </w:p>
    <w:p w:rsidR="00170C89" w:rsidRPr="00901B71" w:rsidRDefault="00170C89" w:rsidP="00170C89">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十、承诺期限</w:t>
      </w:r>
      <w:r w:rsidRPr="00901B71">
        <w:rPr>
          <w:rFonts w:ascii="仿宋" w:eastAsia="仿宋" w:hAnsi="仿宋" w:cs="黑体" w:hint="eastAsia"/>
          <w:color w:val="000000"/>
          <w:sz w:val="32"/>
          <w:szCs w:val="32"/>
        </w:rPr>
        <w:t>：即办件</w:t>
      </w:r>
    </w:p>
    <w:p w:rsidR="00170C89" w:rsidRPr="00901B71" w:rsidRDefault="00170C89" w:rsidP="00170C89">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十一、收费依据及标准</w:t>
      </w:r>
      <w:r w:rsidRPr="00901B71">
        <w:rPr>
          <w:rFonts w:ascii="仿宋" w:eastAsia="仿宋" w:hAnsi="仿宋" w:cs="黑体" w:hint="eastAsia"/>
          <w:color w:val="000000"/>
          <w:sz w:val="32"/>
          <w:szCs w:val="32"/>
        </w:rPr>
        <w:t>：不收费</w:t>
      </w:r>
    </w:p>
    <w:p w:rsidR="00170C89" w:rsidRPr="00901B71" w:rsidRDefault="00170C89" w:rsidP="00170C89">
      <w:pPr>
        <w:pStyle w:val="2"/>
        <w:spacing w:after="0" w:line="320" w:lineRule="exact"/>
        <w:ind w:leftChars="0" w:left="0" w:firstLineChars="200" w:firstLine="640"/>
        <w:jc w:val="left"/>
        <w:rPr>
          <w:rFonts w:ascii="黑体" w:eastAsia="黑体" w:hAnsi="黑体"/>
          <w:color w:val="000000"/>
          <w:sz w:val="32"/>
          <w:szCs w:val="32"/>
        </w:rPr>
      </w:pPr>
      <w:r w:rsidRPr="00901B71">
        <w:rPr>
          <w:rFonts w:ascii="黑体" w:eastAsia="黑体" w:hAnsi="黑体" w:cs="黑体" w:hint="eastAsia"/>
          <w:color w:val="000000"/>
          <w:sz w:val="32"/>
          <w:szCs w:val="32"/>
        </w:rPr>
        <w:t>十二、咨询服务电话：</w:t>
      </w:r>
    </w:p>
    <w:p w:rsidR="00170C89" w:rsidRPr="00901B71" w:rsidRDefault="00170C89" w:rsidP="00170C89">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办理窗口：</w:t>
      </w:r>
      <w:r w:rsidRPr="00901B71">
        <w:rPr>
          <w:rFonts w:ascii="仿宋" w:eastAsia="仿宋" w:hAnsi="仿宋" w:cs="黑体"/>
          <w:sz w:val="32"/>
          <w:szCs w:val="32"/>
        </w:rPr>
        <w:t>0632-5081729</w:t>
      </w:r>
    </w:p>
    <w:p w:rsidR="00170C89" w:rsidRPr="00901B71" w:rsidRDefault="00170C89" w:rsidP="00170C89">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监督投诉</w:t>
      </w:r>
      <w:r w:rsidRPr="00901B71">
        <w:rPr>
          <w:rFonts w:ascii="仿宋" w:eastAsia="仿宋" w:hAnsi="仿宋" w:cs="黑体" w:hint="eastAsia"/>
          <w:color w:val="000000"/>
          <w:sz w:val="32"/>
          <w:szCs w:val="32"/>
        </w:rPr>
        <w:t>：</w:t>
      </w:r>
      <w:r w:rsidRPr="00901B71">
        <w:rPr>
          <w:rFonts w:ascii="仿宋" w:eastAsia="仿宋" w:hAnsi="仿宋" w:cs="黑体"/>
          <w:sz w:val="32"/>
          <w:szCs w:val="32"/>
        </w:rPr>
        <w:t>0632-5081890</w:t>
      </w:r>
    </w:p>
    <w:p w:rsidR="00170C89" w:rsidRPr="00901B71" w:rsidRDefault="00170C89" w:rsidP="00170C89">
      <w:pPr>
        <w:ind w:firstLineChars="100" w:firstLine="320"/>
        <w:rPr>
          <w:rFonts w:ascii="仿宋" w:eastAsia="仿宋" w:hAnsi="仿宋" w:cs="Times New Roman"/>
          <w:sz w:val="32"/>
          <w:szCs w:val="32"/>
        </w:rPr>
      </w:pPr>
    </w:p>
    <w:p w:rsidR="00170C89" w:rsidRPr="00901B71" w:rsidRDefault="00170C89" w:rsidP="00170C89">
      <w:pPr>
        <w:rPr>
          <w:rFonts w:ascii="仿宋" w:eastAsia="仿宋" w:hAnsi="仿宋" w:cs="Times New Roman"/>
          <w:sz w:val="32"/>
          <w:szCs w:val="32"/>
        </w:rPr>
      </w:pPr>
    </w:p>
    <w:p w:rsidR="00170C89" w:rsidRPr="00901B71" w:rsidRDefault="00170C89" w:rsidP="00170C89">
      <w:pPr>
        <w:spacing w:line="560" w:lineRule="exact"/>
        <w:rPr>
          <w:rFonts w:ascii="仿宋" w:eastAsia="仿宋" w:hAnsi="仿宋" w:cs="Helvetica"/>
          <w:color w:val="444444"/>
          <w:sz w:val="32"/>
          <w:szCs w:val="32"/>
          <w:shd w:val="clear" w:color="auto" w:fill="FFFFFF"/>
        </w:rPr>
      </w:pPr>
    </w:p>
    <w:p w:rsidR="00B612CF" w:rsidRDefault="00B612CF"/>
    <w:sectPr w:rsidR="00B61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default"/>
    <w:sig w:usb0="00000000" w:usb1="080F0000" w:usb2="00000000" w:usb3="00000000" w:csb0="0004009F" w:csb1="DFD7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EF"/>
    <w:rsid w:val="00170C89"/>
    <w:rsid w:val="00964AE6"/>
    <w:rsid w:val="00B612CF"/>
    <w:rsid w:val="00DB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A3D2D-DAA4-49F8-82EA-270BDA8D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70C89"/>
    <w:pPr>
      <w:widowControl w:val="0"/>
      <w:jc w:val="both"/>
    </w:pPr>
    <w:rPr>
      <w:szCs w:val="24"/>
    </w:rPr>
  </w:style>
  <w:style w:type="paragraph" w:styleId="3">
    <w:name w:val="heading 3"/>
    <w:basedOn w:val="a"/>
    <w:next w:val="a"/>
    <w:link w:val="30"/>
    <w:unhideWhenUsed/>
    <w:qFormat/>
    <w:rsid w:val="00170C89"/>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rsid w:val="00170C89"/>
    <w:rPr>
      <w:rFonts w:ascii="宋体" w:eastAsia="宋体" w:hAnsi="宋体" w:cs="Times New Roman"/>
      <w:b/>
      <w:bCs/>
      <w:kern w:val="0"/>
      <w:sz w:val="27"/>
      <w:szCs w:val="27"/>
    </w:rPr>
  </w:style>
  <w:style w:type="paragraph" w:styleId="a0">
    <w:name w:val="Body Text"/>
    <w:basedOn w:val="a"/>
    <w:link w:val="a4"/>
    <w:uiPriority w:val="99"/>
    <w:qFormat/>
    <w:rsid w:val="00170C89"/>
    <w:pPr>
      <w:jc w:val="center"/>
    </w:pPr>
    <w:rPr>
      <w:rFonts w:ascii="Times New Roman" w:eastAsia="华文中宋" w:hAnsi="Times New Roman"/>
      <w:sz w:val="44"/>
    </w:rPr>
  </w:style>
  <w:style w:type="character" w:customStyle="1" w:styleId="a4">
    <w:name w:val="正文文本 字符"/>
    <w:basedOn w:val="a1"/>
    <w:link w:val="a0"/>
    <w:uiPriority w:val="99"/>
    <w:rsid w:val="00170C89"/>
    <w:rPr>
      <w:rFonts w:ascii="Times New Roman" w:eastAsia="华文中宋" w:hAnsi="Times New Roman"/>
      <w:sz w:val="44"/>
      <w:szCs w:val="24"/>
    </w:rPr>
  </w:style>
  <w:style w:type="paragraph" w:styleId="2">
    <w:name w:val="Body Text Indent 2"/>
    <w:basedOn w:val="a"/>
    <w:link w:val="20"/>
    <w:rsid w:val="00170C89"/>
    <w:pPr>
      <w:spacing w:after="120" w:line="480" w:lineRule="auto"/>
      <w:ind w:leftChars="200" w:left="420"/>
    </w:pPr>
  </w:style>
  <w:style w:type="character" w:customStyle="1" w:styleId="20">
    <w:name w:val="正文文本缩进 2 字符"/>
    <w:basedOn w:val="a1"/>
    <w:link w:val="2"/>
    <w:rsid w:val="00170C8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2022-08-10T02:11:00Z</dcterms:created>
  <dcterms:modified xsi:type="dcterms:W3CDTF">2022-08-10T03:48:00Z</dcterms:modified>
</cp:coreProperties>
</file>