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896" w:rsidRPr="00C21099" w:rsidRDefault="009E0F96">
      <w:pPr>
        <w:jc w:val="center"/>
        <w:rPr>
          <w:rFonts w:ascii="黑体" w:eastAsia="黑体" w:hAnsi="黑体" w:cs="方正小标宋简体"/>
          <w:b/>
          <w:bCs/>
          <w:color w:val="000000"/>
          <w:sz w:val="36"/>
          <w:szCs w:val="36"/>
        </w:rPr>
      </w:pPr>
      <w:r w:rsidRPr="00C21099">
        <w:rPr>
          <w:rFonts w:ascii="黑体" w:eastAsia="黑体" w:hAnsi="黑体" w:cs="方正小标宋简体" w:hint="eastAsia"/>
          <w:b/>
          <w:bCs/>
          <w:color w:val="000000"/>
          <w:sz w:val="36"/>
          <w:szCs w:val="36"/>
        </w:rPr>
        <w:t>单建人防工程建设许可</w:t>
      </w:r>
    </w:p>
    <w:p w:rsidR="00A57896" w:rsidRPr="00C21099" w:rsidRDefault="00C21099">
      <w:pPr>
        <w:jc w:val="center"/>
        <w:rPr>
          <w:rFonts w:ascii="黑体" w:eastAsia="黑体" w:hAnsi="黑体" w:cs="Times New Roman"/>
          <w:b/>
          <w:bCs/>
          <w:sz w:val="36"/>
          <w:szCs w:val="36"/>
        </w:rPr>
      </w:pPr>
      <w:r w:rsidRPr="00C21099">
        <w:rPr>
          <w:rFonts w:ascii="黑体" w:eastAsia="黑体" w:hAnsi="黑体" w:cs="Times New Roman" w:hint="eastAsia"/>
          <w:b/>
          <w:bCs/>
          <w:sz w:val="36"/>
          <w:szCs w:val="36"/>
        </w:rPr>
        <w:t>服务指南</w:t>
      </w:r>
    </w:p>
    <w:p w:rsidR="00A57896" w:rsidRPr="00F22EE5" w:rsidRDefault="009E0F96" w:rsidP="00304A15">
      <w:pPr>
        <w:numPr>
          <w:ilvl w:val="0"/>
          <w:numId w:val="1"/>
        </w:numPr>
        <w:spacing w:line="640" w:lineRule="exact"/>
        <w:ind w:firstLineChars="200" w:firstLine="560"/>
        <w:jc w:val="left"/>
        <w:rPr>
          <w:rFonts w:ascii="仿宋" w:eastAsia="仿宋" w:hAnsi="仿宋" w:cs="黑体"/>
          <w:color w:val="000000"/>
          <w:sz w:val="28"/>
          <w:szCs w:val="28"/>
        </w:rPr>
      </w:pPr>
      <w:r w:rsidRPr="00F22EE5">
        <w:rPr>
          <w:rFonts w:ascii="黑体" w:eastAsia="黑体" w:hAnsi="宋体" w:cs="黑体" w:hint="eastAsia"/>
          <w:color w:val="000000"/>
          <w:sz w:val="28"/>
          <w:szCs w:val="28"/>
        </w:rPr>
        <w:t>事项名称：</w:t>
      </w:r>
      <w:r w:rsidRPr="00F22EE5">
        <w:rPr>
          <w:rFonts w:ascii="仿宋" w:eastAsia="仿宋" w:hAnsi="仿宋" w:cs="黑体" w:hint="eastAsia"/>
          <w:color w:val="000000"/>
          <w:sz w:val="28"/>
          <w:szCs w:val="28"/>
        </w:rPr>
        <w:t>单建人防工程建设许可</w:t>
      </w:r>
    </w:p>
    <w:p w:rsidR="00A57896" w:rsidRPr="00F22EE5" w:rsidRDefault="009E0F96" w:rsidP="00304A15">
      <w:pPr>
        <w:spacing w:line="640" w:lineRule="exact"/>
        <w:ind w:firstLineChars="200" w:firstLine="560"/>
        <w:jc w:val="left"/>
        <w:rPr>
          <w:rFonts w:ascii="黑体" w:eastAsia="黑体" w:hAnsi="宋体" w:cs="Times New Roman"/>
          <w:color w:val="000000"/>
          <w:sz w:val="28"/>
          <w:szCs w:val="28"/>
        </w:rPr>
      </w:pPr>
      <w:r w:rsidRPr="00F22EE5">
        <w:rPr>
          <w:rFonts w:ascii="黑体" w:eastAsia="黑体" w:hAnsi="宋体" w:cs="黑体" w:hint="eastAsia"/>
          <w:color w:val="000000"/>
          <w:kern w:val="0"/>
          <w:sz w:val="28"/>
          <w:szCs w:val="28"/>
        </w:rPr>
        <w:t>二、</w:t>
      </w:r>
      <w:r w:rsidRPr="00F22EE5">
        <w:rPr>
          <w:rFonts w:ascii="黑体" w:eastAsia="黑体" w:hAnsi="宋体" w:cs="黑体" w:hint="eastAsia"/>
          <w:color w:val="000000"/>
          <w:sz w:val="28"/>
          <w:szCs w:val="28"/>
        </w:rPr>
        <w:t>法律依据：</w:t>
      </w:r>
    </w:p>
    <w:p w:rsidR="00A57896" w:rsidRPr="00F22EE5" w:rsidRDefault="009E0F96" w:rsidP="00304A15">
      <w:pPr>
        <w:pStyle w:val="2"/>
        <w:spacing w:after="0" w:line="640" w:lineRule="exact"/>
        <w:ind w:leftChars="0" w:left="0" w:firstLineChars="200" w:firstLine="560"/>
        <w:jc w:val="left"/>
        <w:rPr>
          <w:rFonts w:ascii="仿宋" w:eastAsia="仿宋" w:hAnsi="仿宋" w:cs="黑体"/>
          <w:sz w:val="28"/>
          <w:szCs w:val="28"/>
        </w:rPr>
      </w:pPr>
      <w:r w:rsidRPr="00F22EE5">
        <w:rPr>
          <w:rFonts w:ascii="仿宋" w:eastAsia="仿宋" w:hAnsi="仿宋" w:cs="黑体" w:hint="eastAsia"/>
          <w:sz w:val="28"/>
          <w:szCs w:val="28"/>
        </w:rPr>
        <w:t>《中华人民共和国人民防空法》、《山东省实施〈人民防空法〉办法》、《山东省人民防空办公室关于调整人民防空建设项目审批权限的通知》。</w:t>
      </w:r>
    </w:p>
    <w:p w:rsidR="00A57896" w:rsidRPr="00F22EE5" w:rsidRDefault="009E0F96" w:rsidP="00304A15">
      <w:pPr>
        <w:pStyle w:val="2"/>
        <w:numPr>
          <w:ilvl w:val="0"/>
          <w:numId w:val="2"/>
        </w:numPr>
        <w:spacing w:after="0" w:line="640" w:lineRule="exact"/>
        <w:ind w:leftChars="0" w:left="0" w:firstLineChars="200" w:firstLine="560"/>
        <w:jc w:val="left"/>
        <w:rPr>
          <w:rFonts w:ascii="黑体" w:eastAsia="黑体" w:hAnsi="宋体" w:cs="黑体"/>
          <w:color w:val="000000"/>
          <w:kern w:val="2"/>
          <w:sz w:val="28"/>
          <w:szCs w:val="28"/>
        </w:rPr>
      </w:pPr>
      <w:r w:rsidRPr="00F22EE5">
        <w:rPr>
          <w:rFonts w:ascii="黑体" w:eastAsia="黑体" w:hAnsi="宋体" w:cs="黑体" w:hint="eastAsia"/>
          <w:color w:val="000000"/>
          <w:sz w:val="28"/>
          <w:szCs w:val="28"/>
        </w:rPr>
        <w:t>申请主体：</w:t>
      </w:r>
      <w:r w:rsidRPr="00F22EE5">
        <w:rPr>
          <w:rFonts w:ascii="仿宋" w:eastAsia="仿宋" w:hAnsi="仿宋" w:cs="黑体" w:hint="eastAsia"/>
          <w:color w:val="000000"/>
          <w:kern w:val="2"/>
          <w:sz w:val="28"/>
          <w:szCs w:val="28"/>
        </w:rPr>
        <w:t>在滕州市城市规划区开发建设单式人防工程的企业法人、事业法人、社会组织法人、非法人企业、行政机关、其他组织、自然人。</w:t>
      </w:r>
    </w:p>
    <w:p w:rsidR="00A57896" w:rsidRPr="00F22EE5" w:rsidRDefault="009E0F96" w:rsidP="00304A15">
      <w:pPr>
        <w:pStyle w:val="2"/>
        <w:numPr>
          <w:ilvl w:val="0"/>
          <w:numId w:val="2"/>
        </w:numPr>
        <w:spacing w:after="0" w:line="640" w:lineRule="exact"/>
        <w:ind w:leftChars="0" w:left="0" w:firstLineChars="200" w:firstLine="560"/>
        <w:jc w:val="left"/>
        <w:rPr>
          <w:rFonts w:ascii="仿宋" w:eastAsia="仿宋" w:hAnsi="仿宋" w:cs="黑体"/>
          <w:color w:val="000000"/>
          <w:sz w:val="28"/>
          <w:szCs w:val="28"/>
        </w:rPr>
      </w:pPr>
      <w:r w:rsidRPr="00F22EE5">
        <w:rPr>
          <w:rFonts w:ascii="黑体" w:eastAsia="黑体" w:hAnsi="宋体" w:cs="黑体" w:hint="eastAsia"/>
          <w:color w:val="000000"/>
          <w:sz w:val="28"/>
          <w:szCs w:val="28"/>
        </w:rPr>
        <w:t>申请条件：</w:t>
      </w:r>
      <w:r w:rsidRPr="00F22EE5">
        <w:rPr>
          <w:rFonts w:ascii="仿宋" w:eastAsia="仿宋" w:hAnsi="仿宋" w:cs="黑体" w:hint="eastAsia"/>
          <w:color w:val="000000"/>
          <w:sz w:val="28"/>
          <w:szCs w:val="28"/>
        </w:rPr>
        <w:t>建筑面积5万平方米（含）以下的单建人防工程</w:t>
      </w:r>
    </w:p>
    <w:p w:rsidR="00A57896" w:rsidRPr="00F22EE5" w:rsidRDefault="009E0F96" w:rsidP="00304A15">
      <w:pPr>
        <w:spacing w:line="640" w:lineRule="exact"/>
        <w:ind w:firstLineChars="200" w:firstLine="560"/>
        <w:jc w:val="left"/>
        <w:rPr>
          <w:rFonts w:ascii="黑体" w:eastAsia="黑体" w:hAnsi="宋体" w:cs="Times New Roman"/>
          <w:color w:val="000000"/>
          <w:sz w:val="28"/>
          <w:szCs w:val="28"/>
        </w:rPr>
      </w:pPr>
      <w:r w:rsidRPr="00F22EE5">
        <w:rPr>
          <w:rFonts w:ascii="黑体" w:eastAsia="黑体" w:hAnsi="宋体" w:cs="黑体" w:hint="eastAsia"/>
          <w:color w:val="000000"/>
          <w:sz w:val="28"/>
          <w:szCs w:val="28"/>
        </w:rPr>
        <w:t>五、申请材料名称、来源、数量及介质要求：</w:t>
      </w:r>
    </w:p>
    <w:p w:rsidR="00313ACE" w:rsidRPr="00313ACE" w:rsidRDefault="00313ACE">
      <w:pPr>
        <w:ind w:firstLineChars="200" w:firstLine="562"/>
        <w:jc w:val="left"/>
        <w:rPr>
          <w:rFonts w:ascii="仿宋" w:eastAsia="仿宋" w:hAnsi="仿宋" w:cs="黑体"/>
          <w:b/>
          <w:sz w:val="28"/>
          <w:szCs w:val="28"/>
        </w:rPr>
      </w:pPr>
      <w:r w:rsidRPr="00313ACE">
        <w:rPr>
          <w:rFonts w:ascii="仿宋" w:eastAsia="仿宋" w:hAnsi="仿宋" w:cs="黑体" w:hint="eastAsia"/>
          <w:b/>
          <w:sz w:val="28"/>
          <w:szCs w:val="28"/>
        </w:rPr>
        <w:t>（一）项目建议书阶段</w:t>
      </w:r>
    </w:p>
    <w:p w:rsidR="00313ACE" w:rsidRPr="00313ACE" w:rsidRDefault="00313ACE" w:rsidP="00313ACE">
      <w:pPr>
        <w:ind w:firstLineChars="200" w:firstLine="560"/>
        <w:jc w:val="left"/>
        <w:rPr>
          <w:rFonts w:ascii="仿宋" w:eastAsia="仿宋" w:hAnsi="仿宋" w:cs="黑体"/>
          <w:sz w:val="28"/>
          <w:szCs w:val="28"/>
        </w:rPr>
      </w:pPr>
      <w:r w:rsidRPr="00313ACE">
        <w:rPr>
          <w:rFonts w:ascii="仿宋" w:eastAsia="仿宋" w:hAnsi="仿宋" w:cs="黑体" w:hint="eastAsia"/>
          <w:sz w:val="28"/>
          <w:szCs w:val="28"/>
        </w:rPr>
        <w:t>1. 项目所在地人防部门提交的项目建议书请示文件及项目建议书；（五份，原件）</w:t>
      </w:r>
    </w:p>
    <w:p w:rsidR="00313ACE" w:rsidRPr="00313ACE" w:rsidRDefault="00313ACE" w:rsidP="00313ACE">
      <w:pPr>
        <w:ind w:firstLineChars="200" w:firstLine="560"/>
        <w:jc w:val="left"/>
        <w:rPr>
          <w:rFonts w:ascii="仿宋" w:eastAsia="仿宋" w:hAnsi="仿宋" w:cs="黑体"/>
          <w:sz w:val="28"/>
          <w:szCs w:val="28"/>
        </w:rPr>
      </w:pPr>
      <w:r w:rsidRPr="00313ACE">
        <w:rPr>
          <w:rFonts w:ascii="仿宋" w:eastAsia="仿宋" w:hAnsi="仿宋" w:cs="黑体" w:hint="eastAsia"/>
          <w:sz w:val="28"/>
          <w:szCs w:val="28"/>
        </w:rPr>
        <w:t>2. 项目所在地县级或以上人民政府会议纪要或同意建设的意见、文件；（五份，原件）</w:t>
      </w:r>
    </w:p>
    <w:p w:rsidR="00313ACE" w:rsidRPr="00313ACE" w:rsidRDefault="00313ACE" w:rsidP="00313ACE">
      <w:pPr>
        <w:ind w:firstLineChars="200" w:firstLine="560"/>
        <w:jc w:val="left"/>
        <w:rPr>
          <w:rFonts w:ascii="仿宋" w:eastAsia="仿宋" w:hAnsi="仿宋" w:cs="黑体"/>
          <w:sz w:val="28"/>
          <w:szCs w:val="28"/>
        </w:rPr>
      </w:pPr>
      <w:r w:rsidRPr="00313ACE">
        <w:rPr>
          <w:rFonts w:ascii="仿宋" w:eastAsia="仿宋" w:hAnsi="仿宋" w:cs="黑体" w:hint="eastAsia"/>
          <w:sz w:val="28"/>
          <w:szCs w:val="28"/>
        </w:rPr>
        <w:t>3.人防部门与社会合作建设的项目合作意向书（或正式协议、合同）；（五份，原件）</w:t>
      </w:r>
    </w:p>
    <w:p w:rsidR="00313ACE" w:rsidRDefault="00313ACE" w:rsidP="00313ACE">
      <w:pPr>
        <w:ind w:firstLineChars="200" w:firstLine="560"/>
        <w:jc w:val="left"/>
        <w:rPr>
          <w:rFonts w:ascii="仿宋" w:eastAsia="仿宋" w:hAnsi="仿宋" w:cs="黑体"/>
          <w:sz w:val="28"/>
          <w:szCs w:val="28"/>
        </w:rPr>
      </w:pPr>
      <w:r w:rsidRPr="00313ACE">
        <w:rPr>
          <w:rFonts w:ascii="仿宋" w:eastAsia="仿宋" w:hAnsi="仿宋" w:cs="黑体" w:hint="eastAsia"/>
          <w:sz w:val="28"/>
          <w:szCs w:val="28"/>
        </w:rPr>
        <w:t>4.指挥所、疏散基地建设项目需提报选址批准文件（五份，原件）。</w:t>
      </w:r>
    </w:p>
    <w:p w:rsidR="00313ACE" w:rsidRPr="00313ACE" w:rsidRDefault="00313ACE" w:rsidP="00313ACE">
      <w:pPr>
        <w:ind w:firstLineChars="200" w:firstLine="562"/>
        <w:jc w:val="left"/>
        <w:rPr>
          <w:rFonts w:ascii="仿宋" w:eastAsia="仿宋" w:hAnsi="仿宋" w:cs="黑体"/>
          <w:b/>
          <w:sz w:val="28"/>
          <w:szCs w:val="28"/>
        </w:rPr>
      </w:pPr>
      <w:r w:rsidRPr="00313ACE">
        <w:rPr>
          <w:rFonts w:ascii="仿宋" w:eastAsia="仿宋" w:hAnsi="仿宋" w:cs="黑体" w:hint="eastAsia"/>
          <w:b/>
          <w:sz w:val="28"/>
          <w:szCs w:val="28"/>
        </w:rPr>
        <w:t>（二）可行性研究阶段</w:t>
      </w:r>
    </w:p>
    <w:p w:rsidR="00313ACE" w:rsidRPr="00313ACE" w:rsidRDefault="00313ACE" w:rsidP="00313ACE">
      <w:pPr>
        <w:ind w:firstLineChars="200" w:firstLine="560"/>
        <w:jc w:val="left"/>
        <w:rPr>
          <w:rFonts w:ascii="仿宋" w:eastAsia="仿宋" w:hAnsi="仿宋" w:cs="黑体"/>
          <w:sz w:val="28"/>
          <w:szCs w:val="28"/>
        </w:rPr>
      </w:pPr>
      <w:r w:rsidRPr="00313ACE">
        <w:rPr>
          <w:rFonts w:ascii="仿宋" w:eastAsia="仿宋" w:hAnsi="仿宋" w:cs="黑体" w:hint="eastAsia"/>
          <w:sz w:val="28"/>
          <w:szCs w:val="28"/>
        </w:rPr>
        <w:t>1.项目所在地人防部门提交的可行性研究报告请示；（五份，原</w:t>
      </w:r>
      <w:r w:rsidRPr="00313ACE">
        <w:rPr>
          <w:rFonts w:ascii="仿宋" w:eastAsia="仿宋" w:hAnsi="仿宋" w:cs="黑体" w:hint="eastAsia"/>
          <w:sz w:val="28"/>
          <w:szCs w:val="28"/>
        </w:rPr>
        <w:lastRenderedPageBreak/>
        <w:t>件）</w:t>
      </w:r>
    </w:p>
    <w:p w:rsidR="00313ACE" w:rsidRPr="00313ACE" w:rsidRDefault="00313ACE" w:rsidP="00313ACE">
      <w:pPr>
        <w:ind w:firstLineChars="200" w:firstLine="560"/>
        <w:jc w:val="left"/>
        <w:rPr>
          <w:rFonts w:ascii="仿宋" w:eastAsia="仿宋" w:hAnsi="仿宋" w:cs="黑体"/>
          <w:sz w:val="28"/>
          <w:szCs w:val="28"/>
        </w:rPr>
      </w:pPr>
      <w:r w:rsidRPr="00313ACE">
        <w:rPr>
          <w:rFonts w:ascii="仿宋" w:eastAsia="仿宋" w:hAnsi="仿宋" w:cs="黑体" w:hint="eastAsia"/>
          <w:sz w:val="28"/>
          <w:szCs w:val="28"/>
        </w:rPr>
        <w:t>2.可行性研究报告审批表；（五份，原件）</w:t>
      </w:r>
    </w:p>
    <w:p w:rsidR="00313ACE" w:rsidRPr="00313ACE" w:rsidRDefault="00313ACE" w:rsidP="00313ACE">
      <w:pPr>
        <w:ind w:firstLineChars="200" w:firstLine="560"/>
        <w:jc w:val="left"/>
        <w:rPr>
          <w:rFonts w:ascii="仿宋" w:eastAsia="仿宋" w:hAnsi="仿宋" w:cs="黑体"/>
          <w:sz w:val="28"/>
          <w:szCs w:val="28"/>
        </w:rPr>
      </w:pPr>
      <w:r w:rsidRPr="00313ACE">
        <w:rPr>
          <w:rFonts w:ascii="仿宋" w:eastAsia="仿宋" w:hAnsi="仿宋" w:cs="黑体" w:hint="eastAsia"/>
          <w:sz w:val="28"/>
          <w:szCs w:val="28"/>
        </w:rPr>
        <w:t>3.管辖该项目的规划和国土部门出具的预审意见；（五份，原件）</w:t>
      </w:r>
    </w:p>
    <w:p w:rsidR="00313ACE" w:rsidRPr="00313ACE" w:rsidRDefault="00313ACE" w:rsidP="00313ACE">
      <w:pPr>
        <w:ind w:firstLineChars="200" w:firstLine="560"/>
        <w:jc w:val="left"/>
        <w:rPr>
          <w:rFonts w:ascii="仿宋" w:eastAsia="仿宋" w:hAnsi="仿宋" w:cs="黑体"/>
          <w:sz w:val="28"/>
          <w:szCs w:val="28"/>
        </w:rPr>
      </w:pPr>
      <w:r w:rsidRPr="00313ACE">
        <w:rPr>
          <w:rFonts w:ascii="仿宋" w:eastAsia="仿宋" w:hAnsi="仿宋" w:cs="黑体" w:hint="eastAsia"/>
          <w:sz w:val="28"/>
          <w:szCs w:val="28"/>
        </w:rPr>
        <w:t>4.可行性研究报告专家评审意见及专家签到表；（五份，原件）</w:t>
      </w:r>
    </w:p>
    <w:p w:rsidR="00313ACE" w:rsidRDefault="00313ACE" w:rsidP="00313ACE">
      <w:pPr>
        <w:ind w:firstLineChars="200" w:firstLine="560"/>
        <w:jc w:val="left"/>
        <w:rPr>
          <w:rFonts w:ascii="仿宋" w:eastAsia="仿宋" w:hAnsi="仿宋" w:cs="黑体"/>
          <w:sz w:val="28"/>
          <w:szCs w:val="28"/>
        </w:rPr>
      </w:pPr>
      <w:r w:rsidRPr="00313ACE">
        <w:rPr>
          <w:rFonts w:ascii="仿宋" w:eastAsia="仿宋" w:hAnsi="仿宋" w:cs="黑体" w:hint="eastAsia"/>
          <w:sz w:val="28"/>
          <w:szCs w:val="28"/>
        </w:rPr>
        <w:t>5.可行性研究报告文本。（五份，原件）</w:t>
      </w:r>
    </w:p>
    <w:p w:rsidR="00313ACE" w:rsidRPr="00313ACE" w:rsidRDefault="00313ACE" w:rsidP="00313ACE">
      <w:pPr>
        <w:ind w:firstLineChars="200" w:firstLine="562"/>
        <w:jc w:val="left"/>
        <w:rPr>
          <w:rFonts w:ascii="仿宋" w:eastAsia="仿宋" w:hAnsi="仿宋" w:cs="黑体"/>
          <w:b/>
          <w:sz w:val="28"/>
          <w:szCs w:val="28"/>
        </w:rPr>
      </w:pPr>
      <w:r w:rsidRPr="00313ACE">
        <w:rPr>
          <w:rFonts w:ascii="仿宋" w:eastAsia="仿宋" w:hAnsi="仿宋" w:cs="黑体" w:hint="eastAsia"/>
          <w:b/>
          <w:sz w:val="28"/>
          <w:szCs w:val="28"/>
        </w:rPr>
        <w:t>(三</w:t>
      </w:r>
      <w:r w:rsidRPr="00313ACE">
        <w:rPr>
          <w:rFonts w:ascii="仿宋" w:eastAsia="仿宋" w:hAnsi="仿宋" w:cs="黑体"/>
          <w:b/>
          <w:sz w:val="28"/>
          <w:szCs w:val="28"/>
        </w:rPr>
        <w:t>)</w:t>
      </w:r>
      <w:r w:rsidRPr="00313ACE">
        <w:rPr>
          <w:rFonts w:ascii="仿宋" w:eastAsia="仿宋" w:hAnsi="仿宋" w:cs="黑体" w:hint="eastAsia"/>
          <w:b/>
          <w:sz w:val="28"/>
          <w:szCs w:val="28"/>
        </w:rPr>
        <w:t>初步设计文件阶段</w:t>
      </w:r>
    </w:p>
    <w:p w:rsidR="00313ACE" w:rsidRPr="00313ACE" w:rsidRDefault="00313ACE" w:rsidP="00313ACE">
      <w:pPr>
        <w:ind w:firstLineChars="200" w:firstLine="560"/>
        <w:jc w:val="left"/>
        <w:rPr>
          <w:rFonts w:ascii="仿宋" w:eastAsia="仿宋" w:hAnsi="仿宋" w:cs="黑体"/>
          <w:sz w:val="28"/>
          <w:szCs w:val="28"/>
        </w:rPr>
      </w:pPr>
      <w:r w:rsidRPr="00313ACE">
        <w:rPr>
          <w:rFonts w:ascii="仿宋" w:eastAsia="仿宋" w:hAnsi="仿宋" w:cs="黑体" w:hint="eastAsia"/>
          <w:sz w:val="28"/>
          <w:szCs w:val="28"/>
        </w:rPr>
        <w:t>1.项目所在地人防部门提交的初步设计文件审查请示（五份，原件）</w:t>
      </w:r>
    </w:p>
    <w:p w:rsidR="00313ACE" w:rsidRPr="00313ACE" w:rsidRDefault="00313ACE" w:rsidP="00313ACE">
      <w:pPr>
        <w:ind w:firstLineChars="200" w:firstLine="560"/>
        <w:jc w:val="left"/>
        <w:rPr>
          <w:rFonts w:ascii="仿宋" w:eastAsia="仿宋" w:hAnsi="仿宋" w:cs="黑体"/>
          <w:sz w:val="28"/>
          <w:szCs w:val="28"/>
        </w:rPr>
      </w:pPr>
      <w:r w:rsidRPr="00313ACE">
        <w:rPr>
          <w:rFonts w:ascii="仿宋" w:eastAsia="仿宋" w:hAnsi="仿宋" w:cs="黑体" w:hint="eastAsia"/>
          <w:sz w:val="28"/>
          <w:szCs w:val="28"/>
        </w:rPr>
        <w:t>2.人民防空工程初步设计文件审批表；（五份，原件）</w:t>
      </w:r>
    </w:p>
    <w:p w:rsidR="00313ACE" w:rsidRDefault="00313ACE" w:rsidP="00313ACE">
      <w:pPr>
        <w:ind w:firstLineChars="200" w:firstLine="560"/>
        <w:jc w:val="left"/>
        <w:rPr>
          <w:rFonts w:ascii="仿宋" w:eastAsia="仿宋" w:hAnsi="仿宋" w:cs="黑体"/>
          <w:sz w:val="28"/>
          <w:szCs w:val="28"/>
        </w:rPr>
      </w:pPr>
      <w:r w:rsidRPr="00313ACE">
        <w:rPr>
          <w:rFonts w:ascii="仿宋" w:eastAsia="仿宋" w:hAnsi="仿宋" w:cs="黑体" w:hint="eastAsia"/>
          <w:sz w:val="28"/>
          <w:szCs w:val="28"/>
        </w:rPr>
        <w:t>3.人防工程初步设计文件审查意见书。（五份，原件）</w:t>
      </w:r>
    </w:p>
    <w:p w:rsidR="00313ACE" w:rsidRPr="00313ACE" w:rsidRDefault="00313ACE" w:rsidP="00313ACE">
      <w:pPr>
        <w:ind w:firstLineChars="200" w:firstLine="562"/>
        <w:jc w:val="left"/>
        <w:rPr>
          <w:rFonts w:ascii="仿宋" w:eastAsia="仿宋" w:hAnsi="仿宋" w:cs="黑体"/>
          <w:b/>
          <w:sz w:val="28"/>
          <w:szCs w:val="28"/>
        </w:rPr>
      </w:pPr>
      <w:r w:rsidRPr="00313ACE">
        <w:rPr>
          <w:rFonts w:ascii="仿宋" w:eastAsia="仿宋" w:hAnsi="仿宋" w:cs="黑体" w:hint="eastAsia"/>
          <w:b/>
          <w:sz w:val="28"/>
          <w:szCs w:val="28"/>
        </w:rPr>
        <w:t>（四）开工报告阶段</w:t>
      </w:r>
    </w:p>
    <w:p w:rsidR="00A57896" w:rsidRPr="00F22EE5" w:rsidRDefault="009E0F96">
      <w:pPr>
        <w:ind w:firstLineChars="200" w:firstLine="560"/>
        <w:jc w:val="left"/>
        <w:rPr>
          <w:rFonts w:ascii="仿宋" w:eastAsia="仿宋" w:hAnsi="仿宋" w:cs="黑体"/>
          <w:sz w:val="28"/>
          <w:szCs w:val="28"/>
        </w:rPr>
      </w:pPr>
      <w:r w:rsidRPr="00F22EE5">
        <w:rPr>
          <w:rFonts w:ascii="仿宋" w:eastAsia="仿宋" w:hAnsi="仿宋" w:cs="黑体" w:hint="eastAsia"/>
          <w:sz w:val="28"/>
          <w:szCs w:val="28"/>
        </w:rPr>
        <w:t>1、工程施工及监理合同（原件 纸质 1份）；</w:t>
      </w:r>
    </w:p>
    <w:p w:rsidR="00A57896" w:rsidRPr="00F22EE5" w:rsidRDefault="009E0F96">
      <w:pPr>
        <w:ind w:firstLineChars="200" w:firstLine="560"/>
        <w:jc w:val="left"/>
        <w:rPr>
          <w:rFonts w:ascii="仿宋" w:eastAsia="仿宋" w:hAnsi="仿宋" w:cs="黑体"/>
          <w:sz w:val="28"/>
          <w:szCs w:val="28"/>
        </w:rPr>
      </w:pPr>
      <w:r w:rsidRPr="00F22EE5">
        <w:rPr>
          <w:rFonts w:ascii="仿宋" w:eastAsia="仿宋" w:hAnsi="仿宋" w:cs="黑体" w:hint="eastAsia"/>
          <w:sz w:val="28"/>
          <w:szCs w:val="28"/>
        </w:rPr>
        <w:t>2、人防工程质量监督及安全监督手续（原件 纸质 1份）</w:t>
      </w:r>
    </w:p>
    <w:p w:rsidR="00A57896" w:rsidRPr="00F22EE5" w:rsidRDefault="009E0F96">
      <w:pPr>
        <w:ind w:firstLineChars="200" w:firstLine="560"/>
        <w:jc w:val="left"/>
        <w:rPr>
          <w:rFonts w:ascii="仿宋" w:eastAsia="仿宋" w:hAnsi="仿宋" w:cs="黑体"/>
          <w:sz w:val="28"/>
          <w:szCs w:val="28"/>
        </w:rPr>
      </w:pPr>
      <w:r w:rsidRPr="00F22EE5">
        <w:rPr>
          <w:rFonts w:ascii="仿宋" w:eastAsia="仿宋" w:hAnsi="仿宋" w:cs="黑体" w:hint="eastAsia"/>
          <w:sz w:val="28"/>
          <w:szCs w:val="28"/>
        </w:rPr>
        <w:t>3、施工、监理单位资质证书和营业执照（复印件 纸质1份）</w:t>
      </w:r>
    </w:p>
    <w:p w:rsidR="00A57896" w:rsidRPr="00F22EE5" w:rsidRDefault="009E0F96">
      <w:pPr>
        <w:ind w:firstLineChars="200" w:firstLine="560"/>
        <w:jc w:val="left"/>
        <w:rPr>
          <w:rFonts w:ascii="仿宋" w:eastAsia="仿宋" w:hAnsi="仿宋" w:cs="黑体"/>
          <w:sz w:val="28"/>
          <w:szCs w:val="28"/>
        </w:rPr>
      </w:pPr>
      <w:r w:rsidRPr="00F22EE5">
        <w:rPr>
          <w:rFonts w:ascii="仿宋" w:eastAsia="仿宋" w:hAnsi="仿宋" w:cs="黑体" w:hint="eastAsia"/>
          <w:sz w:val="28"/>
          <w:szCs w:val="28"/>
        </w:rPr>
        <w:t>4、建设工程规划许可证及现场用地手续；</w:t>
      </w:r>
    </w:p>
    <w:p w:rsidR="00A57896" w:rsidRPr="00F22EE5" w:rsidRDefault="009E0F96">
      <w:pPr>
        <w:ind w:firstLineChars="200" w:firstLine="560"/>
        <w:jc w:val="left"/>
        <w:rPr>
          <w:rFonts w:ascii="仿宋" w:eastAsia="仿宋" w:hAnsi="仿宋" w:cs="黑体"/>
          <w:sz w:val="28"/>
          <w:szCs w:val="28"/>
        </w:rPr>
      </w:pPr>
      <w:r w:rsidRPr="00F22EE5">
        <w:rPr>
          <w:rFonts w:ascii="仿宋" w:eastAsia="仿宋" w:hAnsi="仿宋" w:cs="黑体" w:hint="eastAsia"/>
          <w:sz w:val="28"/>
          <w:szCs w:val="28"/>
        </w:rPr>
        <w:t>5、人防工程开工报告申报表(原件纸质1份)；</w:t>
      </w:r>
    </w:p>
    <w:p w:rsidR="00A57896" w:rsidRPr="00F22EE5" w:rsidRDefault="009E0F96">
      <w:pPr>
        <w:ind w:firstLineChars="200" w:firstLine="560"/>
        <w:jc w:val="left"/>
        <w:rPr>
          <w:rFonts w:ascii="仿宋" w:eastAsia="仿宋" w:hAnsi="仿宋" w:cs="黑体"/>
          <w:sz w:val="28"/>
          <w:szCs w:val="28"/>
        </w:rPr>
      </w:pPr>
      <w:r w:rsidRPr="00F22EE5">
        <w:rPr>
          <w:rFonts w:ascii="仿宋" w:eastAsia="仿宋" w:hAnsi="仿宋" w:cs="黑体" w:hint="eastAsia"/>
          <w:sz w:val="28"/>
          <w:szCs w:val="28"/>
        </w:rPr>
        <w:t>6、按要求需要进行招标的项目，需提供招投标情况说明及中标通知书（原件纸质1份）；</w:t>
      </w:r>
    </w:p>
    <w:p w:rsidR="00A57896" w:rsidRPr="00313ACE" w:rsidRDefault="009E0F96" w:rsidP="00313ACE">
      <w:pPr>
        <w:ind w:firstLineChars="200" w:firstLine="560"/>
        <w:jc w:val="left"/>
        <w:rPr>
          <w:rFonts w:ascii="仿宋" w:eastAsia="仿宋" w:hAnsi="仿宋" w:cs="黑体"/>
          <w:sz w:val="28"/>
          <w:szCs w:val="28"/>
        </w:rPr>
      </w:pPr>
      <w:r w:rsidRPr="00F22EE5">
        <w:rPr>
          <w:rFonts w:ascii="仿宋" w:eastAsia="仿宋" w:hAnsi="仿宋" w:cs="黑体" w:hint="eastAsia"/>
          <w:sz w:val="28"/>
          <w:szCs w:val="28"/>
        </w:rPr>
        <w:t>7、人防工程施工图设计文件审查合格意见书（原件 纸质 1份）。</w:t>
      </w:r>
      <w:r w:rsidRPr="00F22EE5">
        <w:rPr>
          <w:rFonts w:ascii="仿宋" w:eastAsia="仿宋" w:hAnsi="仿宋" w:cs="Times New Roman"/>
          <w:color w:val="000000"/>
          <w:sz w:val="28"/>
          <w:szCs w:val="28"/>
        </w:rPr>
        <w:br/>
      </w:r>
      <w:r w:rsidRPr="00F22EE5">
        <w:rPr>
          <w:rFonts w:ascii="黑体" w:eastAsia="黑体" w:hAnsi="宋体" w:cs="黑体" w:hint="eastAsia"/>
          <w:color w:val="000000"/>
          <w:sz w:val="28"/>
          <w:szCs w:val="28"/>
        </w:rPr>
        <w:t>六、办理程序：</w:t>
      </w:r>
    </w:p>
    <w:p w:rsidR="00A57896" w:rsidRPr="00F22EE5" w:rsidRDefault="009E0F96">
      <w:pPr>
        <w:ind w:firstLineChars="200" w:firstLine="560"/>
        <w:jc w:val="left"/>
        <w:rPr>
          <w:rFonts w:ascii="仿宋" w:eastAsia="仿宋" w:hAnsi="仿宋" w:cs="Times New Roman"/>
          <w:sz w:val="28"/>
          <w:szCs w:val="28"/>
        </w:rPr>
      </w:pPr>
      <w:r w:rsidRPr="00F22EE5">
        <w:rPr>
          <w:rFonts w:ascii="仿宋" w:eastAsia="仿宋" w:hAnsi="仿宋" w:cs="黑体" w:hint="eastAsia"/>
          <w:sz w:val="28"/>
          <w:szCs w:val="28"/>
        </w:rPr>
        <w:t>（一）申请</w:t>
      </w:r>
    </w:p>
    <w:p w:rsidR="00A57896" w:rsidRPr="00F22EE5" w:rsidRDefault="009E0F96">
      <w:pPr>
        <w:ind w:firstLineChars="200" w:firstLine="560"/>
        <w:jc w:val="left"/>
        <w:rPr>
          <w:rFonts w:ascii="仿宋" w:eastAsia="仿宋" w:hAnsi="仿宋" w:cs="Times New Roman"/>
          <w:sz w:val="28"/>
          <w:szCs w:val="28"/>
        </w:rPr>
      </w:pPr>
      <w:r w:rsidRPr="00F22EE5">
        <w:rPr>
          <w:rFonts w:ascii="仿宋" w:eastAsia="仿宋" w:hAnsi="仿宋" w:cs="黑体" w:hint="eastAsia"/>
          <w:sz w:val="28"/>
          <w:szCs w:val="28"/>
        </w:rPr>
        <w:t>申请人应当由本人或者其委托的代理人采取以下方式提交申请：</w:t>
      </w:r>
    </w:p>
    <w:p w:rsidR="00A57896" w:rsidRPr="00F22EE5" w:rsidRDefault="009E0F96">
      <w:pPr>
        <w:ind w:firstLineChars="200" w:firstLine="560"/>
        <w:jc w:val="left"/>
        <w:rPr>
          <w:rFonts w:ascii="仿宋" w:eastAsia="仿宋" w:hAnsi="仿宋" w:cs="Times New Roman"/>
          <w:sz w:val="28"/>
          <w:szCs w:val="28"/>
        </w:rPr>
      </w:pPr>
      <w:r w:rsidRPr="00F22EE5">
        <w:rPr>
          <w:rFonts w:ascii="仿宋" w:eastAsia="仿宋" w:hAnsi="仿宋" w:cs="黑体"/>
          <w:sz w:val="28"/>
          <w:szCs w:val="28"/>
        </w:rPr>
        <w:lastRenderedPageBreak/>
        <w:t>1</w:t>
      </w:r>
      <w:r w:rsidRPr="00F22EE5">
        <w:rPr>
          <w:rFonts w:ascii="仿宋" w:eastAsia="仿宋" w:hAnsi="仿宋" w:cs="黑体" w:hint="eastAsia"/>
          <w:sz w:val="28"/>
          <w:szCs w:val="28"/>
        </w:rPr>
        <w:t>、登陆“山东省政务服务网</w:t>
      </w:r>
      <w:r w:rsidRPr="00F22EE5">
        <w:rPr>
          <w:rFonts w:ascii="仿宋" w:eastAsia="仿宋" w:hAnsi="仿宋" w:cs="黑体"/>
          <w:sz w:val="28"/>
          <w:szCs w:val="28"/>
        </w:rPr>
        <w:t>-</w:t>
      </w:r>
      <w:r w:rsidRPr="00F22EE5">
        <w:rPr>
          <w:rFonts w:ascii="仿宋" w:eastAsia="仿宋" w:hAnsi="仿宋" w:cs="黑体" w:hint="eastAsia"/>
          <w:sz w:val="28"/>
          <w:szCs w:val="28"/>
        </w:rPr>
        <w:t>山东省投资项目在线审批监管平台”填报信息，并到滕州市政务服务中心工程建设项目审批综合服务窗口提交申报材料；</w:t>
      </w:r>
    </w:p>
    <w:p w:rsidR="00A57896" w:rsidRPr="00F22EE5" w:rsidRDefault="009E0F96">
      <w:pPr>
        <w:ind w:firstLineChars="200" w:firstLine="560"/>
        <w:jc w:val="left"/>
        <w:rPr>
          <w:rFonts w:ascii="仿宋" w:eastAsia="仿宋" w:hAnsi="仿宋" w:cs="Times New Roman"/>
          <w:sz w:val="28"/>
          <w:szCs w:val="28"/>
        </w:rPr>
      </w:pPr>
      <w:r w:rsidRPr="00F22EE5">
        <w:rPr>
          <w:rFonts w:ascii="仿宋" w:eastAsia="仿宋" w:hAnsi="仿宋" w:cs="黑体"/>
          <w:sz w:val="28"/>
          <w:szCs w:val="28"/>
        </w:rPr>
        <w:t>2</w:t>
      </w:r>
      <w:r w:rsidRPr="00F22EE5">
        <w:rPr>
          <w:rFonts w:ascii="仿宋" w:eastAsia="仿宋" w:hAnsi="仿宋" w:cs="黑体" w:hint="eastAsia"/>
          <w:sz w:val="28"/>
          <w:szCs w:val="28"/>
        </w:rPr>
        <w:t>、登陆“山东省政务服务网</w:t>
      </w:r>
      <w:r w:rsidRPr="00F22EE5">
        <w:rPr>
          <w:rFonts w:ascii="仿宋" w:eastAsia="仿宋" w:hAnsi="仿宋" w:cs="黑体"/>
          <w:sz w:val="28"/>
          <w:szCs w:val="28"/>
        </w:rPr>
        <w:t>-</w:t>
      </w:r>
      <w:r w:rsidRPr="00F22EE5">
        <w:rPr>
          <w:rFonts w:ascii="仿宋" w:eastAsia="仿宋" w:hAnsi="仿宋" w:cs="黑体" w:hint="eastAsia"/>
          <w:sz w:val="28"/>
          <w:szCs w:val="28"/>
        </w:rPr>
        <w:t>山东省投资项目在线审批监督平台”填报信息，邮寄申请材料至滕州市政务服务中心工程建设项目审批综合服务窗口；</w:t>
      </w:r>
    </w:p>
    <w:p w:rsidR="00A57896" w:rsidRPr="00F22EE5" w:rsidRDefault="009E0F96">
      <w:pPr>
        <w:ind w:firstLineChars="200" w:firstLine="560"/>
        <w:jc w:val="left"/>
        <w:rPr>
          <w:rFonts w:ascii="仿宋" w:eastAsia="仿宋" w:hAnsi="仿宋" w:cs="Times New Roman"/>
          <w:sz w:val="28"/>
          <w:szCs w:val="28"/>
        </w:rPr>
      </w:pPr>
      <w:r w:rsidRPr="00F22EE5">
        <w:rPr>
          <w:rFonts w:ascii="仿宋" w:eastAsia="仿宋" w:hAnsi="仿宋" w:cs="黑体"/>
          <w:sz w:val="28"/>
          <w:szCs w:val="28"/>
        </w:rPr>
        <w:t>3</w:t>
      </w:r>
      <w:r w:rsidRPr="00F22EE5">
        <w:rPr>
          <w:rFonts w:ascii="仿宋" w:eastAsia="仿宋" w:hAnsi="仿宋" w:cs="黑体" w:hint="eastAsia"/>
          <w:sz w:val="28"/>
          <w:szCs w:val="28"/>
        </w:rPr>
        <w:t>、登陆“山东省政务服务网</w:t>
      </w:r>
      <w:r w:rsidRPr="00F22EE5">
        <w:rPr>
          <w:rFonts w:ascii="仿宋" w:eastAsia="仿宋" w:hAnsi="仿宋" w:cs="黑体"/>
          <w:sz w:val="28"/>
          <w:szCs w:val="28"/>
        </w:rPr>
        <w:t>-</w:t>
      </w:r>
      <w:r w:rsidRPr="00F22EE5">
        <w:rPr>
          <w:rFonts w:ascii="仿宋" w:eastAsia="仿宋" w:hAnsi="仿宋" w:cs="黑体" w:hint="eastAsia"/>
          <w:sz w:val="28"/>
          <w:szCs w:val="28"/>
        </w:rPr>
        <w:t>山东省投资项目在线审批监督平台”填报信息，材料扫描，发送电子邮件至</w:t>
      </w:r>
      <w:r w:rsidR="00B1274B" w:rsidRPr="00B1274B">
        <w:rPr>
          <w:rFonts w:ascii="仿宋" w:eastAsia="仿宋" w:hAnsi="仿宋" w:cs="黑体"/>
          <w:sz w:val="28"/>
          <w:szCs w:val="28"/>
        </w:rPr>
        <w:t>tzspgcjs@163.com</w:t>
      </w:r>
      <w:bookmarkStart w:id="0" w:name="_GoBack"/>
      <w:bookmarkEnd w:id="0"/>
    </w:p>
    <w:p w:rsidR="00A57896" w:rsidRPr="00F22EE5" w:rsidRDefault="009E0F96">
      <w:pPr>
        <w:ind w:firstLineChars="200" w:firstLine="560"/>
        <w:jc w:val="left"/>
        <w:rPr>
          <w:rFonts w:ascii="仿宋" w:eastAsia="仿宋" w:hAnsi="仿宋" w:cs="Times New Roman"/>
          <w:sz w:val="28"/>
          <w:szCs w:val="28"/>
        </w:rPr>
      </w:pPr>
      <w:r w:rsidRPr="00F22EE5">
        <w:rPr>
          <w:rFonts w:ascii="仿宋" w:eastAsia="仿宋" w:hAnsi="仿宋" w:cs="黑体" w:hint="eastAsia"/>
          <w:sz w:val="28"/>
          <w:szCs w:val="28"/>
        </w:rPr>
        <w:t>通过传真、电子数据交换、电子邮件等方式提交申请的，应当提供申请人或者其代理人的联络方式及通讯地址。</w:t>
      </w:r>
    </w:p>
    <w:p w:rsidR="00A57896" w:rsidRPr="00F22EE5" w:rsidRDefault="009E0F96">
      <w:pPr>
        <w:ind w:firstLineChars="200" w:firstLine="560"/>
        <w:jc w:val="left"/>
        <w:rPr>
          <w:rFonts w:ascii="仿宋" w:eastAsia="仿宋" w:hAnsi="仿宋" w:cs="Times New Roman"/>
          <w:sz w:val="28"/>
          <w:szCs w:val="28"/>
        </w:rPr>
      </w:pPr>
      <w:r w:rsidRPr="00F22EE5">
        <w:rPr>
          <w:rFonts w:ascii="仿宋" w:eastAsia="仿宋" w:hAnsi="仿宋" w:cs="黑体" w:hint="eastAsia"/>
          <w:sz w:val="28"/>
          <w:szCs w:val="28"/>
        </w:rPr>
        <w:t>对正式受理的申请，申请人应当在领取证件时，提交与传真、电子数据交换、电子邮件内容一致并符合法定形式的申请材料。</w:t>
      </w:r>
    </w:p>
    <w:p w:rsidR="00A57896" w:rsidRPr="00F22EE5" w:rsidRDefault="009E0F96">
      <w:pPr>
        <w:ind w:firstLineChars="200" w:firstLine="560"/>
        <w:jc w:val="left"/>
        <w:rPr>
          <w:rFonts w:ascii="仿宋" w:eastAsia="仿宋" w:hAnsi="仿宋" w:cs="Times New Roman"/>
          <w:sz w:val="28"/>
          <w:szCs w:val="28"/>
        </w:rPr>
      </w:pPr>
      <w:r w:rsidRPr="00F22EE5">
        <w:rPr>
          <w:rFonts w:ascii="仿宋" w:eastAsia="仿宋" w:hAnsi="仿宋" w:cs="黑体" w:hint="eastAsia"/>
          <w:sz w:val="28"/>
          <w:szCs w:val="28"/>
        </w:rPr>
        <w:t>（二）受理</w:t>
      </w:r>
    </w:p>
    <w:p w:rsidR="00A57896" w:rsidRPr="00F22EE5" w:rsidRDefault="009E0F96">
      <w:pPr>
        <w:ind w:firstLineChars="200" w:firstLine="560"/>
        <w:jc w:val="left"/>
        <w:rPr>
          <w:rFonts w:ascii="仿宋" w:eastAsia="仿宋" w:hAnsi="仿宋" w:cs="Times New Roman"/>
          <w:sz w:val="28"/>
          <w:szCs w:val="28"/>
        </w:rPr>
      </w:pPr>
      <w:r w:rsidRPr="00F22EE5">
        <w:rPr>
          <w:rFonts w:ascii="仿宋" w:eastAsia="仿宋" w:hAnsi="仿宋" w:cs="黑体" w:hint="eastAsia"/>
          <w:sz w:val="28"/>
          <w:szCs w:val="28"/>
        </w:rPr>
        <w:t>经审核符合受理条件的，受理窗口当场出具受理通知书；经审核不符合受理条件的，受理窗口应当当场或五日内一次性书面告知需要补正的全部内容。</w:t>
      </w:r>
    </w:p>
    <w:p w:rsidR="00A57896" w:rsidRPr="00F22EE5" w:rsidRDefault="009E0F96">
      <w:pPr>
        <w:ind w:firstLineChars="200" w:firstLine="560"/>
        <w:jc w:val="left"/>
        <w:rPr>
          <w:rFonts w:ascii="仿宋" w:eastAsia="仿宋" w:hAnsi="仿宋" w:cs="Times New Roman"/>
          <w:sz w:val="28"/>
          <w:szCs w:val="28"/>
        </w:rPr>
      </w:pPr>
      <w:r w:rsidRPr="00F22EE5">
        <w:rPr>
          <w:rFonts w:ascii="仿宋" w:eastAsia="仿宋" w:hAnsi="仿宋" w:cs="黑体" w:hint="eastAsia"/>
          <w:sz w:val="28"/>
          <w:szCs w:val="28"/>
        </w:rPr>
        <w:t>（三）审查、审核</w:t>
      </w:r>
    </w:p>
    <w:p w:rsidR="00A57896" w:rsidRPr="00F22EE5" w:rsidRDefault="009E0F96">
      <w:pPr>
        <w:ind w:firstLineChars="200" w:firstLine="560"/>
        <w:jc w:val="left"/>
        <w:rPr>
          <w:rFonts w:ascii="仿宋" w:eastAsia="仿宋" w:hAnsi="仿宋" w:cs="Times New Roman"/>
          <w:sz w:val="28"/>
          <w:szCs w:val="28"/>
        </w:rPr>
      </w:pPr>
      <w:r w:rsidRPr="00F22EE5">
        <w:rPr>
          <w:rFonts w:ascii="仿宋" w:eastAsia="仿宋" w:hAnsi="仿宋" w:cs="黑体" w:hint="eastAsia"/>
          <w:sz w:val="28"/>
          <w:szCs w:val="28"/>
        </w:rPr>
        <w:t>审批机关对申请材料进行审查，审核。</w:t>
      </w:r>
    </w:p>
    <w:p w:rsidR="00A57896" w:rsidRPr="00F22EE5" w:rsidRDefault="009E0F96">
      <w:pPr>
        <w:ind w:firstLineChars="200" w:firstLine="560"/>
        <w:jc w:val="left"/>
        <w:rPr>
          <w:rFonts w:ascii="仿宋" w:eastAsia="仿宋" w:hAnsi="仿宋" w:cs="Times New Roman"/>
          <w:sz w:val="28"/>
          <w:szCs w:val="28"/>
        </w:rPr>
      </w:pPr>
      <w:r w:rsidRPr="00F22EE5">
        <w:rPr>
          <w:rFonts w:ascii="仿宋" w:eastAsia="仿宋" w:hAnsi="仿宋" w:cs="黑体" w:hint="eastAsia"/>
          <w:sz w:val="28"/>
          <w:szCs w:val="28"/>
        </w:rPr>
        <w:t>（四）决定</w:t>
      </w:r>
    </w:p>
    <w:p w:rsidR="00A57896" w:rsidRPr="00F22EE5" w:rsidRDefault="009E0F96">
      <w:pPr>
        <w:ind w:firstLineChars="200" w:firstLine="560"/>
        <w:jc w:val="left"/>
        <w:rPr>
          <w:rFonts w:ascii="仿宋" w:eastAsia="仿宋" w:hAnsi="仿宋" w:cs="Times New Roman"/>
          <w:sz w:val="28"/>
          <w:szCs w:val="28"/>
        </w:rPr>
      </w:pPr>
      <w:r w:rsidRPr="00F22EE5">
        <w:rPr>
          <w:rFonts w:ascii="仿宋" w:eastAsia="仿宋" w:hAnsi="仿宋" w:cs="黑体" w:hint="eastAsia"/>
          <w:sz w:val="28"/>
          <w:szCs w:val="28"/>
        </w:rPr>
        <w:t>滕州市行政审批服务局对申请作出决定，准予行政许可或不予行政许可。</w:t>
      </w:r>
    </w:p>
    <w:p w:rsidR="00A57896" w:rsidRPr="00F22EE5" w:rsidRDefault="009E0F96" w:rsidP="004F6DF4">
      <w:pPr>
        <w:spacing w:line="640" w:lineRule="exact"/>
        <w:ind w:firstLineChars="200" w:firstLine="560"/>
        <w:jc w:val="left"/>
        <w:rPr>
          <w:rFonts w:ascii="仿宋" w:eastAsia="仿宋" w:hAnsi="仿宋" w:cs="Times New Roman"/>
          <w:sz w:val="28"/>
          <w:szCs w:val="28"/>
        </w:rPr>
      </w:pPr>
      <w:r w:rsidRPr="00F22EE5">
        <w:rPr>
          <w:rFonts w:ascii="黑体" w:eastAsia="黑体" w:hAnsi="宋体" w:cs="黑体" w:hint="eastAsia"/>
          <w:sz w:val="28"/>
          <w:szCs w:val="28"/>
        </w:rPr>
        <w:t>七、决定公开：</w:t>
      </w:r>
      <w:r w:rsidRPr="00F22EE5">
        <w:rPr>
          <w:rFonts w:ascii="仿宋" w:eastAsia="仿宋" w:hAnsi="仿宋" w:cs="黑体" w:hint="eastAsia"/>
          <w:sz w:val="28"/>
          <w:szCs w:val="28"/>
        </w:rPr>
        <w:t>审批决定（审批结果）在山东政务服务网上公开</w:t>
      </w:r>
      <w:r w:rsidRPr="00F22EE5">
        <w:rPr>
          <w:rFonts w:ascii="仿宋" w:eastAsia="仿宋" w:hAnsi="仿宋" w:cs="黑体" w:hint="eastAsia"/>
          <w:sz w:val="28"/>
          <w:szCs w:val="28"/>
        </w:rPr>
        <w:lastRenderedPageBreak/>
        <w:t>展示。</w:t>
      </w:r>
    </w:p>
    <w:p w:rsidR="00A57896" w:rsidRPr="00F22EE5" w:rsidRDefault="009E0F96" w:rsidP="004F6DF4">
      <w:pPr>
        <w:pStyle w:val="2"/>
        <w:spacing w:after="0" w:line="640" w:lineRule="exact"/>
        <w:ind w:leftChars="0" w:left="0" w:firstLineChars="200" w:firstLine="560"/>
        <w:jc w:val="left"/>
        <w:rPr>
          <w:rFonts w:ascii="仿宋" w:eastAsia="仿宋" w:hAnsi="仿宋"/>
          <w:color w:val="000000"/>
          <w:sz w:val="28"/>
          <w:szCs w:val="28"/>
        </w:rPr>
      </w:pPr>
      <w:r w:rsidRPr="00F22EE5">
        <w:rPr>
          <w:rFonts w:ascii="黑体" w:eastAsia="黑体" w:hAnsi="宋体" w:cs="黑体" w:hint="eastAsia"/>
          <w:color w:val="000000"/>
          <w:sz w:val="28"/>
          <w:szCs w:val="28"/>
        </w:rPr>
        <w:t>八、办理方式：</w:t>
      </w:r>
      <w:r w:rsidRPr="00F22EE5">
        <w:rPr>
          <w:rFonts w:ascii="仿宋" w:eastAsia="仿宋" w:hAnsi="仿宋" w:cs="黑体" w:hint="eastAsia"/>
          <w:color w:val="000000"/>
          <w:sz w:val="28"/>
          <w:szCs w:val="28"/>
        </w:rPr>
        <w:t>滕州市政务服务中心</w:t>
      </w:r>
      <w:r w:rsidRPr="00F22EE5">
        <w:rPr>
          <w:rFonts w:ascii="仿宋" w:eastAsia="仿宋" w:hAnsi="仿宋" w:cs="黑体" w:hint="eastAsia"/>
          <w:kern w:val="2"/>
          <w:sz w:val="28"/>
          <w:szCs w:val="28"/>
        </w:rPr>
        <w:t>三楼</w:t>
      </w:r>
      <w:r w:rsidRPr="00F22EE5">
        <w:rPr>
          <w:rFonts w:ascii="仿宋" w:eastAsia="仿宋" w:hAnsi="仿宋" w:cs="黑体"/>
          <w:kern w:val="2"/>
          <w:sz w:val="28"/>
          <w:szCs w:val="28"/>
        </w:rPr>
        <w:t>H301-H304</w:t>
      </w:r>
      <w:r w:rsidR="00313ACE">
        <w:rPr>
          <w:rFonts w:ascii="仿宋" w:eastAsia="仿宋" w:hAnsi="仿宋" w:cs="黑体" w:hint="eastAsia"/>
          <w:kern w:val="2"/>
          <w:sz w:val="28"/>
          <w:szCs w:val="28"/>
        </w:rPr>
        <w:t>工程建设综合</w:t>
      </w:r>
      <w:r w:rsidRPr="00F22EE5">
        <w:rPr>
          <w:rFonts w:ascii="仿宋" w:eastAsia="仿宋" w:hAnsi="仿宋" w:cs="黑体" w:hint="eastAsia"/>
          <w:kern w:val="2"/>
          <w:sz w:val="28"/>
          <w:szCs w:val="28"/>
        </w:rPr>
        <w:t>窗口</w:t>
      </w:r>
    </w:p>
    <w:p w:rsidR="00A57896" w:rsidRPr="00F22EE5" w:rsidRDefault="009E0F96" w:rsidP="004F6DF4">
      <w:pPr>
        <w:pStyle w:val="2"/>
        <w:spacing w:after="0" w:line="640" w:lineRule="exact"/>
        <w:ind w:leftChars="0" w:left="0" w:firstLineChars="200" w:firstLine="560"/>
        <w:jc w:val="left"/>
        <w:rPr>
          <w:rFonts w:ascii="黑体" w:eastAsia="黑体" w:hAnsi="宋体"/>
          <w:color w:val="000000"/>
          <w:sz w:val="28"/>
          <w:szCs w:val="28"/>
        </w:rPr>
      </w:pPr>
      <w:r w:rsidRPr="00F22EE5">
        <w:rPr>
          <w:rFonts w:ascii="黑体" w:eastAsia="黑体" w:hAnsi="宋体" w:cs="黑体" w:hint="eastAsia"/>
          <w:color w:val="000000"/>
          <w:sz w:val="28"/>
          <w:szCs w:val="28"/>
        </w:rPr>
        <w:t>九、法定期限：</w:t>
      </w:r>
      <w:r w:rsidRPr="00F22EE5">
        <w:rPr>
          <w:rFonts w:ascii="仿宋" w:eastAsia="仿宋" w:hAnsi="仿宋" w:cs="黑体" w:hint="eastAsia"/>
          <w:color w:val="000000"/>
          <w:sz w:val="28"/>
          <w:szCs w:val="28"/>
        </w:rPr>
        <w:t>20个工作日</w:t>
      </w:r>
    </w:p>
    <w:p w:rsidR="00A57896" w:rsidRPr="00F22EE5" w:rsidRDefault="009E0F96" w:rsidP="004F6DF4">
      <w:pPr>
        <w:pStyle w:val="2"/>
        <w:spacing w:after="0" w:line="640" w:lineRule="exact"/>
        <w:ind w:leftChars="0" w:left="0" w:firstLineChars="200" w:firstLine="560"/>
        <w:jc w:val="left"/>
        <w:rPr>
          <w:rFonts w:ascii="仿宋" w:eastAsia="仿宋" w:hAnsi="仿宋"/>
          <w:color w:val="000000"/>
          <w:sz w:val="28"/>
          <w:szCs w:val="28"/>
        </w:rPr>
      </w:pPr>
      <w:r w:rsidRPr="00F22EE5">
        <w:rPr>
          <w:rFonts w:ascii="黑体" w:eastAsia="黑体" w:hAnsi="宋体" w:cs="黑体" w:hint="eastAsia"/>
          <w:color w:val="000000"/>
          <w:sz w:val="28"/>
          <w:szCs w:val="28"/>
        </w:rPr>
        <w:t>十、承诺期限：</w:t>
      </w:r>
      <w:r w:rsidRPr="00F22EE5">
        <w:rPr>
          <w:rFonts w:ascii="仿宋" w:eastAsia="仿宋" w:hAnsi="仿宋" w:cs="黑体" w:hint="eastAsia"/>
          <w:color w:val="000000"/>
          <w:sz w:val="28"/>
          <w:szCs w:val="28"/>
        </w:rPr>
        <w:t>即办件</w:t>
      </w:r>
    </w:p>
    <w:p w:rsidR="00A57896" w:rsidRPr="00F22EE5" w:rsidRDefault="009E0F96" w:rsidP="004F6DF4">
      <w:pPr>
        <w:pStyle w:val="2"/>
        <w:spacing w:after="0" w:line="640" w:lineRule="exact"/>
        <w:ind w:leftChars="0" w:left="0" w:firstLineChars="200" w:firstLine="560"/>
        <w:jc w:val="left"/>
        <w:rPr>
          <w:rFonts w:ascii="黑体" w:eastAsia="黑体" w:hAnsi="宋体"/>
          <w:color w:val="000000"/>
          <w:sz w:val="28"/>
          <w:szCs w:val="28"/>
        </w:rPr>
      </w:pPr>
      <w:r w:rsidRPr="00F22EE5">
        <w:rPr>
          <w:rFonts w:ascii="黑体" w:eastAsia="黑体" w:hAnsi="宋体" w:cs="黑体" w:hint="eastAsia"/>
          <w:color w:val="000000"/>
          <w:sz w:val="28"/>
          <w:szCs w:val="28"/>
        </w:rPr>
        <w:t>十一、收费依据及标准：</w:t>
      </w:r>
      <w:r w:rsidRPr="00F22EE5">
        <w:rPr>
          <w:rFonts w:ascii="仿宋" w:eastAsia="仿宋" w:hAnsi="仿宋" w:cs="黑体" w:hint="eastAsia"/>
          <w:color w:val="000000"/>
          <w:sz w:val="28"/>
          <w:szCs w:val="28"/>
        </w:rPr>
        <w:t>不收费</w:t>
      </w:r>
    </w:p>
    <w:p w:rsidR="00A57896" w:rsidRPr="00F22EE5" w:rsidRDefault="009E0F96" w:rsidP="004F6DF4">
      <w:pPr>
        <w:pStyle w:val="2"/>
        <w:spacing w:after="0" w:line="640" w:lineRule="exact"/>
        <w:ind w:leftChars="0" w:left="0" w:firstLineChars="200" w:firstLine="560"/>
        <w:jc w:val="left"/>
        <w:rPr>
          <w:rFonts w:ascii="黑体" w:eastAsia="黑体" w:hAnsi="宋体"/>
          <w:color w:val="000000"/>
          <w:sz w:val="28"/>
          <w:szCs w:val="28"/>
        </w:rPr>
      </w:pPr>
      <w:r w:rsidRPr="00F22EE5">
        <w:rPr>
          <w:rFonts w:ascii="黑体" w:eastAsia="黑体" w:hAnsi="宋体" w:cs="黑体" w:hint="eastAsia"/>
          <w:color w:val="000000"/>
          <w:sz w:val="28"/>
          <w:szCs w:val="28"/>
        </w:rPr>
        <w:t>十二、咨询服务电话：</w:t>
      </w:r>
    </w:p>
    <w:p w:rsidR="00A57896" w:rsidRPr="00F22EE5" w:rsidRDefault="009E0F96" w:rsidP="004F6DF4">
      <w:pPr>
        <w:pStyle w:val="2"/>
        <w:spacing w:after="0" w:line="640" w:lineRule="exact"/>
        <w:ind w:leftChars="0" w:left="0" w:firstLineChars="200" w:firstLine="560"/>
        <w:jc w:val="left"/>
        <w:rPr>
          <w:rFonts w:ascii="仿宋" w:eastAsia="仿宋" w:hAnsi="仿宋"/>
          <w:color w:val="000000"/>
          <w:sz w:val="28"/>
          <w:szCs w:val="28"/>
        </w:rPr>
      </w:pPr>
      <w:r w:rsidRPr="00F22EE5">
        <w:rPr>
          <w:rFonts w:ascii="仿宋" w:eastAsia="仿宋" w:hAnsi="仿宋" w:cs="黑体" w:hint="eastAsia"/>
          <w:kern w:val="2"/>
          <w:sz w:val="28"/>
          <w:szCs w:val="28"/>
        </w:rPr>
        <w:t>办理窗口：</w:t>
      </w:r>
      <w:r w:rsidRPr="00F22EE5">
        <w:rPr>
          <w:rFonts w:ascii="仿宋" w:eastAsia="仿宋" w:hAnsi="仿宋" w:cs="黑体"/>
          <w:kern w:val="2"/>
          <w:sz w:val="28"/>
          <w:szCs w:val="28"/>
        </w:rPr>
        <w:t>0632-5081729</w:t>
      </w:r>
    </w:p>
    <w:p w:rsidR="00A57896" w:rsidRPr="00F22EE5" w:rsidRDefault="009E0F96" w:rsidP="004F6DF4">
      <w:pPr>
        <w:pStyle w:val="2"/>
        <w:spacing w:after="0" w:line="640" w:lineRule="exact"/>
        <w:ind w:leftChars="0" w:left="0" w:firstLineChars="200" w:firstLine="560"/>
        <w:jc w:val="left"/>
        <w:rPr>
          <w:rFonts w:ascii="仿宋" w:eastAsia="仿宋" w:hAnsi="仿宋"/>
          <w:color w:val="000000"/>
          <w:sz w:val="28"/>
          <w:szCs w:val="28"/>
        </w:rPr>
      </w:pPr>
      <w:r w:rsidRPr="00F22EE5">
        <w:rPr>
          <w:rFonts w:ascii="仿宋" w:eastAsia="仿宋" w:hAnsi="仿宋" w:cs="黑体" w:hint="eastAsia"/>
          <w:kern w:val="2"/>
          <w:sz w:val="28"/>
          <w:szCs w:val="28"/>
        </w:rPr>
        <w:t>监督投诉</w:t>
      </w:r>
      <w:r w:rsidRPr="00F22EE5">
        <w:rPr>
          <w:rFonts w:ascii="仿宋" w:eastAsia="仿宋" w:hAnsi="仿宋" w:cs="黑体" w:hint="eastAsia"/>
          <w:color w:val="000000"/>
          <w:sz w:val="28"/>
          <w:szCs w:val="28"/>
        </w:rPr>
        <w:t>：</w:t>
      </w:r>
      <w:r w:rsidRPr="00F22EE5">
        <w:rPr>
          <w:rFonts w:ascii="仿宋" w:eastAsia="仿宋" w:hAnsi="仿宋" w:cs="黑体"/>
          <w:kern w:val="2"/>
          <w:sz w:val="28"/>
          <w:szCs w:val="28"/>
        </w:rPr>
        <w:t>0632-5081890</w:t>
      </w:r>
    </w:p>
    <w:p w:rsidR="00A57896" w:rsidRPr="00F22EE5" w:rsidRDefault="00A57896" w:rsidP="004F6DF4">
      <w:pPr>
        <w:spacing w:line="640" w:lineRule="exact"/>
        <w:ind w:firstLineChars="100" w:firstLine="280"/>
        <w:rPr>
          <w:rFonts w:ascii="黑体" w:eastAsia="黑体" w:cs="Times New Roman"/>
          <w:sz w:val="28"/>
          <w:szCs w:val="28"/>
        </w:rPr>
      </w:pPr>
    </w:p>
    <w:p w:rsidR="00A57896" w:rsidRDefault="00A57896">
      <w:pPr>
        <w:rPr>
          <w:rFonts w:cs="Times New Roman"/>
        </w:rPr>
      </w:pPr>
    </w:p>
    <w:sectPr w:rsidR="00A57896">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511" w:rsidRDefault="00677511">
      <w:r>
        <w:separator/>
      </w:r>
    </w:p>
  </w:endnote>
  <w:endnote w:type="continuationSeparator" w:id="0">
    <w:p w:rsidR="00677511" w:rsidRDefault="0067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896" w:rsidRDefault="00A57896">
    <w:pPr>
      <w:pStyle w:val="a3"/>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511" w:rsidRDefault="00677511">
      <w:r>
        <w:separator/>
      </w:r>
    </w:p>
  </w:footnote>
  <w:footnote w:type="continuationSeparator" w:id="0">
    <w:p w:rsidR="00677511" w:rsidRDefault="006775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896" w:rsidRDefault="00A57896">
    <w:pPr>
      <w:pStyle w:val="a5"/>
      <w:pBdr>
        <w:bottom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D69381"/>
    <w:multiLevelType w:val="singleLevel"/>
    <w:tmpl w:val="EFD69381"/>
    <w:lvl w:ilvl="0">
      <w:start w:val="1"/>
      <w:numFmt w:val="chineseCounting"/>
      <w:suff w:val="nothing"/>
      <w:lvlText w:val="%1、"/>
      <w:lvlJc w:val="left"/>
      <w:rPr>
        <w:rFonts w:hint="eastAsia"/>
      </w:rPr>
    </w:lvl>
  </w:abstractNum>
  <w:abstractNum w:abstractNumId="1" w15:restartNumberingAfterBreak="0">
    <w:nsid w:val="0FD041B7"/>
    <w:multiLevelType w:val="singleLevel"/>
    <w:tmpl w:val="0FD041B7"/>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DE0"/>
    <w:rsid w:val="000119A3"/>
    <w:rsid w:val="00044FFE"/>
    <w:rsid w:val="00071442"/>
    <w:rsid w:val="00082090"/>
    <w:rsid w:val="00083543"/>
    <w:rsid w:val="00136C1B"/>
    <w:rsid w:val="00181757"/>
    <w:rsid w:val="001C2BEA"/>
    <w:rsid w:val="001D4F46"/>
    <w:rsid w:val="002402C9"/>
    <w:rsid w:val="002D1955"/>
    <w:rsid w:val="00304A15"/>
    <w:rsid w:val="00312363"/>
    <w:rsid w:val="00313ACE"/>
    <w:rsid w:val="00337A63"/>
    <w:rsid w:val="00387007"/>
    <w:rsid w:val="003D73B5"/>
    <w:rsid w:val="00405F69"/>
    <w:rsid w:val="004914F7"/>
    <w:rsid w:val="004A6D54"/>
    <w:rsid w:val="004F6DF4"/>
    <w:rsid w:val="005911F3"/>
    <w:rsid w:val="005B3708"/>
    <w:rsid w:val="005E13B4"/>
    <w:rsid w:val="006243D1"/>
    <w:rsid w:val="00677511"/>
    <w:rsid w:val="00687DBC"/>
    <w:rsid w:val="0069681F"/>
    <w:rsid w:val="007836CB"/>
    <w:rsid w:val="00785DE0"/>
    <w:rsid w:val="007872B9"/>
    <w:rsid w:val="0079560D"/>
    <w:rsid w:val="007A1919"/>
    <w:rsid w:val="007D4692"/>
    <w:rsid w:val="007E61D4"/>
    <w:rsid w:val="0085507E"/>
    <w:rsid w:val="008808DB"/>
    <w:rsid w:val="008F170E"/>
    <w:rsid w:val="00925F96"/>
    <w:rsid w:val="00962520"/>
    <w:rsid w:val="0098686E"/>
    <w:rsid w:val="009938D6"/>
    <w:rsid w:val="009B042B"/>
    <w:rsid w:val="009E0F96"/>
    <w:rsid w:val="009F5D33"/>
    <w:rsid w:val="00A357E5"/>
    <w:rsid w:val="00A57896"/>
    <w:rsid w:val="00A6731B"/>
    <w:rsid w:val="00A92E72"/>
    <w:rsid w:val="00A97ED9"/>
    <w:rsid w:val="00AB2269"/>
    <w:rsid w:val="00B1274B"/>
    <w:rsid w:val="00B13DEE"/>
    <w:rsid w:val="00B5027A"/>
    <w:rsid w:val="00B54A59"/>
    <w:rsid w:val="00B64C73"/>
    <w:rsid w:val="00B85D94"/>
    <w:rsid w:val="00BA52CF"/>
    <w:rsid w:val="00BF08FD"/>
    <w:rsid w:val="00C048E6"/>
    <w:rsid w:val="00C21099"/>
    <w:rsid w:val="00C83E22"/>
    <w:rsid w:val="00CE3592"/>
    <w:rsid w:val="00D05088"/>
    <w:rsid w:val="00D2409F"/>
    <w:rsid w:val="00D6400C"/>
    <w:rsid w:val="00D95093"/>
    <w:rsid w:val="00DC543A"/>
    <w:rsid w:val="00DD5D8E"/>
    <w:rsid w:val="00DE2868"/>
    <w:rsid w:val="00E93D5F"/>
    <w:rsid w:val="00E965A4"/>
    <w:rsid w:val="00EF450A"/>
    <w:rsid w:val="00F22EE5"/>
    <w:rsid w:val="00F52AFE"/>
    <w:rsid w:val="00F578DC"/>
    <w:rsid w:val="00F822B8"/>
    <w:rsid w:val="00FA2563"/>
    <w:rsid w:val="00FC0BB1"/>
    <w:rsid w:val="01461816"/>
    <w:rsid w:val="033E064A"/>
    <w:rsid w:val="038C3C14"/>
    <w:rsid w:val="09463191"/>
    <w:rsid w:val="11166782"/>
    <w:rsid w:val="17C24E8B"/>
    <w:rsid w:val="18EA7B6D"/>
    <w:rsid w:val="19CB627B"/>
    <w:rsid w:val="1B8652F7"/>
    <w:rsid w:val="1C2325B9"/>
    <w:rsid w:val="1C72493A"/>
    <w:rsid w:val="2D45110E"/>
    <w:rsid w:val="2E7100AA"/>
    <w:rsid w:val="307F55FD"/>
    <w:rsid w:val="43921FE1"/>
    <w:rsid w:val="4A545E69"/>
    <w:rsid w:val="4BE96BCF"/>
    <w:rsid w:val="4DC13BF8"/>
    <w:rsid w:val="515D781C"/>
    <w:rsid w:val="5663561A"/>
    <w:rsid w:val="57B05260"/>
    <w:rsid w:val="5B284EE5"/>
    <w:rsid w:val="5BFE5BC2"/>
    <w:rsid w:val="676E0742"/>
    <w:rsid w:val="6E617F96"/>
    <w:rsid w:val="71920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CCE33A0-F179-4D17-BF93-6B44229B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qFormat/>
    <w:pPr>
      <w:spacing w:after="120" w:line="480" w:lineRule="auto"/>
      <w:ind w:leftChars="200" w:left="420"/>
    </w:pPr>
    <w:rPr>
      <w:rFonts w:ascii="Times New Roman" w:hAnsi="Times New Roman" w:cs="Times New Roman"/>
      <w:kern w:val="0"/>
      <w:sz w:val="20"/>
      <w:szCs w:val="20"/>
    </w:rPr>
  </w:style>
  <w:style w:type="paragraph" w:styleId="a3">
    <w:name w:val="footer"/>
    <w:basedOn w:val="a"/>
    <w:link w:val="a4"/>
    <w:uiPriority w:val="99"/>
    <w:semiHidden/>
    <w:qFormat/>
    <w:pPr>
      <w:tabs>
        <w:tab w:val="center" w:pos="4153"/>
        <w:tab w:val="right" w:pos="8306"/>
      </w:tabs>
      <w:snapToGrid w:val="0"/>
      <w:jc w:val="left"/>
    </w:pPr>
    <w:rPr>
      <w:sz w:val="18"/>
      <w:szCs w:val="18"/>
    </w:rPr>
  </w:style>
  <w:style w:type="paragraph" w:styleId="a5">
    <w:name w:val="header"/>
    <w:basedOn w:val="a"/>
    <w:link w:val="a6"/>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20">
    <w:name w:val="正文文本缩进 2 字符"/>
    <w:link w:val="2"/>
    <w:uiPriority w:val="99"/>
    <w:qFormat/>
    <w:locked/>
    <w:rPr>
      <w:rFonts w:ascii="Times New Roman" w:eastAsia="宋体" w:hAnsi="Times New Roman" w:cs="Times New Roman"/>
      <w:kern w:val="0"/>
      <w:sz w:val="24"/>
      <w:szCs w:val="24"/>
    </w:rPr>
  </w:style>
  <w:style w:type="character" w:customStyle="1" w:styleId="a4">
    <w:name w:val="页脚 字符"/>
    <w:link w:val="a3"/>
    <w:uiPriority w:val="99"/>
    <w:semiHidden/>
    <w:qFormat/>
    <w:locked/>
    <w:rPr>
      <w:sz w:val="18"/>
      <w:szCs w:val="18"/>
    </w:rPr>
  </w:style>
  <w:style w:type="character" w:customStyle="1" w:styleId="a6">
    <w:name w:val="页眉 字符"/>
    <w:link w:val="a5"/>
    <w:uiPriority w:val="99"/>
    <w:semiHidden/>
    <w:qFormat/>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219</Words>
  <Characters>1251</Characters>
  <Application>Microsoft Office Word</Application>
  <DocSecurity>0</DocSecurity>
  <Lines>10</Lines>
  <Paragraphs>2</Paragraphs>
  <ScaleCrop>false</ScaleCrop>
  <Company>china</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刘军(拟稿)</dc:creator>
  <cp:lastModifiedBy>Administrator</cp:lastModifiedBy>
  <cp:revision>58</cp:revision>
  <dcterms:created xsi:type="dcterms:W3CDTF">2020-10-20T06:18:00Z</dcterms:created>
  <dcterms:modified xsi:type="dcterms:W3CDTF">2022-08-10T03:48:00Z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