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DA09" w14:textId="77777777" w:rsidR="00C44641" w:rsidRDefault="00061B90">
      <w:pPr>
        <w:pStyle w:val="a3"/>
        <w:spacing w:line="440" w:lineRule="exact"/>
        <w:rPr>
          <w:rFonts w:ascii="宋体" w:eastAsia="宋体" w:hAnsi="宋体"/>
          <w:b/>
          <w:bCs/>
          <w:szCs w:val="44"/>
        </w:rPr>
      </w:pPr>
      <w:r>
        <w:rPr>
          <w:rFonts w:ascii="宋体" w:eastAsia="宋体" w:hAnsi="宋体" w:hint="eastAsia"/>
          <w:b/>
          <w:bCs/>
          <w:szCs w:val="44"/>
        </w:rPr>
        <w:t>生产安全事故应急预案备案</w:t>
      </w:r>
    </w:p>
    <w:p w14:paraId="48D372D2" w14:textId="77777777" w:rsidR="00C44641" w:rsidRDefault="00061B90">
      <w:pPr>
        <w:pStyle w:val="a3"/>
        <w:spacing w:line="440" w:lineRule="exact"/>
        <w:rPr>
          <w:rFonts w:ascii="宋体" w:eastAsia="宋体" w:hAnsi="宋体"/>
          <w:b/>
          <w:bCs/>
          <w:szCs w:val="44"/>
        </w:rPr>
      </w:pPr>
      <w:r>
        <w:rPr>
          <w:rFonts w:ascii="宋体" w:eastAsia="宋体" w:hAnsi="宋体" w:hint="eastAsia"/>
          <w:b/>
          <w:bCs/>
          <w:szCs w:val="44"/>
        </w:rPr>
        <w:t>“一次办好”告知书</w:t>
      </w:r>
    </w:p>
    <w:p w14:paraId="72E8BD53" w14:textId="77777777" w:rsidR="00C44641" w:rsidRDefault="00C44641">
      <w:pPr>
        <w:pStyle w:val="a3"/>
        <w:spacing w:line="440" w:lineRule="exact"/>
        <w:ind w:firstLineChars="200" w:firstLine="600"/>
        <w:jc w:val="both"/>
        <w:rPr>
          <w:rFonts w:ascii="黑体" w:eastAsia="黑体"/>
          <w:bCs/>
          <w:sz w:val="30"/>
          <w:szCs w:val="30"/>
        </w:rPr>
      </w:pPr>
    </w:p>
    <w:p w14:paraId="65B40D97" w14:textId="77777777" w:rsidR="00C44641" w:rsidRDefault="00061B90">
      <w:pPr>
        <w:pStyle w:val="a3"/>
        <w:spacing w:line="400" w:lineRule="exact"/>
        <w:jc w:val="left"/>
        <w:rPr>
          <w:rFonts w:ascii="宋体" w:eastAsia="宋体" w:hAnsi="宋体"/>
          <w:color w:val="000000"/>
          <w:sz w:val="21"/>
          <w:szCs w:val="21"/>
        </w:rPr>
      </w:pPr>
      <w:proofErr w:type="gramStart"/>
      <w:r>
        <w:rPr>
          <w:rFonts w:ascii="宋体" w:eastAsia="宋体" w:hAnsi="宋体" w:hint="eastAsia"/>
          <w:b/>
          <w:bCs/>
          <w:sz w:val="21"/>
          <w:szCs w:val="21"/>
        </w:rPr>
        <w:t>一</w:t>
      </w:r>
      <w:proofErr w:type="gramEnd"/>
      <w:r>
        <w:rPr>
          <w:rFonts w:ascii="宋体" w:eastAsia="宋体" w:hAnsi="宋体"/>
          <w:b/>
          <w:bCs/>
          <w:sz w:val="21"/>
          <w:szCs w:val="21"/>
        </w:rPr>
        <w:t>.</w:t>
      </w:r>
      <w:r>
        <w:rPr>
          <w:rFonts w:ascii="宋体" w:eastAsia="宋体" w:hAnsi="宋体" w:hint="eastAsia"/>
          <w:b/>
          <w:bCs/>
          <w:sz w:val="21"/>
          <w:szCs w:val="21"/>
        </w:rPr>
        <w:t>事项名称</w:t>
      </w:r>
      <w:r>
        <w:rPr>
          <w:rFonts w:ascii="宋体" w:eastAsia="宋体" w:hAnsi="宋体"/>
          <w:b/>
          <w:bCs/>
          <w:sz w:val="21"/>
          <w:szCs w:val="21"/>
        </w:rPr>
        <w:t>:</w:t>
      </w:r>
      <w:r>
        <w:rPr>
          <w:rFonts w:ascii="宋体" w:eastAsia="宋体" w:hAnsi="宋体"/>
          <w:b/>
          <w:bCs/>
          <w:szCs w:val="44"/>
        </w:rPr>
        <w:t xml:space="preserve"> </w:t>
      </w:r>
      <w:r>
        <w:rPr>
          <w:rFonts w:ascii="宋体" w:eastAsia="宋体" w:hAnsi="宋体" w:hint="eastAsia"/>
          <w:color w:val="000000"/>
          <w:sz w:val="21"/>
          <w:szCs w:val="21"/>
        </w:rPr>
        <w:t>生产安全事故应急预案备案</w:t>
      </w:r>
    </w:p>
    <w:p w14:paraId="477A3E2F" w14:textId="77777777" w:rsidR="00C44641" w:rsidRDefault="00061B90">
      <w:pPr>
        <w:pStyle w:val="a3"/>
        <w:spacing w:line="400" w:lineRule="exact"/>
        <w:jc w:val="both"/>
        <w:rPr>
          <w:rFonts w:ascii="宋体" w:eastAsia="宋体" w:hAnsi="宋体"/>
          <w:b/>
          <w:bCs/>
          <w:sz w:val="21"/>
          <w:szCs w:val="21"/>
        </w:rPr>
      </w:pPr>
      <w:r>
        <w:rPr>
          <w:rFonts w:ascii="宋体" w:eastAsia="宋体" w:hAnsi="宋体" w:hint="eastAsia"/>
          <w:b/>
          <w:bCs/>
          <w:sz w:val="21"/>
          <w:szCs w:val="21"/>
        </w:rPr>
        <w:t>二</w:t>
      </w:r>
      <w:r>
        <w:rPr>
          <w:rFonts w:ascii="宋体" w:eastAsia="宋体" w:hAnsi="宋体"/>
          <w:b/>
          <w:bCs/>
          <w:sz w:val="21"/>
          <w:szCs w:val="21"/>
        </w:rPr>
        <w:t>.</w:t>
      </w:r>
      <w:r>
        <w:rPr>
          <w:rFonts w:ascii="宋体" w:eastAsia="宋体" w:hAnsi="宋体" w:hint="eastAsia"/>
          <w:b/>
          <w:bCs/>
          <w:sz w:val="21"/>
          <w:szCs w:val="21"/>
        </w:rPr>
        <w:t>申请条件</w:t>
      </w:r>
      <w:r>
        <w:rPr>
          <w:rFonts w:ascii="宋体" w:eastAsia="宋体" w:hAnsi="宋体"/>
          <w:b/>
          <w:bCs/>
          <w:sz w:val="21"/>
          <w:szCs w:val="21"/>
        </w:rPr>
        <w:t>:</w:t>
      </w:r>
    </w:p>
    <w:p w14:paraId="37B0733B" w14:textId="77777777" w:rsidR="00C44641" w:rsidRDefault="00061B90">
      <w:pPr>
        <w:pStyle w:val="a3"/>
        <w:spacing w:line="400" w:lineRule="exact"/>
        <w:jc w:val="both"/>
        <w:rPr>
          <w:rFonts w:ascii="宋体" w:eastAsia="宋体" w:hAnsi="宋体"/>
          <w:b/>
          <w:bCs/>
          <w:sz w:val="21"/>
          <w:szCs w:val="21"/>
        </w:rPr>
      </w:pPr>
      <w:r>
        <w:rPr>
          <w:rFonts w:ascii="宋体" w:eastAsia="宋体" w:hAnsi="宋体" w:hint="eastAsia"/>
          <w:b/>
          <w:bCs/>
          <w:sz w:val="21"/>
          <w:szCs w:val="21"/>
        </w:rPr>
        <w:t>生产安全事故应急预案需报送滕州市</w:t>
      </w:r>
      <w:proofErr w:type="gramStart"/>
      <w:r>
        <w:rPr>
          <w:rFonts w:ascii="宋体" w:eastAsia="宋体" w:hAnsi="宋体" w:hint="eastAsia"/>
          <w:b/>
          <w:bCs/>
          <w:sz w:val="21"/>
          <w:szCs w:val="21"/>
        </w:rPr>
        <w:t>审批局</w:t>
      </w:r>
      <w:proofErr w:type="gramEnd"/>
      <w:r>
        <w:rPr>
          <w:rFonts w:ascii="宋体" w:eastAsia="宋体" w:hAnsi="宋体" w:hint="eastAsia"/>
          <w:b/>
          <w:bCs/>
          <w:sz w:val="21"/>
          <w:szCs w:val="21"/>
        </w:rPr>
        <w:t>备案的生产经营单位范围：</w:t>
      </w:r>
    </w:p>
    <w:p w14:paraId="07417654" w14:textId="77777777" w:rsidR="00C44641" w:rsidRDefault="00061B90">
      <w:pPr>
        <w:spacing w:line="400" w:lineRule="exact"/>
        <w:ind w:firstLineChars="177" w:firstLine="372"/>
        <w:rPr>
          <w:rFonts w:ascii="宋体"/>
          <w:color w:val="000000"/>
          <w:szCs w:val="21"/>
        </w:rPr>
      </w:pPr>
      <w:r>
        <w:rPr>
          <w:rFonts w:ascii="宋体" w:hAnsi="宋体"/>
          <w:color w:val="000000"/>
          <w:szCs w:val="21"/>
        </w:rPr>
        <w:t>1.</w:t>
      </w:r>
      <w:r>
        <w:rPr>
          <w:rFonts w:ascii="宋体" w:hAnsi="宋体" w:hint="eastAsia"/>
          <w:color w:val="000000"/>
          <w:szCs w:val="21"/>
        </w:rPr>
        <w:t>中央驻</w:t>
      </w:r>
      <w:proofErr w:type="gramStart"/>
      <w:r>
        <w:rPr>
          <w:rFonts w:ascii="宋体" w:hAnsi="宋体" w:hint="eastAsia"/>
          <w:color w:val="000000"/>
          <w:szCs w:val="21"/>
        </w:rPr>
        <w:t>滕</w:t>
      </w:r>
      <w:proofErr w:type="gramEnd"/>
      <w:r>
        <w:rPr>
          <w:rFonts w:ascii="宋体" w:hAnsi="宋体" w:hint="eastAsia"/>
          <w:color w:val="000000"/>
          <w:szCs w:val="21"/>
        </w:rPr>
        <w:t>企业四级及以下单位的、省管驻滕三级及以下的、枣庄市、滕州市管的非煤矿山、金属冶炼和危险化学品生产、经营、储存、运输企业，以及使用危险化学品达到国家规定数量的化工企业，烟花爆竹生产、批发经营企业的生产安全事故应急预案，报滕州市</w:t>
      </w:r>
      <w:proofErr w:type="gramStart"/>
      <w:r>
        <w:rPr>
          <w:rFonts w:ascii="宋体" w:hAnsi="宋体" w:hint="eastAsia"/>
          <w:color w:val="000000"/>
          <w:szCs w:val="21"/>
        </w:rPr>
        <w:t>审批局</w:t>
      </w:r>
      <w:proofErr w:type="gramEnd"/>
      <w:r>
        <w:rPr>
          <w:rFonts w:ascii="宋体" w:hAnsi="宋体" w:hint="eastAsia"/>
          <w:color w:val="000000"/>
          <w:szCs w:val="21"/>
        </w:rPr>
        <w:t>备案，同时抄送所在镇街、开发区和主管部门。</w:t>
      </w:r>
    </w:p>
    <w:p w14:paraId="75652A76" w14:textId="77777777" w:rsidR="00C44641" w:rsidRDefault="00061B90">
      <w:pPr>
        <w:spacing w:line="400" w:lineRule="exact"/>
        <w:ind w:firstLineChars="177" w:firstLine="372"/>
        <w:rPr>
          <w:rFonts w:ascii="宋体"/>
          <w:color w:val="000000"/>
          <w:szCs w:val="21"/>
        </w:rPr>
      </w:pPr>
      <w:r>
        <w:rPr>
          <w:rFonts w:ascii="宋体" w:hAnsi="宋体"/>
          <w:color w:val="000000"/>
          <w:szCs w:val="21"/>
        </w:rPr>
        <w:t>2.</w:t>
      </w:r>
      <w:r>
        <w:rPr>
          <w:rFonts w:ascii="宋体" w:hAnsi="宋体" w:hint="eastAsia"/>
          <w:color w:val="000000"/>
          <w:szCs w:val="21"/>
        </w:rPr>
        <w:t>滕州辖区内使用危险化学品未达到国家规定数量的化工企业，报滕州市行政审批服务局备案，同时抄送所在镇街、开发区和主管部门。</w:t>
      </w:r>
    </w:p>
    <w:p w14:paraId="451AE8AD" w14:textId="77777777" w:rsidR="00C44641" w:rsidRDefault="00061B90">
      <w:pPr>
        <w:spacing w:line="400" w:lineRule="exact"/>
        <w:ind w:firstLineChars="200" w:firstLine="420"/>
        <w:rPr>
          <w:rFonts w:ascii="宋体"/>
          <w:color w:val="000000"/>
          <w:szCs w:val="21"/>
        </w:rPr>
      </w:pPr>
      <w:r>
        <w:rPr>
          <w:rFonts w:ascii="宋体" w:hAnsi="宋体"/>
          <w:color w:val="000000"/>
          <w:szCs w:val="21"/>
        </w:rPr>
        <w:t>3.</w:t>
      </w:r>
      <w:r>
        <w:rPr>
          <w:rFonts w:ascii="宋体" w:hAnsi="宋体" w:hint="eastAsia"/>
          <w:color w:val="000000"/>
          <w:szCs w:val="21"/>
        </w:rPr>
        <w:t>滕州辖区内无储存设施的危险化学品经营企业的应急预案报滕州市行政审批服务局备案，同时抄送所在镇街、开发区和主管部门。</w:t>
      </w:r>
    </w:p>
    <w:p w14:paraId="345D1FC5" w14:textId="77777777" w:rsidR="00C44641" w:rsidRDefault="00061B90">
      <w:pPr>
        <w:pStyle w:val="a3"/>
        <w:spacing w:line="400" w:lineRule="exact"/>
        <w:jc w:val="both"/>
        <w:rPr>
          <w:rFonts w:ascii="宋体" w:eastAsia="宋体" w:hAnsi="宋体"/>
          <w:b/>
          <w:bCs/>
          <w:sz w:val="21"/>
          <w:szCs w:val="21"/>
        </w:rPr>
      </w:pPr>
      <w:r>
        <w:rPr>
          <w:rFonts w:ascii="宋体" w:eastAsia="宋体" w:hAnsi="宋体" w:hint="eastAsia"/>
          <w:b/>
          <w:bCs/>
          <w:sz w:val="21"/>
          <w:szCs w:val="21"/>
        </w:rPr>
        <w:t>生产安全事故应急预案需抄送滕州市</w:t>
      </w:r>
      <w:proofErr w:type="gramStart"/>
      <w:r>
        <w:rPr>
          <w:rFonts w:ascii="宋体" w:eastAsia="宋体" w:hAnsi="宋体" w:hint="eastAsia"/>
          <w:b/>
          <w:bCs/>
          <w:sz w:val="21"/>
          <w:szCs w:val="21"/>
        </w:rPr>
        <w:t>审批局</w:t>
      </w:r>
      <w:proofErr w:type="gramEnd"/>
      <w:r>
        <w:rPr>
          <w:rFonts w:ascii="宋体" w:eastAsia="宋体" w:hAnsi="宋体" w:hint="eastAsia"/>
          <w:b/>
          <w:bCs/>
          <w:sz w:val="21"/>
          <w:szCs w:val="21"/>
        </w:rPr>
        <w:t>备案的生产经营单位范围：</w:t>
      </w:r>
    </w:p>
    <w:p w14:paraId="7398AA1F" w14:textId="77777777" w:rsidR="00C44641" w:rsidRDefault="00061B90">
      <w:pPr>
        <w:spacing w:line="400" w:lineRule="exact"/>
        <w:ind w:firstLineChars="177" w:firstLine="372"/>
        <w:rPr>
          <w:rFonts w:ascii="宋体"/>
          <w:color w:val="000000"/>
          <w:szCs w:val="21"/>
        </w:rPr>
      </w:pPr>
      <w:r>
        <w:rPr>
          <w:rFonts w:ascii="宋体" w:hAnsi="宋体"/>
          <w:color w:val="000000"/>
          <w:szCs w:val="21"/>
        </w:rPr>
        <w:t>1.</w:t>
      </w:r>
      <w:r>
        <w:rPr>
          <w:rFonts w:ascii="宋体" w:hAnsi="宋体" w:hint="eastAsia"/>
          <w:color w:val="000000"/>
          <w:szCs w:val="21"/>
        </w:rPr>
        <w:t>中央驻</w:t>
      </w:r>
      <w:proofErr w:type="gramStart"/>
      <w:r>
        <w:rPr>
          <w:rFonts w:ascii="宋体" w:hAnsi="宋体" w:hint="eastAsia"/>
          <w:color w:val="000000"/>
          <w:szCs w:val="21"/>
        </w:rPr>
        <w:t>滕</w:t>
      </w:r>
      <w:proofErr w:type="gramEnd"/>
      <w:r>
        <w:rPr>
          <w:rFonts w:ascii="宋体" w:hAnsi="宋体" w:hint="eastAsia"/>
          <w:color w:val="000000"/>
          <w:szCs w:val="21"/>
        </w:rPr>
        <w:t>企业的分公司、子公司、二级单位及省管企业总公司（总厂、集团公司）的非煤矿山、金属冶炼和危险化学品生产、经营、储存企业，以及使用危险化学品达到国家规定数量的化工企业，烟花爆竹生产、批发经营企业的生产安全事故综合应急预案、专项应急预案报省应急管理局备案，同时抄送枣庄和滕州两级市应急管理局。</w:t>
      </w:r>
    </w:p>
    <w:p w14:paraId="42C35422" w14:textId="77777777" w:rsidR="00C44641" w:rsidRDefault="00061B90">
      <w:pPr>
        <w:spacing w:line="400" w:lineRule="exact"/>
        <w:ind w:firstLineChars="177" w:firstLine="372"/>
        <w:rPr>
          <w:rFonts w:ascii="宋体"/>
          <w:color w:val="000000"/>
          <w:szCs w:val="21"/>
        </w:rPr>
      </w:pPr>
      <w:r>
        <w:rPr>
          <w:rFonts w:ascii="宋体" w:hAnsi="宋体"/>
          <w:color w:val="000000"/>
          <w:szCs w:val="21"/>
        </w:rPr>
        <w:t>2.</w:t>
      </w:r>
      <w:r>
        <w:rPr>
          <w:rFonts w:ascii="宋体" w:hAnsi="宋体" w:hint="eastAsia"/>
          <w:color w:val="000000"/>
          <w:szCs w:val="21"/>
        </w:rPr>
        <w:t>中央驻</w:t>
      </w:r>
      <w:proofErr w:type="gramStart"/>
      <w:r>
        <w:rPr>
          <w:rFonts w:ascii="宋体" w:hAnsi="宋体" w:hint="eastAsia"/>
          <w:color w:val="000000"/>
          <w:szCs w:val="21"/>
        </w:rPr>
        <w:t>滕</w:t>
      </w:r>
      <w:proofErr w:type="gramEnd"/>
      <w:r>
        <w:rPr>
          <w:rFonts w:ascii="宋体" w:hAnsi="宋体" w:hint="eastAsia"/>
          <w:color w:val="000000"/>
          <w:szCs w:val="21"/>
        </w:rPr>
        <w:t>企业三级单位的及省管驻</w:t>
      </w:r>
      <w:proofErr w:type="gramStart"/>
      <w:r>
        <w:rPr>
          <w:rFonts w:ascii="宋体" w:hAnsi="宋体" w:hint="eastAsia"/>
          <w:color w:val="000000"/>
          <w:szCs w:val="21"/>
        </w:rPr>
        <w:t>滕</w:t>
      </w:r>
      <w:proofErr w:type="gramEnd"/>
      <w:r>
        <w:rPr>
          <w:rFonts w:ascii="宋体" w:hAnsi="宋体" w:hint="eastAsia"/>
          <w:color w:val="000000"/>
          <w:szCs w:val="21"/>
        </w:rPr>
        <w:t>分公司、子公司、二级单位的非煤矿山、金属冶炼和危险化学品生产、经营、储存企业，以及使用危险化学品达到国家规定数量的化工企业，烟花爆竹生产、批发经营企业的生产安全事故应急预案报枣庄市应急管理局备案，同时抄送滕州市行政审批服务局。</w:t>
      </w:r>
    </w:p>
    <w:p w14:paraId="5A7F7358" w14:textId="77777777" w:rsidR="00C44641" w:rsidRDefault="00061B90">
      <w:pPr>
        <w:spacing w:line="400" w:lineRule="exact"/>
        <w:ind w:firstLineChars="150" w:firstLine="315"/>
        <w:rPr>
          <w:rFonts w:ascii="宋体"/>
          <w:color w:val="000000"/>
          <w:szCs w:val="21"/>
        </w:rPr>
      </w:pPr>
      <w:r>
        <w:rPr>
          <w:rFonts w:ascii="宋体" w:hAnsi="宋体"/>
          <w:color w:val="000000"/>
          <w:szCs w:val="21"/>
        </w:rPr>
        <w:t>3.</w:t>
      </w:r>
      <w:r>
        <w:rPr>
          <w:rFonts w:ascii="宋体" w:hAnsi="宋体" w:hint="eastAsia"/>
          <w:color w:val="000000"/>
          <w:szCs w:val="21"/>
        </w:rPr>
        <w:t>油气输送管道运营单位的生产安全事故应急预案，除按《生产安全事故应急预案管理办法》有关规定报设区的市级以上人民政府负有安全生产监督管理职责的部门备案外，还应当抄送同级应急管理部门和所跨行政区域的县级应急管理部门。</w:t>
      </w:r>
    </w:p>
    <w:p w14:paraId="6678CC63" w14:textId="77777777" w:rsidR="00C44641" w:rsidRDefault="00061B90">
      <w:pPr>
        <w:pStyle w:val="a3"/>
        <w:spacing w:line="400" w:lineRule="exact"/>
        <w:jc w:val="both"/>
        <w:rPr>
          <w:rFonts w:ascii="宋体" w:eastAsia="宋体" w:hAnsi="宋体"/>
          <w:b/>
          <w:bCs/>
          <w:sz w:val="21"/>
          <w:szCs w:val="21"/>
        </w:rPr>
      </w:pPr>
      <w:r>
        <w:rPr>
          <w:rFonts w:ascii="宋体" w:eastAsia="宋体" w:hAnsi="宋体" w:hint="eastAsia"/>
          <w:b/>
          <w:bCs/>
          <w:sz w:val="21"/>
          <w:szCs w:val="21"/>
        </w:rPr>
        <w:t>生产安全事故应急预案需告知性抄送滕州市</w:t>
      </w:r>
      <w:proofErr w:type="gramStart"/>
      <w:r>
        <w:rPr>
          <w:rFonts w:ascii="宋体" w:eastAsia="宋体" w:hAnsi="宋体" w:hint="eastAsia"/>
          <w:b/>
          <w:bCs/>
          <w:sz w:val="21"/>
          <w:szCs w:val="21"/>
        </w:rPr>
        <w:t>审批局</w:t>
      </w:r>
      <w:proofErr w:type="gramEnd"/>
      <w:r>
        <w:rPr>
          <w:rFonts w:ascii="宋体" w:eastAsia="宋体" w:hAnsi="宋体" w:hint="eastAsia"/>
          <w:b/>
          <w:bCs/>
          <w:sz w:val="21"/>
          <w:szCs w:val="21"/>
        </w:rPr>
        <w:t>备案的生产经营单位范围：</w:t>
      </w:r>
    </w:p>
    <w:p w14:paraId="4345CE80" w14:textId="77777777" w:rsidR="00C44641" w:rsidRDefault="00061B90">
      <w:pPr>
        <w:spacing w:line="400" w:lineRule="exact"/>
        <w:ind w:firstLineChars="150" w:firstLine="315"/>
        <w:rPr>
          <w:rFonts w:ascii="宋体"/>
          <w:color w:val="000000"/>
          <w:szCs w:val="21"/>
        </w:rPr>
      </w:pPr>
      <w:r>
        <w:rPr>
          <w:rFonts w:ascii="宋体" w:hAnsi="宋体" w:hint="eastAsia"/>
          <w:color w:val="000000"/>
          <w:szCs w:val="21"/>
        </w:rPr>
        <w:t>其他生产经营单位的应急预案的备案，按照隶属关系，由我市负有安全生产监督管理职责的部门或镇街、开发区确定，并告知性抄送滕州市行政审批服务局。</w:t>
      </w:r>
    </w:p>
    <w:p w14:paraId="680FEADA" w14:textId="77777777" w:rsidR="00C44641" w:rsidRDefault="00061B90">
      <w:pPr>
        <w:spacing w:line="400" w:lineRule="exact"/>
        <w:rPr>
          <w:rFonts w:ascii="宋体"/>
          <w:b/>
          <w:bCs/>
          <w:szCs w:val="21"/>
        </w:rPr>
      </w:pPr>
      <w:r>
        <w:rPr>
          <w:rFonts w:ascii="宋体" w:hAnsi="宋体" w:hint="eastAsia"/>
          <w:b/>
          <w:bCs/>
          <w:szCs w:val="21"/>
        </w:rPr>
        <w:t>三</w:t>
      </w:r>
      <w:r>
        <w:rPr>
          <w:rFonts w:ascii="宋体"/>
          <w:b/>
          <w:bCs/>
          <w:szCs w:val="21"/>
        </w:rPr>
        <w:t>.</w:t>
      </w:r>
      <w:r>
        <w:rPr>
          <w:rFonts w:ascii="宋体" w:hAnsi="宋体" w:hint="eastAsia"/>
          <w:b/>
          <w:bCs/>
          <w:szCs w:val="21"/>
        </w:rPr>
        <w:t>申请材料</w:t>
      </w:r>
      <w:r>
        <w:rPr>
          <w:rFonts w:ascii="宋体" w:hAnsi="宋体"/>
          <w:b/>
          <w:bCs/>
          <w:szCs w:val="21"/>
        </w:rPr>
        <w:t>:</w:t>
      </w:r>
    </w:p>
    <w:p w14:paraId="45B18BAE" w14:textId="77777777" w:rsidR="00C44641" w:rsidRDefault="00061B90">
      <w:pPr>
        <w:spacing w:line="400" w:lineRule="exact"/>
      </w:pPr>
      <w:r>
        <w:t>1.</w:t>
      </w:r>
      <w:r>
        <w:rPr>
          <w:rFonts w:ascii="宋体" w:hAnsi="宋体"/>
          <w:color w:val="000000"/>
          <w:szCs w:val="21"/>
        </w:rPr>
        <w:t xml:space="preserve"> </w:t>
      </w:r>
      <w:r>
        <w:rPr>
          <w:rFonts w:ascii="宋体" w:hAnsi="宋体" w:cs="宋体" w:hint="eastAsia"/>
          <w:kern w:val="0"/>
          <w:szCs w:val="21"/>
        </w:rPr>
        <w:t>应急预案备案申报表；</w:t>
      </w:r>
    </w:p>
    <w:p w14:paraId="47486DEC" w14:textId="77777777" w:rsidR="00C44641" w:rsidRDefault="00061B90">
      <w:pPr>
        <w:spacing w:line="400" w:lineRule="exact"/>
      </w:pPr>
      <w:r>
        <w:t>2.</w:t>
      </w:r>
      <w:r>
        <w:rPr>
          <w:rFonts w:ascii="宋体" w:hAnsi="宋体"/>
          <w:color w:val="000000"/>
          <w:szCs w:val="21"/>
        </w:rPr>
        <w:t xml:space="preserve"> </w:t>
      </w:r>
      <w:r>
        <w:rPr>
          <w:rFonts w:ascii="宋体" w:hAnsi="宋体" w:cs="宋体" w:hint="eastAsia"/>
          <w:kern w:val="0"/>
          <w:szCs w:val="21"/>
        </w:rPr>
        <w:t>应急预案评审意见（</w:t>
      </w:r>
      <w:r>
        <w:rPr>
          <w:rFonts w:ascii="宋体" w:hAnsi="宋体" w:hint="eastAsia"/>
          <w:color w:val="000000"/>
          <w:szCs w:val="21"/>
        </w:rPr>
        <w:t>矿山、金属冶炼企业和易燃易爆物品、危险化学品生产、带储存设施的经营、储存、运输企业，以及使用危险化学品达到国家规定数量的化工企业，烟花爆竹生产、批发经营企业和中型规模以上的其他生产经营单位须提供</w:t>
      </w:r>
      <w:r>
        <w:rPr>
          <w:rFonts w:ascii="宋体" w:hAnsi="宋体" w:cs="宋体" w:hint="eastAsia"/>
          <w:kern w:val="0"/>
          <w:szCs w:val="21"/>
        </w:rPr>
        <w:t>）；</w:t>
      </w:r>
    </w:p>
    <w:p w14:paraId="40ADDD29" w14:textId="77777777" w:rsidR="00C44641" w:rsidRDefault="00061B90">
      <w:pPr>
        <w:spacing w:line="400" w:lineRule="exact"/>
      </w:pPr>
      <w:r>
        <w:lastRenderedPageBreak/>
        <w:t>3.</w:t>
      </w:r>
      <w:r>
        <w:rPr>
          <w:rFonts w:ascii="宋体" w:hAnsi="宋体"/>
          <w:color w:val="000000"/>
          <w:szCs w:val="21"/>
        </w:rPr>
        <w:t xml:space="preserve"> </w:t>
      </w:r>
      <w:r>
        <w:rPr>
          <w:rFonts w:ascii="宋体" w:hAnsi="宋体" w:cs="宋体" w:hint="eastAsia"/>
          <w:kern w:val="0"/>
          <w:szCs w:val="21"/>
        </w:rPr>
        <w:t>应急预案电子文档；</w:t>
      </w:r>
    </w:p>
    <w:p w14:paraId="690A5358" w14:textId="77777777" w:rsidR="00C44641" w:rsidRDefault="00061B90">
      <w:pPr>
        <w:spacing w:line="400" w:lineRule="exact"/>
        <w:rPr>
          <w:rFonts w:ascii="宋体" w:cs="宋体"/>
          <w:kern w:val="0"/>
          <w:szCs w:val="21"/>
        </w:rPr>
      </w:pPr>
      <w:r>
        <w:t>4.</w:t>
      </w:r>
      <w:r>
        <w:rPr>
          <w:rFonts w:ascii="宋体" w:hAnsi="宋体"/>
          <w:color w:val="000000"/>
          <w:szCs w:val="21"/>
        </w:rPr>
        <w:t xml:space="preserve"> </w:t>
      </w:r>
      <w:r>
        <w:rPr>
          <w:rFonts w:ascii="宋体" w:hAnsi="宋体" w:cs="宋体" w:hint="eastAsia"/>
          <w:kern w:val="0"/>
          <w:szCs w:val="21"/>
        </w:rPr>
        <w:t>风险评估结果和应急资源调查清单；</w:t>
      </w:r>
    </w:p>
    <w:p w14:paraId="4C2C54EC" w14:textId="77777777" w:rsidR="00C44641" w:rsidRDefault="00061B90">
      <w:pPr>
        <w:spacing w:line="400" w:lineRule="exact"/>
        <w:rPr>
          <w:rFonts w:ascii="宋体" w:cs="宋体"/>
          <w:kern w:val="0"/>
          <w:szCs w:val="21"/>
        </w:rPr>
      </w:pPr>
      <w:r>
        <w:rPr>
          <w:rFonts w:ascii="宋体" w:hAnsi="宋体" w:cs="宋体"/>
          <w:kern w:val="0"/>
          <w:szCs w:val="21"/>
        </w:rPr>
        <w:t xml:space="preserve">5. </w:t>
      </w:r>
      <w:r>
        <w:rPr>
          <w:rFonts w:ascii="宋体" w:hAnsi="宋体" w:cs="宋体" w:hint="eastAsia"/>
          <w:kern w:val="0"/>
          <w:szCs w:val="21"/>
        </w:rPr>
        <w:t>负有安全生产监督管理职责的部门出具的备案登记表复印件（</w:t>
      </w:r>
      <w:proofErr w:type="gramStart"/>
      <w:r>
        <w:rPr>
          <w:rFonts w:ascii="宋体" w:hAnsi="宋体" w:cs="宋体" w:hint="eastAsia"/>
          <w:kern w:val="0"/>
          <w:szCs w:val="21"/>
        </w:rPr>
        <w:t>抄备生产</w:t>
      </w:r>
      <w:proofErr w:type="gramEnd"/>
      <w:r>
        <w:rPr>
          <w:rFonts w:ascii="宋体" w:hAnsi="宋体" w:cs="宋体" w:hint="eastAsia"/>
          <w:kern w:val="0"/>
          <w:szCs w:val="21"/>
        </w:rPr>
        <w:t>经营单位需提交）；</w:t>
      </w:r>
    </w:p>
    <w:p w14:paraId="5BC2C889" w14:textId="77777777" w:rsidR="00C44641" w:rsidRDefault="00061B90">
      <w:pPr>
        <w:spacing w:line="400" w:lineRule="exact"/>
        <w:rPr>
          <w:rFonts w:ascii="宋体" w:cs="宋体"/>
          <w:kern w:val="0"/>
          <w:szCs w:val="21"/>
        </w:rPr>
      </w:pPr>
      <w:r>
        <w:rPr>
          <w:rFonts w:ascii="宋体" w:hAnsi="宋体" w:cs="宋体"/>
          <w:kern w:val="0"/>
          <w:szCs w:val="21"/>
        </w:rPr>
        <w:t xml:space="preserve">6. </w:t>
      </w:r>
      <w:r>
        <w:rPr>
          <w:rFonts w:ascii="宋体" w:hAnsi="宋体" w:cs="宋体" w:hint="eastAsia"/>
          <w:kern w:val="0"/>
          <w:szCs w:val="21"/>
        </w:rPr>
        <w:t>我市负有安全生产监督管理职责的部门或镇街、开发区出具的应急预案备案登记表复印件（告知</w:t>
      </w:r>
      <w:proofErr w:type="gramStart"/>
      <w:r>
        <w:rPr>
          <w:rFonts w:ascii="宋体" w:hAnsi="宋体" w:cs="宋体" w:hint="eastAsia"/>
          <w:kern w:val="0"/>
          <w:szCs w:val="21"/>
        </w:rPr>
        <w:t>性抄备生产</w:t>
      </w:r>
      <w:proofErr w:type="gramEnd"/>
      <w:r>
        <w:rPr>
          <w:rFonts w:ascii="宋体" w:hAnsi="宋体" w:cs="宋体" w:hint="eastAsia"/>
          <w:kern w:val="0"/>
          <w:szCs w:val="21"/>
        </w:rPr>
        <w:t>经营单位仅需提交本条）。</w:t>
      </w:r>
    </w:p>
    <w:p w14:paraId="5A9411B3" w14:textId="77777777" w:rsidR="00C44641" w:rsidRDefault="00061B90">
      <w:pPr>
        <w:spacing w:line="400" w:lineRule="exact"/>
        <w:ind w:firstLineChars="200" w:firstLine="422"/>
        <w:rPr>
          <w:rFonts w:ascii="宋体"/>
          <w:szCs w:val="21"/>
        </w:rPr>
      </w:pPr>
      <w:r>
        <w:rPr>
          <w:rFonts w:ascii="宋体" w:hAnsi="宋体" w:hint="eastAsia"/>
          <w:b/>
          <w:szCs w:val="21"/>
        </w:rPr>
        <w:t>备注：</w:t>
      </w:r>
      <w:r>
        <w:rPr>
          <w:rFonts w:ascii="宋体" w:hAnsi="宋体" w:hint="eastAsia"/>
          <w:szCs w:val="21"/>
        </w:rPr>
        <w:t>提交材料时，请携带告知书中所要求的所有证件原件用于审查。</w:t>
      </w:r>
    </w:p>
    <w:p w14:paraId="7D77E960" w14:textId="77777777" w:rsidR="00C44641" w:rsidRDefault="00061B90">
      <w:pPr>
        <w:spacing w:line="400" w:lineRule="exact"/>
        <w:rPr>
          <w:rFonts w:ascii="宋体"/>
          <w:b/>
          <w:bCs/>
          <w:szCs w:val="21"/>
        </w:rPr>
      </w:pPr>
      <w:r>
        <w:rPr>
          <w:rFonts w:ascii="宋体" w:hAnsi="宋体" w:hint="eastAsia"/>
          <w:b/>
          <w:bCs/>
          <w:szCs w:val="21"/>
        </w:rPr>
        <w:t>四</w:t>
      </w:r>
      <w:r>
        <w:rPr>
          <w:rFonts w:ascii="宋体"/>
          <w:b/>
          <w:bCs/>
          <w:szCs w:val="21"/>
        </w:rPr>
        <w:t>.</w:t>
      </w:r>
      <w:r>
        <w:rPr>
          <w:rFonts w:ascii="宋体" w:hAnsi="宋体" w:hint="eastAsia"/>
          <w:b/>
          <w:bCs/>
          <w:szCs w:val="21"/>
        </w:rPr>
        <w:t>依据</w:t>
      </w:r>
      <w:r>
        <w:rPr>
          <w:rFonts w:ascii="宋体"/>
          <w:b/>
          <w:bCs/>
          <w:szCs w:val="21"/>
        </w:rPr>
        <w:tab/>
      </w:r>
      <w:r>
        <w:rPr>
          <w:rFonts w:ascii="宋体" w:hAnsi="宋体"/>
          <w:b/>
          <w:bCs/>
          <w:szCs w:val="21"/>
        </w:rPr>
        <w:t>:</w:t>
      </w:r>
    </w:p>
    <w:p w14:paraId="7C40F08C" w14:textId="77777777" w:rsidR="00C44641" w:rsidRDefault="00061B90">
      <w:pPr>
        <w:spacing w:line="400" w:lineRule="exact"/>
        <w:rPr>
          <w:rFonts w:ascii="宋体" w:cs="宋体"/>
          <w:kern w:val="0"/>
          <w:szCs w:val="21"/>
        </w:rPr>
      </w:pPr>
      <w:r>
        <w:t>1.</w:t>
      </w:r>
      <w:r>
        <w:rPr>
          <w:rFonts w:ascii="宋体" w:hAnsi="宋体" w:cs="宋体"/>
          <w:kern w:val="0"/>
          <w:szCs w:val="21"/>
        </w:rPr>
        <w:t xml:space="preserve"> </w:t>
      </w:r>
      <w:r>
        <w:rPr>
          <w:rFonts w:ascii="宋体" w:hAnsi="宋体" w:cs="宋体" w:hint="eastAsia"/>
          <w:kern w:val="0"/>
          <w:szCs w:val="21"/>
        </w:rPr>
        <w:t>《生产安全事故应急预案管理办法》（国家安全生产监督管理总局令第</w:t>
      </w:r>
      <w:r>
        <w:rPr>
          <w:rFonts w:ascii="宋体" w:hAnsi="宋体" w:cs="宋体"/>
          <w:kern w:val="0"/>
          <w:szCs w:val="21"/>
        </w:rPr>
        <w:t>88</w:t>
      </w:r>
      <w:r>
        <w:rPr>
          <w:rFonts w:ascii="宋体" w:hAnsi="宋体" w:cs="宋体" w:hint="eastAsia"/>
          <w:kern w:val="0"/>
          <w:szCs w:val="21"/>
        </w:rPr>
        <w:t>号公布，根据2019年7月11日应急管理部令第2号《应急管理部关于修改&lt;生产安全事故应急预案管理办法&gt;的决定》修正）</w:t>
      </w:r>
    </w:p>
    <w:p w14:paraId="6259219E" w14:textId="77777777" w:rsidR="00C44641" w:rsidRDefault="00061B90">
      <w:pPr>
        <w:spacing w:line="400" w:lineRule="exact"/>
      </w:pPr>
      <w:r>
        <w:t>2.</w:t>
      </w:r>
      <w:r>
        <w:rPr>
          <w:rFonts w:ascii="宋体" w:hAnsi="宋体" w:cs="宋体"/>
          <w:kern w:val="0"/>
          <w:szCs w:val="21"/>
        </w:rPr>
        <w:t xml:space="preserve"> </w:t>
      </w:r>
      <w:r>
        <w:rPr>
          <w:rFonts w:ascii="宋体" w:hAnsi="宋体" w:cs="宋体" w:hint="eastAsia"/>
          <w:kern w:val="0"/>
          <w:szCs w:val="21"/>
        </w:rPr>
        <w:t>《关于印发</w:t>
      </w:r>
      <w:r>
        <w:rPr>
          <w:rFonts w:ascii="宋体" w:hAnsi="宋体" w:cs="宋体"/>
          <w:kern w:val="0"/>
          <w:szCs w:val="21"/>
        </w:rPr>
        <w:t>&lt;</w:t>
      </w:r>
      <w:r>
        <w:rPr>
          <w:rFonts w:ascii="宋体" w:hAnsi="宋体" w:cs="宋体" w:hint="eastAsia"/>
          <w:kern w:val="0"/>
          <w:szCs w:val="21"/>
        </w:rPr>
        <w:t>滕州市生产安全事故应急预案管理实施办法</w:t>
      </w:r>
      <w:r>
        <w:rPr>
          <w:rFonts w:ascii="宋体" w:hAnsi="宋体" w:cs="宋体"/>
          <w:kern w:val="0"/>
          <w:szCs w:val="21"/>
        </w:rPr>
        <w:t>(</w:t>
      </w:r>
      <w:r>
        <w:rPr>
          <w:rFonts w:ascii="宋体" w:hAnsi="宋体" w:cs="宋体" w:hint="eastAsia"/>
          <w:kern w:val="0"/>
          <w:szCs w:val="21"/>
        </w:rPr>
        <w:t>试行</w:t>
      </w:r>
      <w:r>
        <w:rPr>
          <w:rFonts w:ascii="宋体" w:hAnsi="宋体" w:cs="宋体"/>
          <w:kern w:val="0"/>
          <w:szCs w:val="21"/>
        </w:rPr>
        <w:t>)&gt;</w:t>
      </w:r>
      <w:r>
        <w:rPr>
          <w:rFonts w:ascii="宋体" w:hAnsi="宋体" w:cs="宋体" w:hint="eastAsia"/>
          <w:kern w:val="0"/>
          <w:szCs w:val="21"/>
        </w:rPr>
        <w:t>的通知》（滕安发〔</w:t>
      </w:r>
      <w:r>
        <w:rPr>
          <w:rFonts w:ascii="宋体" w:hAnsi="宋体" w:cs="宋体"/>
          <w:kern w:val="0"/>
          <w:szCs w:val="21"/>
        </w:rPr>
        <w:t>2017</w:t>
      </w:r>
      <w:r>
        <w:rPr>
          <w:rFonts w:ascii="宋体" w:hAnsi="宋体" w:cs="宋体" w:hint="eastAsia"/>
          <w:kern w:val="0"/>
          <w:szCs w:val="21"/>
        </w:rPr>
        <w:t>〕</w:t>
      </w:r>
      <w:r>
        <w:rPr>
          <w:rFonts w:ascii="宋体" w:hAnsi="宋体" w:cs="宋体"/>
          <w:kern w:val="0"/>
          <w:szCs w:val="21"/>
        </w:rPr>
        <w:t>16</w:t>
      </w:r>
      <w:r>
        <w:rPr>
          <w:rFonts w:ascii="宋体" w:hAnsi="宋体" w:cs="宋体" w:hint="eastAsia"/>
          <w:kern w:val="0"/>
          <w:szCs w:val="21"/>
        </w:rPr>
        <w:t>号）</w:t>
      </w:r>
    </w:p>
    <w:p w14:paraId="106BA6DC" w14:textId="77777777" w:rsidR="00C44641" w:rsidRDefault="00061B90">
      <w:pPr>
        <w:spacing w:line="400" w:lineRule="exact"/>
      </w:pPr>
      <w:r>
        <w:rPr>
          <w:rFonts w:ascii="宋体" w:hAnsi="宋体" w:hint="eastAsia"/>
          <w:b/>
          <w:bCs/>
          <w:szCs w:val="21"/>
        </w:rPr>
        <w:t>五</w:t>
      </w:r>
      <w:r>
        <w:rPr>
          <w:rFonts w:ascii="宋体"/>
          <w:b/>
          <w:bCs/>
          <w:szCs w:val="21"/>
        </w:rPr>
        <w:t>.</w:t>
      </w:r>
      <w:r>
        <w:rPr>
          <w:rFonts w:ascii="宋体" w:hAnsi="宋体" w:hint="eastAsia"/>
          <w:b/>
          <w:bCs/>
          <w:szCs w:val="21"/>
        </w:rPr>
        <w:t>审批流程</w:t>
      </w:r>
      <w:r>
        <w:tab/>
      </w:r>
      <w:r>
        <w:rPr>
          <w:rFonts w:ascii="宋体" w:hAnsi="宋体"/>
          <w:b/>
          <w:bCs/>
          <w:szCs w:val="21"/>
        </w:rPr>
        <w:t>:</w:t>
      </w:r>
      <w:r>
        <w:rPr>
          <w:rFonts w:hint="eastAsia"/>
        </w:rPr>
        <w:t>受理→办结</w:t>
      </w:r>
    </w:p>
    <w:p w14:paraId="0CECEE16" w14:textId="7CD9BEC1" w:rsidR="00C44641" w:rsidRDefault="00061B90">
      <w:pPr>
        <w:spacing w:line="400" w:lineRule="exact"/>
      </w:pPr>
      <w:r>
        <w:rPr>
          <w:rFonts w:ascii="宋体" w:hAnsi="宋体" w:hint="eastAsia"/>
          <w:b/>
          <w:bCs/>
          <w:szCs w:val="21"/>
        </w:rPr>
        <w:t>六</w:t>
      </w:r>
      <w:r>
        <w:rPr>
          <w:rFonts w:ascii="宋体"/>
          <w:b/>
          <w:bCs/>
          <w:szCs w:val="21"/>
        </w:rPr>
        <w:t>.</w:t>
      </w:r>
      <w:r>
        <w:rPr>
          <w:rFonts w:ascii="宋体" w:hAnsi="宋体" w:hint="eastAsia"/>
          <w:b/>
          <w:bCs/>
          <w:szCs w:val="21"/>
        </w:rPr>
        <w:t>法定许可时限</w:t>
      </w:r>
      <w:r>
        <w:tab/>
      </w:r>
      <w:r>
        <w:rPr>
          <w:rFonts w:ascii="宋体" w:hAnsi="宋体"/>
          <w:b/>
          <w:bCs/>
          <w:szCs w:val="21"/>
        </w:rPr>
        <w:t>:</w:t>
      </w:r>
      <w:r>
        <w:rPr>
          <w:rFonts w:ascii="宋体" w:hAnsi="宋体" w:cs="宋体"/>
          <w:kern w:val="0"/>
          <w:szCs w:val="21"/>
        </w:rPr>
        <w:t xml:space="preserve"> </w:t>
      </w:r>
      <w:r w:rsidR="00C33230">
        <w:rPr>
          <w:rFonts w:ascii="宋体" w:hAnsi="宋体" w:cs="宋体" w:hint="eastAsia"/>
          <w:kern w:val="0"/>
          <w:szCs w:val="21"/>
        </w:rPr>
        <w:t>即时办理</w:t>
      </w:r>
      <w:r>
        <w:rPr>
          <w:rFonts w:ascii="宋体" w:hAnsi="宋体" w:cs="宋体" w:hint="eastAsia"/>
          <w:kern w:val="0"/>
          <w:szCs w:val="21"/>
        </w:rPr>
        <w:t>。</w:t>
      </w:r>
    </w:p>
    <w:p w14:paraId="78768340" w14:textId="4877E3C8" w:rsidR="00C44641" w:rsidRDefault="00061B90">
      <w:pPr>
        <w:spacing w:line="400" w:lineRule="exact"/>
      </w:pPr>
      <w:r>
        <w:rPr>
          <w:rFonts w:ascii="宋体" w:hAnsi="宋体" w:hint="eastAsia"/>
          <w:b/>
          <w:bCs/>
          <w:szCs w:val="21"/>
        </w:rPr>
        <w:t>七</w:t>
      </w:r>
      <w:r>
        <w:rPr>
          <w:rFonts w:ascii="宋体"/>
          <w:b/>
          <w:bCs/>
          <w:szCs w:val="21"/>
        </w:rPr>
        <w:t>.</w:t>
      </w:r>
      <w:r>
        <w:rPr>
          <w:rFonts w:ascii="宋体" w:hAnsi="宋体" w:hint="eastAsia"/>
          <w:b/>
          <w:bCs/>
          <w:szCs w:val="21"/>
        </w:rPr>
        <w:t>承诺许可期限</w:t>
      </w:r>
      <w:r w:rsidR="00C33230">
        <w:rPr>
          <w:rFonts w:ascii="宋体" w:hAnsi="宋体" w:hint="eastAsia"/>
          <w:b/>
          <w:bCs/>
          <w:szCs w:val="21"/>
        </w:rPr>
        <w:t xml:space="preserve"> </w:t>
      </w:r>
      <w:r>
        <w:rPr>
          <w:rFonts w:ascii="宋体" w:hAnsi="宋体"/>
          <w:b/>
          <w:bCs/>
          <w:szCs w:val="21"/>
        </w:rPr>
        <w:t>:</w:t>
      </w:r>
      <w:r w:rsidR="00C33230">
        <w:rPr>
          <w:rFonts w:hint="eastAsia"/>
        </w:rPr>
        <w:t>即时办理</w:t>
      </w:r>
    </w:p>
    <w:p w14:paraId="75963677" w14:textId="77777777" w:rsidR="00C44641" w:rsidRDefault="00061B90">
      <w:pPr>
        <w:spacing w:line="400" w:lineRule="exact"/>
      </w:pPr>
      <w:r>
        <w:rPr>
          <w:rFonts w:ascii="宋体" w:hAnsi="宋体" w:hint="eastAsia"/>
          <w:b/>
          <w:bCs/>
          <w:szCs w:val="21"/>
        </w:rPr>
        <w:t>八</w:t>
      </w:r>
      <w:r>
        <w:rPr>
          <w:rFonts w:ascii="宋体"/>
          <w:b/>
          <w:bCs/>
          <w:szCs w:val="21"/>
        </w:rPr>
        <w:t>.</w:t>
      </w:r>
      <w:r>
        <w:rPr>
          <w:rFonts w:ascii="宋体" w:hAnsi="宋体" w:hint="eastAsia"/>
          <w:b/>
          <w:bCs/>
          <w:szCs w:val="21"/>
        </w:rPr>
        <w:t>决定</w:t>
      </w:r>
      <w:proofErr w:type="gramStart"/>
      <w:r>
        <w:rPr>
          <w:rFonts w:ascii="宋体" w:hAnsi="宋体" w:hint="eastAsia"/>
          <w:b/>
          <w:bCs/>
          <w:szCs w:val="21"/>
        </w:rPr>
        <w:t>书类型</w:t>
      </w:r>
      <w:proofErr w:type="gramEnd"/>
      <w:r>
        <w:rPr>
          <w:rFonts w:ascii="宋体" w:hAnsi="宋体"/>
          <w:b/>
          <w:bCs/>
          <w:szCs w:val="21"/>
        </w:rPr>
        <w:t>:</w:t>
      </w:r>
      <w:r>
        <w:rPr>
          <w:rFonts w:hint="eastAsia"/>
        </w:rPr>
        <w:t>《生产经营单位生产安全事故应急预案备案登记表》</w:t>
      </w:r>
    </w:p>
    <w:p w14:paraId="1EB47C20" w14:textId="77777777" w:rsidR="00C44641" w:rsidRDefault="00061B90">
      <w:pPr>
        <w:spacing w:line="400" w:lineRule="exact"/>
        <w:ind w:firstLineChars="700" w:firstLine="1470"/>
      </w:pPr>
      <w:r>
        <w:rPr>
          <w:rFonts w:hint="eastAsia"/>
        </w:rPr>
        <w:t>《生产经营单位生产安全事故应急预案抄备登记表》</w:t>
      </w:r>
    </w:p>
    <w:p w14:paraId="0D0AAC13" w14:textId="77777777" w:rsidR="00C44641" w:rsidRDefault="00061B90">
      <w:pPr>
        <w:spacing w:line="400" w:lineRule="exact"/>
      </w:pPr>
      <w:r>
        <w:rPr>
          <w:rFonts w:ascii="宋体" w:hAnsi="宋体" w:hint="eastAsia"/>
          <w:b/>
          <w:bCs/>
          <w:szCs w:val="21"/>
        </w:rPr>
        <w:t>九</w:t>
      </w:r>
      <w:r>
        <w:rPr>
          <w:rFonts w:ascii="宋体"/>
          <w:b/>
          <w:bCs/>
          <w:szCs w:val="21"/>
        </w:rPr>
        <w:t>.</w:t>
      </w:r>
      <w:r>
        <w:rPr>
          <w:rFonts w:ascii="宋体" w:hAnsi="宋体" w:hint="eastAsia"/>
          <w:b/>
          <w:bCs/>
          <w:szCs w:val="21"/>
        </w:rPr>
        <w:t>取证方式</w:t>
      </w:r>
      <w:r>
        <w:rPr>
          <w:rFonts w:ascii="宋体" w:hAnsi="宋体"/>
          <w:b/>
          <w:bCs/>
          <w:szCs w:val="21"/>
        </w:rPr>
        <w:t>:</w:t>
      </w:r>
      <w:r>
        <w:rPr>
          <w:rFonts w:ascii="宋体"/>
          <w:b/>
          <w:bCs/>
          <w:szCs w:val="21"/>
        </w:rPr>
        <w:tab/>
      </w:r>
      <w:r>
        <w:rPr>
          <w:rFonts w:hint="eastAsia"/>
        </w:rPr>
        <w:t>邮寄或窗口自取</w:t>
      </w:r>
    </w:p>
    <w:p w14:paraId="6D77FD36" w14:textId="77777777" w:rsidR="00C44641" w:rsidRDefault="00061B90">
      <w:pPr>
        <w:spacing w:line="400" w:lineRule="exact"/>
      </w:pPr>
      <w:r>
        <w:rPr>
          <w:rFonts w:ascii="宋体" w:hAnsi="宋体" w:hint="eastAsia"/>
          <w:b/>
          <w:bCs/>
          <w:szCs w:val="21"/>
        </w:rPr>
        <w:t>十</w:t>
      </w:r>
      <w:r>
        <w:rPr>
          <w:rFonts w:ascii="宋体"/>
          <w:b/>
          <w:bCs/>
          <w:szCs w:val="21"/>
        </w:rPr>
        <w:t>.</w:t>
      </w:r>
      <w:r>
        <w:rPr>
          <w:rFonts w:ascii="宋体" w:hAnsi="宋体" w:hint="eastAsia"/>
          <w:b/>
          <w:bCs/>
          <w:szCs w:val="21"/>
        </w:rPr>
        <w:t>收费标准</w:t>
      </w:r>
      <w:r>
        <w:rPr>
          <w:rFonts w:ascii="宋体" w:hAnsi="宋体"/>
          <w:b/>
          <w:bCs/>
          <w:szCs w:val="21"/>
        </w:rPr>
        <w:t>:</w:t>
      </w:r>
      <w:r>
        <w:rPr>
          <w:rFonts w:ascii="宋体"/>
          <w:b/>
          <w:bCs/>
          <w:szCs w:val="21"/>
        </w:rPr>
        <w:tab/>
      </w:r>
      <w:r>
        <w:rPr>
          <w:rFonts w:hint="eastAsia"/>
        </w:rPr>
        <w:t>不收费</w:t>
      </w:r>
    </w:p>
    <w:p w14:paraId="1EBBA8E6" w14:textId="5E3624F8" w:rsidR="00C6347C" w:rsidRDefault="00E54E79" w:rsidP="00C6347C">
      <w:pPr>
        <w:spacing w:line="500" w:lineRule="exact"/>
      </w:pPr>
      <w:r>
        <w:rPr>
          <w:rFonts w:ascii="宋体" w:hAnsi="宋体" w:hint="eastAsia"/>
          <w:b/>
          <w:bCs/>
          <w:szCs w:val="21"/>
        </w:rPr>
        <w:t>十一.相关材料下载邮箱:</w:t>
      </w:r>
      <w:r w:rsidR="00C6347C" w:rsidRPr="00C6347C">
        <w:rPr>
          <w:rFonts w:ascii="宋体" w:hAnsi="宋体" w:hint="eastAsia"/>
          <w:b/>
          <w:bCs/>
          <w:szCs w:val="21"/>
        </w:rPr>
        <w:t xml:space="preserve"> </w:t>
      </w:r>
      <w:r w:rsidR="00C6347C" w:rsidRPr="00C6347C">
        <w:rPr>
          <w:rFonts w:ascii="宋体" w:hAnsi="宋体" w:hint="eastAsia"/>
          <w:b/>
          <w:bCs/>
          <w:szCs w:val="21"/>
        </w:rPr>
        <w:tab/>
      </w:r>
      <w:hyperlink r:id="rId5" w:history="1">
        <w:r w:rsidR="00C6347C">
          <w:rPr>
            <w:rStyle w:val="a5"/>
          </w:rPr>
          <w:t>tzshsw@163.com</w:t>
        </w:r>
      </w:hyperlink>
      <w:r w:rsidR="00C6347C" w:rsidRPr="00C6347C">
        <w:rPr>
          <w:rFonts w:ascii="宋体" w:hAnsi="宋体" w:hint="eastAsia"/>
          <w:b/>
          <w:bCs/>
          <w:szCs w:val="21"/>
        </w:rPr>
        <w:t xml:space="preserve">   密码：tz123456</w:t>
      </w:r>
    </w:p>
    <w:p w14:paraId="204B4E75" w14:textId="77777777" w:rsidR="00C6347C" w:rsidRDefault="00C6347C" w:rsidP="00C6347C">
      <w:pPr>
        <w:spacing w:line="500" w:lineRule="exact"/>
        <w:jc w:val="right"/>
        <w:rPr>
          <w:rFonts w:ascii="宋体" w:hAnsi="宋体"/>
          <w:szCs w:val="21"/>
        </w:rPr>
      </w:pPr>
    </w:p>
    <w:p w14:paraId="040D9C40" w14:textId="77777777" w:rsidR="00C6347C" w:rsidRDefault="00C6347C" w:rsidP="00C6347C">
      <w:pPr>
        <w:spacing w:line="500" w:lineRule="exact"/>
        <w:jc w:val="right"/>
        <w:rPr>
          <w:rFonts w:ascii="宋体" w:hAnsi="宋体"/>
          <w:szCs w:val="21"/>
        </w:rPr>
      </w:pPr>
      <w:r>
        <w:rPr>
          <w:rFonts w:ascii="宋体" w:hAnsi="宋体" w:hint="eastAsia"/>
          <w:szCs w:val="21"/>
        </w:rPr>
        <w:t xml:space="preserve">滕州市行政审批服务局  社会事务二科（A117窗口）  </w:t>
      </w:r>
    </w:p>
    <w:p w14:paraId="6D4CAA12" w14:textId="192FEA24" w:rsidR="00C44641" w:rsidRDefault="00C6347C" w:rsidP="00C6347C">
      <w:pPr>
        <w:spacing w:line="340" w:lineRule="exact"/>
        <w:ind w:firstLineChars="2300" w:firstLine="4830"/>
        <w:rPr>
          <w:szCs w:val="21"/>
        </w:rPr>
      </w:pPr>
      <w:r>
        <w:rPr>
          <w:rFonts w:ascii="宋体" w:hAnsi="宋体" w:hint="eastAsia"/>
          <w:szCs w:val="21"/>
        </w:rPr>
        <w:t xml:space="preserve">联系电话： </w:t>
      </w:r>
      <w:proofErr w:type="gramStart"/>
      <w:r>
        <w:rPr>
          <w:rFonts w:ascii="宋体" w:hAnsi="宋体" w:hint="eastAsia"/>
          <w:szCs w:val="21"/>
        </w:rPr>
        <w:t>5081812  5081997</w:t>
      </w:r>
      <w:proofErr w:type="gramEnd"/>
    </w:p>
    <w:sectPr w:rsidR="00C446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29E1"/>
    <w:rsid w:val="000244AE"/>
    <w:rsid w:val="00026378"/>
    <w:rsid w:val="0005462C"/>
    <w:rsid w:val="00061B90"/>
    <w:rsid w:val="00082F97"/>
    <w:rsid w:val="000929E1"/>
    <w:rsid w:val="000B1152"/>
    <w:rsid w:val="000C76B9"/>
    <w:rsid w:val="001A57B1"/>
    <w:rsid w:val="001E56D5"/>
    <w:rsid w:val="002437EA"/>
    <w:rsid w:val="00267AA8"/>
    <w:rsid w:val="00282604"/>
    <w:rsid w:val="002B1E40"/>
    <w:rsid w:val="002F1DED"/>
    <w:rsid w:val="0033583C"/>
    <w:rsid w:val="003623DA"/>
    <w:rsid w:val="00366EBE"/>
    <w:rsid w:val="003F3C9D"/>
    <w:rsid w:val="00482825"/>
    <w:rsid w:val="00545119"/>
    <w:rsid w:val="0056487F"/>
    <w:rsid w:val="00646654"/>
    <w:rsid w:val="006C12FC"/>
    <w:rsid w:val="006C4D8A"/>
    <w:rsid w:val="006C6319"/>
    <w:rsid w:val="0071473A"/>
    <w:rsid w:val="00764718"/>
    <w:rsid w:val="00775C73"/>
    <w:rsid w:val="007877FE"/>
    <w:rsid w:val="00812FC9"/>
    <w:rsid w:val="00865108"/>
    <w:rsid w:val="00881354"/>
    <w:rsid w:val="008C1FBE"/>
    <w:rsid w:val="00A00E65"/>
    <w:rsid w:val="00AB30D2"/>
    <w:rsid w:val="00B63556"/>
    <w:rsid w:val="00BC3E9F"/>
    <w:rsid w:val="00C33230"/>
    <w:rsid w:val="00C4398D"/>
    <w:rsid w:val="00C44641"/>
    <w:rsid w:val="00C6347C"/>
    <w:rsid w:val="00D31966"/>
    <w:rsid w:val="00D93CA1"/>
    <w:rsid w:val="00E1119B"/>
    <w:rsid w:val="00E54E79"/>
    <w:rsid w:val="00EC1EA3"/>
    <w:rsid w:val="00FA5B5D"/>
    <w:rsid w:val="16145240"/>
    <w:rsid w:val="17E170EC"/>
    <w:rsid w:val="228D552B"/>
    <w:rsid w:val="25E05AE9"/>
    <w:rsid w:val="26552F21"/>
    <w:rsid w:val="3E3338E2"/>
    <w:rsid w:val="4B3717EA"/>
    <w:rsid w:val="500B68F7"/>
    <w:rsid w:val="51AC2D8D"/>
    <w:rsid w:val="6F03058A"/>
    <w:rsid w:val="7B801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55E1B6"/>
  <w15:docId w15:val="{EF36C3E3-EF7E-44F3-A039-A270CEE5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jc w:val="center"/>
    </w:pPr>
    <w:rPr>
      <w:rFonts w:ascii="Times New Roman" w:eastAsia="华文中宋" w:hAnsi="Times New Roman"/>
      <w:sz w:val="44"/>
      <w:szCs w:val="24"/>
    </w:rPr>
  </w:style>
  <w:style w:type="character" w:customStyle="1" w:styleId="a4">
    <w:name w:val="正文文本 字符"/>
    <w:link w:val="a3"/>
    <w:uiPriority w:val="99"/>
    <w:qFormat/>
    <w:locked/>
    <w:rPr>
      <w:rFonts w:ascii="Times New Roman" w:eastAsia="华文中宋" w:hAnsi="Times New Roman" w:cs="Times New Roman"/>
      <w:sz w:val="24"/>
      <w:szCs w:val="24"/>
    </w:rPr>
  </w:style>
  <w:style w:type="character" w:styleId="a5">
    <w:name w:val="Hyperlink"/>
    <w:uiPriority w:val="99"/>
    <w:unhideWhenUsed/>
    <w:rsid w:val="00061B90"/>
    <w:rPr>
      <w:color w:val="0000FF"/>
      <w:u w:val="single"/>
    </w:rPr>
  </w:style>
  <w:style w:type="character" w:styleId="a6">
    <w:name w:val="Unresolved Mention"/>
    <w:uiPriority w:val="99"/>
    <w:semiHidden/>
    <w:unhideWhenUsed/>
    <w:rsid w:val="00061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53705">
      <w:bodyDiv w:val="1"/>
      <w:marLeft w:val="0"/>
      <w:marRight w:val="0"/>
      <w:marTop w:val="0"/>
      <w:marBottom w:val="0"/>
      <w:divBdr>
        <w:top w:val="none" w:sz="0" w:space="0" w:color="auto"/>
        <w:left w:val="none" w:sz="0" w:space="0" w:color="auto"/>
        <w:bottom w:val="none" w:sz="0" w:space="0" w:color="auto"/>
        <w:right w:val="none" w:sz="0" w:space="0" w:color="auto"/>
      </w:divBdr>
    </w:div>
    <w:div w:id="2004890600">
      <w:bodyDiv w:val="1"/>
      <w:marLeft w:val="0"/>
      <w:marRight w:val="0"/>
      <w:marTop w:val="0"/>
      <w:marBottom w:val="0"/>
      <w:divBdr>
        <w:top w:val="none" w:sz="0" w:space="0" w:color="auto"/>
        <w:left w:val="none" w:sz="0" w:space="0" w:color="auto"/>
        <w:bottom w:val="none" w:sz="0" w:space="0" w:color="auto"/>
        <w:right w:val="none" w:sz="0" w:space="0" w:color="auto"/>
      </w:divBdr>
    </w:div>
    <w:div w:id="2049061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zshsw@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238</Words>
  <Characters>1363</Characters>
  <Application>Microsoft Office Word</Application>
  <DocSecurity>0</DocSecurity>
  <Lines>11</Lines>
  <Paragraphs>3</Paragraphs>
  <ScaleCrop>false</ScaleCrop>
  <Company>微软中国</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首次申请、延期申请、重新办理</dc:title>
  <dc:creator>微软用户</dc:creator>
  <cp:lastModifiedBy>dell</cp:lastModifiedBy>
  <cp:revision>14</cp:revision>
  <dcterms:created xsi:type="dcterms:W3CDTF">2018-08-24T10:46:00Z</dcterms:created>
  <dcterms:modified xsi:type="dcterms:W3CDTF">2021-08-23T06:12:00Z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