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b/>
          <w:bCs/>
          <w:szCs w:val="44"/>
        </w:rPr>
      </w:pPr>
      <w:r>
        <w:rPr>
          <w:rFonts w:hint="eastAsia" w:ascii="宋体" w:hAnsi="宋体" w:eastAsia="宋体"/>
          <w:b/>
          <w:bCs/>
          <w:spacing w:val="-11"/>
          <w:sz w:val="44"/>
          <w:szCs w:val="44"/>
        </w:rPr>
        <w:t>民办职业培训机构终止办学审批（正常办理）</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b/>
          <w:bCs/>
          <w:szCs w:val="44"/>
        </w:rPr>
      </w:pPr>
      <w:r>
        <w:rPr>
          <w:rFonts w:hint="eastAsia" w:ascii="宋体" w:hAnsi="宋体" w:eastAsia="宋体"/>
          <w:b/>
          <w:bCs/>
          <w:szCs w:val="44"/>
        </w:rPr>
        <w:t>“一次办好”告知书</w:t>
      </w:r>
    </w:p>
    <w:p>
      <w:pPr>
        <w:pStyle w:val="3"/>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bCs/>
          <w:sz w:val="21"/>
          <w:szCs w:val="21"/>
          <w:lang w:val="zh-TW" w:eastAsia="zh-TW"/>
        </w:rPr>
      </w:pPr>
      <w:r>
        <w:rPr>
          <w:rFonts w:hint="eastAsia" w:asciiTheme="minorEastAsia" w:hAnsiTheme="minorEastAsia" w:eastAsiaTheme="minorEastAsia"/>
          <w:b/>
          <w:bCs/>
          <w:sz w:val="21"/>
          <w:szCs w:val="21"/>
        </w:rPr>
        <w:t>一.事项名称:</w:t>
      </w:r>
      <w:r>
        <w:rPr>
          <w:rFonts w:hint="eastAsia" w:asciiTheme="minorEastAsia" w:hAnsiTheme="minorEastAsia" w:eastAsiaTheme="minorEastAsia"/>
          <w:bCs/>
          <w:sz w:val="21"/>
          <w:szCs w:val="21"/>
        </w:rPr>
        <w:t>民办职业培训机构终止办学审批（正常办理）</w:t>
      </w:r>
    </w:p>
    <w:p>
      <w:pPr>
        <w:pStyle w:val="3"/>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二.申请条件:</w:t>
      </w:r>
      <w:r>
        <w:rPr>
          <w:rFonts w:hint="eastAsia" w:asciiTheme="minorEastAsia" w:hAnsiTheme="minorEastAsia" w:eastAsiaTheme="minorEastAsia"/>
          <w:bCs/>
          <w:sz w:val="21"/>
          <w:szCs w:val="21"/>
        </w:rPr>
        <w:t>具有办学许可证的单位</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cs="Times New Roman" w:asciiTheme="minorEastAsia" w:hAnsiTheme="minorEastAsia"/>
          <w:b/>
          <w:bCs/>
          <w:szCs w:val="21"/>
        </w:rPr>
      </w:pPr>
      <w:r>
        <w:rPr>
          <w:rFonts w:hint="eastAsia" w:cs="Times New Roman" w:asciiTheme="minorEastAsia" w:hAnsiTheme="minorEastAsia"/>
          <w:b/>
          <w:bCs/>
          <w:szCs w:val="21"/>
          <w:lang w:val="en-US" w:eastAsia="zh-CN"/>
        </w:rPr>
        <w:t>三</w:t>
      </w:r>
      <w:r>
        <w:rPr>
          <w:rFonts w:hint="eastAsia" w:cs="Times New Roman" w:asciiTheme="minorEastAsia" w:hAnsiTheme="minorEastAsia"/>
          <w:b/>
          <w:bCs/>
          <w:szCs w:val="21"/>
        </w:rPr>
        <w:t>.申请材料:</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cs="Times New Roman" w:asciiTheme="minorEastAsia" w:hAnsiTheme="minorEastAsia" w:eastAsiaTheme="minorEastAsia"/>
          <w:bCs/>
          <w:color w:val="auto"/>
          <w:kern w:val="2"/>
          <w:sz w:val="21"/>
          <w:szCs w:val="21"/>
          <w:u w:val="none"/>
          <w:shd w:val="clear"/>
          <w:lang w:val="en-US" w:eastAsia="zh-CN" w:bidi="ar-SA"/>
        </w:rPr>
      </w:pPr>
      <w:r>
        <w:rPr>
          <w:rFonts w:hint="eastAsia" w:cs="Times New Roman" w:asciiTheme="minorEastAsia" w:hAnsiTheme="minorEastAsia" w:eastAsiaTheme="minorEastAsia"/>
          <w:bCs/>
          <w:color w:val="auto"/>
          <w:kern w:val="2"/>
          <w:sz w:val="21"/>
          <w:szCs w:val="21"/>
          <w:u w:val="none"/>
          <w:shd w:val="clear"/>
          <w:lang w:val="en-US" w:eastAsia="zh-CN" w:bidi="ar-SA"/>
        </w:rPr>
        <w:t>1.注销申请报告。</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cs="Times New Roman" w:asciiTheme="minorEastAsia" w:hAnsiTheme="minorEastAsia" w:eastAsiaTheme="minorEastAsia"/>
          <w:bCs/>
          <w:color w:val="auto"/>
          <w:kern w:val="2"/>
          <w:sz w:val="21"/>
          <w:szCs w:val="21"/>
          <w:u w:val="none"/>
          <w:shd w:val="clear"/>
          <w:lang w:val="en-US" w:eastAsia="zh-CN" w:bidi="ar-SA"/>
        </w:rPr>
      </w:pPr>
      <w:r>
        <w:rPr>
          <w:rFonts w:hint="eastAsia" w:cs="Times New Roman" w:asciiTheme="minorEastAsia" w:hAnsiTheme="minorEastAsia" w:eastAsiaTheme="minorEastAsia"/>
          <w:bCs/>
          <w:color w:val="auto"/>
          <w:kern w:val="2"/>
          <w:sz w:val="21"/>
          <w:szCs w:val="21"/>
          <w:u w:val="none"/>
          <w:shd w:val="clear"/>
          <w:lang w:val="en-US" w:eastAsia="zh-CN" w:bidi="ar-SA"/>
        </w:rPr>
        <w:t>2.财务清算报告。</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cs="Times New Roman" w:asciiTheme="minorEastAsia" w:hAnsiTheme="minorEastAsia" w:eastAsiaTheme="minorEastAsia"/>
          <w:bCs/>
          <w:color w:val="auto"/>
          <w:kern w:val="2"/>
          <w:sz w:val="21"/>
          <w:szCs w:val="21"/>
          <w:u w:val="none"/>
          <w:shd w:val="clear"/>
          <w:lang w:val="en-US" w:eastAsia="zh-CN" w:bidi="ar-SA"/>
        </w:rPr>
      </w:pPr>
      <w:r>
        <w:rPr>
          <w:rFonts w:hint="eastAsia" w:cs="Times New Roman" w:asciiTheme="minorEastAsia" w:hAnsiTheme="minorEastAsia" w:eastAsiaTheme="minorEastAsia"/>
          <w:bCs/>
          <w:color w:val="auto"/>
          <w:kern w:val="2"/>
          <w:sz w:val="21"/>
          <w:szCs w:val="21"/>
          <w:u w:val="none"/>
          <w:shd w:val="clear"/>
          <w:lang w:val="en-US" w:eastAsia="zh-CN" w:bidi="ar-SA"/>
        </w:rPr>
        <w:t>3.学校理事会（董事会）或其他决策机构同意注销的决议。</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cs="Times New Roman" w:asciiTheme="minorEastAsia" w:hAnsiTheme="minorEastAsia" w:eastAsiaTheme="minorEastAsia"/>
          <w:bCs/>
          <w:color w:val="auto"/>
          <w:kern w:val="2"/>
          <w:sz w:val="21"/>
          <w:szCs w:val="21"/>
          <w:u w:val="none"/>
          <w:shd w:val="clear"/>
          <w:lang w:val="en-US" w:eastAsia="zh-CN" w:bidi="ar-SA"/>
        </w:rPr>
      </w:pPr>
      <w:r>
        <w:rPr>
          <w:rFonts w:hint="eastAsia" w:cs="Times New Roman" w:asciiTheme="minorEastAsia" w:hAnsiTheme="minorEastAsia" w:eastAsiaTheme="minorEastAsia"/>
          <w:bCs/>
          <w:color w:val="auto"/>
          <w:kern w:val="2"/>
          <w:sz w:val="21"/>
          <w:szCs w:val="21"/>
          <w:u w:val="none"/>
          <w:shd w:val="clear"/>
          <w:lang w:val="en-US" w:eastAsia="zh-CN" w:bidi="ar-SA"/>
        </w:rPr>
        <w:t>4.民办职业培训学校办学许可证（正副本）。</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cs="Times New Roman" w:asciiTheme="minorEastAsia" w:hAnsiTheme="minorEastAsia"/>
          <w:b/>
          <w:bCs/>
          <w:szCs w:val="21"/>
        </w:rPr>
      </w:pPr>
      <w:r>
        <w:rPr>
          <w:rFonts w:hint="eastAsia" w:cs="Times New Roman" w:asciiTheme="minorEastAsia" w:hAnsiTheme="minorEastAsia"/>
          <w:b/>
          <w:bCs/>
          <w:szCs w:val="21"/>
          <w:lang w:val="en-US" w:eastAsia="zh-CN"/>
        </w:rPr>
        <w:t>六</w:t>
      </w:r>
      <w:r>
        <w:rPr>
          <w:rFonts w:hint="eastAsia" w:cs="Times New Roman" w:asciiTheme="minorEastAsia" w:hAnsiTheme="minorEastAsia"/>
          <w:b/>
          <w:bCs/>
          <w:szCs w:val="21"/>
        </w:rPr>
        <w:t>.依据</w:t>
      </w:r>
      <w:r>
        <w:rPr>
          <w:rFonts w:hint="eastAsia" w:cs="Times New Roman" w:asciiTheme="minorEastAsia" w:hAnsiTheme="minorEastAsia"/>
          <w:b/>
          <w:bCs/>
          <w:szCs w:val="21"/>
        </w:rPr>
        <w:tab/>
      </w:r>
      <w:r>
        <w:rPr>
          <w:rFonts w:hint="eastAsia" w:cs="Times New Roman" w:asciiTheme="minorEastAsia" w:hAnsiTheme="minorEastAsia"/>
          <w:b/>
          <w:bCs/>
          <w:szCs w:val="21"/>
        </w:rPr>
        <w:t>:</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right="0" w:firstLine="609" w:firstLineChars="29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《中华人民共和国民办教育促进法》（中华人民共和国 主席令第80号）第二条规定:国家机构以外的社会组织或者个人, 利用非国家财政性经费，面向社会举办学校及其他教育机构的活 动，适用本法。</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《中华人民共和国民办教育促进法》（中华人民共和国 主席令第80号）第十二条规定：举办实施以职业技能为主的职业 资格培训、职业技能培训的民办学校，由县级以上人民政府人力资源社会保障行政部门按照国家规定的权限审批，并抄送同级教 育行政部门备案。</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《中华人民共和国民办教育促进法实施条例》（中华人民共和国国务院令第741号）第十五条：设立民办学校的审批权限，依照有关法律、法规的规定执行。</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lang w:eastAsia="zh-CN"/>
        </w:rPr>
      </w:pPr>
      <w:bookmarkStart w:id="0" w:name="bookmark3"/>
      <w:bookmarkStart w:id="1" w:name="bookmark4"/>
      <w:bookmarkStart w:id="2" w:name="bookmark5"/>
      <w:r>
        <w:rPr>
          <w:rFonts w:hint="eastAsia" w:asciiTheme="minorEastAsia" w:hAnsiTheme="minorEastAsia" w:eastAsia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山东省人力资源和社会保障厅关于进一步优化民办职业培训机构审批服务工作的通知</w:t>
      </w:r>
      <w:bookmarkEnd w:id="0"/>
      <w:bookmarkEnd w:id="1"/>
      <w:bookmarkEnd w:id="2"/>
      <w:r>
        <w:rPr>
          <w:rFonts w:hint="eastAsia" w:asciiTheme="minorEastAsia" w:hAnsiTheme="minorEastAsia" w:eastAsia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鲁人社规〔2021〕3号</w:t>
      </w:r>
      <w:r>
        <w:rPr>
          <w:rFonts w:hint="eastAsia" w:asciiTheme="minorEastAsia" w:hAnsiTheme="minorEastAsia" w:eastAsiaTheme="minorEastAsia" w:cstheme="minorEastAsia"/>
          <w:spacing w:val="0"/>
          <w:w w:val="100"/>
          <w:position w:val="0"/>
          <w:sz w:val="21"/>
          <w:szCs w:val="21"/>
          <w:lang w:eastAsia="zh-CN"/>
        </w:rPr>
        <w:t>）</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40" w:lineRule="exact"/>
        <w:textAlignment w:val="auto"/>
        <w:rPr>
          <w:rFonts w:hint="eastAsia" w:ascii="Arial" w:hAnsi="Arial" w:cs="Arial" w:eastAsiaTheme="minorEastAsia"/>
          <w:color w:val="333333"/>
          <w:kern w:val="2"/>
          <w:sz w:val="21"/>
          <w:szCs w:val="21"/>
          <w:lang w:val="en-US" w:eastAsia="zh-CN"/>
        </w:rPr>
      </w:pPr>
      <w:r>
        <w:rPr>
          <w:rFonts w:hint="eastAsia" w:asciiTheme="minorEastAsia" w:hAnsiTheme="minorEastAsia"/>
          <w:b/>
          <w:bCs/>
          <w:szCs w:val="21"/>
          <w:lang w:val="en-US" w:eastAsia="zh-CN"/>
        </w:rPr>
        <w:t>七</w:t>
      </w:r>
      <w:r>
        <w:rPr>
          <w:rFonts w:hint="eastAsia" w:asciiTheme="minorEastAsia" w:hAnsiTheme="minorEastAsia"/>
          <w:b/>
          <w:bCs/>
          <w:szCs w:val="21"/>
        </w:rPr>
        <w:t>.审批流程</w:t>
      </w:r>
      <w:r>
        <w:rPr>
          <w:rFonts w:hint="eastAsia"/>
        </w:rPr>
        <w:tab/>
      </w:r>
      <w:r>
        <w:rPr>
          <w:rFonts w:hint="eastAsia" w:asciiTheme="minorEastAsia" w:hAnsiTheme="minorEastAsia"/>
          <w:b/>
          <w:bCs/>
          <w:szCs w:val="21"/>
        </w:rPr>
        <w:t>:</w:t>
      </w:r>
      <w:r>
        <w:rPr>
          <w:rFonts w:hint="eastAsia" w:ascii="Arial" w:hAnsi="Arial" w:cs="Arial"/>
          <w:color w:val="333333"/>
          <w:kern w:val="2"/>
          <w:sz w:val="21"/>
          <w:szCs w:val="21"/>
        </w:rPr>
        <w:t>受理→办结</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Arial" w:hAnsi="Arial" w:cs="Arial" w:eastAsiaTheme="minorEastAsia"/>
          <w:color w:val="333333"/>
          <w:szCs w:val="21"/>
          <w:shd w:val="clear" w:color="auto" w:fill="FFFFFF"/>
          <w:lang w:val="en-US" w:eastAsia="zh-CN"/>
        </w:rPr>
      </w:pPr>
      <w:r>
        <w:rPr>
          <w:rFonts w:hint="eastAsia" w:cs="Times New Roman" w:asciiTheme="minorEastAsia" w:hAnsiTheme="minorEastAsia"/>
          <w:b/>
          <w:bCs/>
          <w:szCs w:val="21"/>
          <w:lang w:val="en-US" w:eastAsia="zh-CN"/>
        </w:rPr>
        <w:t>八</w:t>
      </w:r>
      <w:r>
        <w:rPr>
          <w:rFonts w:hint="eastAsia" w:cs="Times New Roman" w:asciiTheme="minorEastAsia" w:hAnsiTheme="minorEastAsia"/>
          <w:b/>
          <w:bCs/>
          <w:szCs w:val="21"/>
        </w:rPr>
        <w:t>.法定许可时限</w:t>
      </w:r>
      <w:r>
        <w:rPr>
          <w:rFonts w:hint="eastAsia"/>
        </w:rPr>
        <w:tab/>
      </w:r>
      <w:r>
        <w:rPr>
          <w:rFonts w:hint="eastAsia" w:cs="Times New Roman" w:asciiTheme="minorEastAsia" w:hAnsiTheme="minorEastAsia"/>
          <w:b/>
          <w:bCs/>
          <w:szCs w:val="21"/>
        </w:rPr>
        <w:t xml:space="preserve">: </w:t>
      </w:r>
      <w:r>
        <w:rPr>
          <w:rFonts w:hint="eastAsia" w:cs="Times New Roman" w:asciiTheme="minorEastAsia" w:hAnsiTheme="minorEastAsia"/>
          <w:b/>
          <w:bCs/>
          <w:szCs w:val="21"/>
          <w:lang w:val="en-US" w:eastAsia="zh-CN"/>
        </w:rPr>
        <w:t>20个工作日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cs="Times New Roman" w:asciiTheme="minorEastAsia" w:hAnsiTheme="minorEastAsia"/>
          <w:szCs w:val="21"/>
        </w:rPr>
      </w:pPr>
      <w:r>
        <w:rPr>
          <w:rFonts w:hint="eastAsia" w:cs="Times New Roman" w:asciiTheme="minorEastAsia" w:hAnsiTheme="minorEastAsia"/>
          <w:b/>
          <w:bCs/>
          <w:szCs w:val="21"/>
          <w:lang w:val="en-US" w:eastAsia="zh-CN"/>
        </w:rPr>
        <w:t>九</w:t>
      </w:r>
      <w:r>
        <w:rPr>
          <w:rFonts w:hint="eastAsia" w:cs="Times New Roman" w:asciiTheme="minorEastAsia" w:hAnsiTheme="minorEastAsia"/>
          <w:b/>
          <w:bCs/>
          <w:szCs w:val="21"/>
        </w:rPr>
        <w:t xml:space="preserve">.承诺许可期限:  </w:t>
      </w:r>
      <w:r>
        <w:rPr>
          <w:rFonts w:hint="eastAsia" w:cs="Times New Roman" w:asciiTheme="minorEastAsia" w:hAnsiTheme="minorEastAsia"/>
          <w:b/>
          <w:bCs/>
          <w:szCs w:val="21"/>
          <w:lang w:val="en-US" w:eastAsia="zh-CN"/>
        </w:rPr>
        <w:t>即办</w:t>
      </w:r>
      <w:r>
        <w:rPr>
          <w:rFonts w:hint="eastAsia" w:cs="Times New Roman" w:asciiTheme="minorEastAsia" w:hAnsiTheme="minorEastAsia"/>
          <w:szCs w:val="21"/>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lang w:val="en-US" w:eastAsia="zh-CN"/>
        </w:rPr>
        <w:t>十</w:t>
      </w:r>
      <w:r>
        <w:rPr>
          <w:rFonts w:hint="eastAsia" w:cs="Times New Roman" w:asciiTheme="minorEastAsia" w:hAnsiTheme="minorEastAsia"/>
          <w:b/>
          <w:bCs/>
          <w:szCs w:val="21"/>
        </w:rPr>
        <w:t>.决定书类型:</w:t>
      </w:r>
      <w:r>
        <w:rPr>
          <w:rFonts w:hint="eastAsia"/>
        </w:rPr>
        <w:t>《</w:t>
      </w:r>
      <w:r>
        <w:rPr>
          <w:rFonts w:hint="eastAsia" w:asciiTheme="minorEastAsia" w:hAnsiTheme="minorEastAsia"/>
          <w:bCs/>
          <w:szCs w:val="21"/>
        </w:rPr>
        <w:t>中华人民共和国办学许可证</w:t>
      </w:r>
      <w:r>
        <w:rPr>
          <w:rFonts w:hint="eastAsia"/>
        </w:rPr>
        <w:t>》，本证有效期3年</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rPr>
        <w:t>十</w:t>
      </w:r>
      <w:r>
        <w:rPr>
          <w:rFonts w:hint="eastAsia" w:cs="Times New Roman" w:asciiTheme="minorEastAsia" w:hAnsiTheme="minorEastAsia"/>
          <w:b/>
          <w:bCs/>
          <w:szCs w:val="21"/>
          <w:lang w:val="en-US" w:eastAsia="zh-CN"/>
        </w:rPr>
        <w:t>一</w:t>
      </w:r>
      <w:r>
        <w:rPr>
          <w:rFonts w:hint="eastAsia" w:cs="Times New Roman" w:asciiTheme="minorEastAsia" w:hAnsiTheme="minorEastAsia"/>
          <w:b/>
          <w:bCs/>
          <w:szCs w:val="21"/>
        </w:rPr>
        <w:t>.取证方式:</w:t>
      </w:r>
      <w:r>
        <w:rPr>
          <w:rFonts w:hint="eastAsia" w:cs="Times New Roman" w:asciiTheme="minorEastAsia" w:hAnsiTheme="minorEastAsia"/>
          <w:b/>
          <w:bCs/>
          <w:szCs w:val="21"/>
        </w:rPr>
        <w:tab/>
      </w:r>
      <w:r>
        <w:rPr>
          <w:rFonts w:hint="eastAsia"/>
        </w:rPr>
        <w:t>邮寄或</w:t>
      </w:r>
      <w:bookmarkStart w:id="3" w:name="_GoBack"/>
      <w:bookmarkEnd w:id="3"/>
      <w:r>
        <w:rPr>
          <w:rFonts w:hint="eastAsia"/>
        </w:rPr>
        <w:t>窗口自取</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rPr>
        <w:t>十</w:t>
      </w:r>
      <w:r>
        <w:rPr>
          <w:rFonts w:hint="eastAsia" w:cs="Times New Roman" w:asciiTheme="minorEastAsia" w:hAnsiTheme="minorEastAsia"/>
          <w:b/>
          <w:bCs/>
          <w:szCs w:val="21"/>
          <w:lang w:val="en-US" w:eastAsia="zh-CN"/>
        </w:rPr>
        <w:t>二</w:t>
      </w:r>
      <w:r>
        <w:rPr>
          <w:rFonts w:hint="eastAsia" w:cs="Times New Roman" w:asciiTheme="minorEastAsia" w:hAnsiTheme="minorEastAsia"/>
          <w:b/>
          <w:bCs/>
          <w:szCs w:val="21"/>
        </w:rPr>
        <w:t>.收费标准:</w:t>
      </w:r>
      <w:r>
        <w:rPr>
          <w:rFonts w:hint="eastAsia" w:cs="Times New Roman" w:asciiTheme="minorEastAsia" w:hAnsiTheme="minorEastAsia"/>
          <w:b/>
          <w:bCs/>
          <w:szCs w:val="21"/>
        </w:rPr>
        <w:tab/>
      </w:r>
      <w:r>
        <w:rPr>
          <w:rFonts w:hint="eastAsia"/>
        </w:rPr>
        <w:t>不收费</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rPr>
        <w:tab/>
      </w:r>
      <w:r>
        <w:rPr>
          <w:rFonts w:cs="Times New Roman" w:asciiTheme="minorEastAsia" w:hAnsiTheme="minorEastAsia"/>
          <w:b/>
          <w:bCs/>
          <w:szCs w:val="21"/>
        </w:rPr>
        <w:t xml:space="preserve">  </w:t>
      </w:r>
      <w:r>
        <w:fldChar w:fldCharType="begin"/>
      </w:r>
      <w:r>
        <w:instrText xml:space="preserve"> HYPERLINK "mailto:tzshsw@163.com" </w:instrText>
      </w:r>
      <w:r>
        <w:fldChar w:fldCharType="separate"/>
      </w:r>
      <w:r>
        <w:rPr>
          <w:rStyle w:val="10"/>
        </w:rPr>
        <w:t>tzshsw@163.com</w:t>
      </w:r>
      <w:r>
        <w:rPr>
          <w:rStyle w:val="10"/>
        </w:rPr>
        <w:fldChar w:fldCharType="end"/>
      </w:r>
      <w:r>
        <w:rPr>
          <w:rFonts w:hint="eastAsia" w:cs="Times New Roman" w:asciiTheme="minorEastAsia" w:hAnsiTheme="minorEastAsia"/>
          <w:b/>
          <w:bCs/>
          <w:szCs w:val="21"/>
        </w:rPr>
        <w:t xml:space="preserve">   密码：tz123456</w:t>
      </w: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滕州市行政审批服务局  社会事务二科（A117窗口）  </w:t>
      </w: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pPr>
      <w:r>
        <w:rPr>
          <w:rFonts w:hint="eastAsia" w:ascii="宋体" w:hAnsi="宋体"/>
          <w:szCs w:val="21"/>
        </w:rPr>
        <w:t>联系电话： 5081812  5081997</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5767705</wp:posOffset>
              </wp:positionH>
              <wp:positionV relativeFrom="page">
                <wp:posOffset>9585325</wp:posOffset>
              </wp:positionV>
              <wp:extent cx="697865" cy="118745"/>
              <wp:effectExtent l="0" t="0" r="0" b="0"/>
              <wp:wrapNone/>
              <wp:docPr id="17" name="Shape 17"/>
              <wp:cNvGraphicFramePr/>
              <a:graphic xmlns:a="http://schemas.openxmlformats.org/drawingml/2006/main">
                <a:graphicData uri="http://schemas.microsoft.com/office/word/2010/wordprocessingShape">
                  <wps:wsp>
                    <wps:cNvSpPr txBox="1"/>
                    <wps:spPr>
                      <a:xfrm>
                        <a:off x="0" y="0"/>
                        <a:ext cx="697865" cy="118745"/>
                      </a:xfrm>
                      <a:prstGeom prst="rect">
                        <a:avLst/>
                      </a:prstGeom>
                      <a:noFill/>
                    </wps:spPr>
                    <wps:txbx>
                      <w:txbxContent>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spacing w:val="0"/>
                              <w:w w:val="100"/>
                              <w:position w:val="0"/>
                            </w:rPr>
                            <w:t>#</w:t>
                          </w:r>
                          <w:r>
                            <w:rPr>
                              <w:rFonts w:ascii="Times New Roman" w:hAnsi="Times New Roman" w:eastAsia="Times New Roman" w:cs="Times New Roman"/>
                              <w:spacing w:val="0"/>
                              <w:w w:val="100"/>
                              <w:position w:val="0"/>
                            </w:rPr>
                            <w:fldChar w:fldCharType="end"/>
                          </w:r>
                          <w:r>
                            <w:rPr>
                              <w:rFonts w:ascii="Times New Roman" w:hAnsi="Times New Roman" w:eastAsia="Times New Roman" w:cs="Times New Roman"/>
                              <w:spacing w:val="0"/>
                              <w:w w:val="100"/>
                              <w:position w:val="0"/>
                            </w:rPr>
                            <w:t xml:space="preserve"> </w:t>
                          </w:r>
                          <w:r>
                            <w:rPr>
                              <w:rFonts w:ascii="Times New Roman" w:hAnsi="Times New Roman" w:eastAsia="Times New Roman" w:cs="Times New Roman"/>
                              <w:spacing w:val="0"/>
                              <w:w w:val="100"/>
                              <w:position w:val="0"/>
                              <w:lang w:val="en-US" w:eastAsia="en-US" w:bidi="en-US"/>
                            </w:rPr>
                            <w:t>—</w:t>
                          </w:r>
                        </w:p>
                      </w:txbxContent>
                    </wps:txbx>
                    <wps:bodyPr wrap="none" lIns="0" tIns="0" rIns="0" bIns="0">
                      <a:spAutoFit/>
                    </wps:bodyPr>
                  </wps:wsp>
                </a:graphicData>
              </a:graphic>
            </wp:anchor>
          </w:drawing>
        </mc:Choice>
        <mc:Fallback>
          <w:pict>
            <v:shape id="Shape 17" o:spid="_x0000_s1026" o:spt="202" type="#_x0000_t202" style="position:absolute;left:0pt;margin-left:454.15pt;margin-top:754.75pt;height:9.35pt;width:54.95pt;mso-position-horizontal-relative:page;mso-position-vertical-relative:page;mso-wrap-style:none;z-index:-251657216;mso-width-relative:page;mso-height-relative:page;" filled="f" stroked="f" coordsize="21600,21600" o:gfxdata="UEsDBAoAAAAAAIdO4kAAAAAAAAAAAAAAAAAEAAAAZHJzL1BLAwQUAAAACACHTuJAImYAPtgAAAAO&#10;AQAADwAAAGRycy9kb3ducmV2LnhtbE2PzU7DMBCE70i8g7VI3KidoEIa4vRQiQs3CkLi5sbbOMI/&#10;ke2myduzOcFtd2c0+02zn51lE8Y0BC+h2Ahg6LugB99L+Px4faiApay8VjZ4lLBggn17e9OoWoer&#10;f8fpmHtGIT7VSoLJeaw5T51Bp9ImjOhJO4foVKY19lxHdaVwZ3kpxBN3avD0wagRDwa7n+PFSXie&#10;vwKOCQ/4fZ66aIalsm+LlPd3hXgBlnHOf2ZY8QkdWmI6hYvXiVkJO1E9kpWErdhtga0WUVQlsNN6&#10;K2nibcP/12h/AVBLAwQUAAAACACHTuJArCd+oK4BAABxAwAADgAAAGRycy9lMm9Eb2MueG1srVPB&#10;btswDL0P6D8Iui9OijVJjTjFhqDDgGEb0O4DFFmKBUiiICqx8/ejZCct2ksPu9gUST++9yhvHgZn&#10;2UlFNOAbvpjNOVNeQmv8oeF/nx8/rznDJHwrLHjV8LNC/rC9+bTpQ61uoQPbqsgIxGPdh4Z3KYW6&#10;qlB2ygmcQVCeihqiE4mO8VC1UfSE7mx1O58vqx5iGyJIhUjZ3VjkE2L8CCBobaTagTw65dOIGpUV&#10;iSRhZwLybWGrtZLpt9aoErMNJ6WpPGkIxfv8rLYbUR+iCJ2REwXxEQpvNDlhPA29Qu1EEuwYzTso&#10;Z2QEBJ1mElw1CimOkIrF/I03T50IqmghqzFcTcf/Byt/nf5EZlq6CSvOvHC08TKW0ZnM6QPW1PMU&#10;qCsN32CgxkseKZk1Dzq6/CY1jOpk7flqrRoSk5Rc3q/WyzvOJJUWi/Xqy11GqV4+DhHTdwWO5aDh&#10;kTZXDBWnn5jG1ktLnuXh0Vib85nhyCRHadgPE+09tGdi3dNyG+7pLnNmf3jyLt+DSxAvwX4KMjiG&#10;r8dEA8rcjDpCTcNoE4X5dGvyql+fS9fLn7L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JmAD7Y&#10;AAAADgEAAA8AAAAAAAAAAQAgAAAAIgAAAGRycy9kb3ducmV2LnhtbFBLAQIUABQAAAAIAIdO4kCs&#10;J36grgEAAHEDAAAOAAAAAAAAAAEAIAAAACcBAABkcnMvZTJvRG9jLnhtbFBLBQYAAAAABgAGAFkB&#10;AABHBQAAAAA=&#10;">
              <v:fill on="f" focussize="0,0"/>
              <v:stroke on="f"/>
              <v:imagedata o:title=""/>
              <o:lock v:ext="edit" aspectratio="f"/>
              <v:textbox inset="0mm,0mm,0mm,0mm" style="mso-fit-shape-to-text:t;">
                <w:txbxContent>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spacing w:val="0"/>
                        <w:w w:val="100"/>
                        <w:position w:val="0"/>
                      </w:rPr>
                      <w:t>#</w:t>
                    </w:r>
                    <w:r>
                      <w:rPr>
                        <w:rFonts w:ascii="Times New Roman" w:hAnsi="Times New Roman" w:eastAsia="Times New Roman" w:cs="Times New Roman"/>
                        <w:spacing w:val="0"/>
                        <w:w w:val="100"/>
                        <w:position w:val="0"/>
                      </w:rPr>
                      <w:fldChar w:fldCharType="end"/>
                    </w:r>
                    <w:r>
                      <w:rPr>
                        <w:rFonts w:ascii="Times New Roman" w:hAnsi="Times New Roman" w:eastAsia="Times New Roman" w:cs="Times New Roman"/>
                        <w:spacing w:val="0"/>
                        <w:w w:val="100"/>
                        <w:position w:val="0"/>
                      </w:rPr>
                      <w:t xml:space="preserve"> </w:t>
                    </w:r>
                    <w:r>
                      <w:rPr>
                        <w:rFonts w:ascii="Times New Roman" w:hAnsi="Times New Roman" w:eastAsia="Times New Roman" w:cs="Times New Roman"/>
                        <w:spacing w:val="0"/>
                        <w:w w:val="100"/>
                        <w:position w:val="0"/>
                        <w:lang w:val="en-US" w:eastAsia="en-US" w:bidi="en-US"/>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9E1"/>
    <w:rsid w:val="000929E1"/>
    <w:rsid w:val="000C76B9"/>
    <w:rsid w:val="000D1BC2"/>
    <w:rsid w:val="001675EB"/>
    <w:rsid w:val="00180D8E"/>
    <w:rsid w:val="00194101"/>
    <w:rsid w:val="001D5180"/>
    <w:rsid w:val="0026709E"/>
    <w:rsid w:val="003013CE"/>
    <w:rsid w:val="003C0BF0"/>
    <w:rsid w:val="00521283"/>
    <w:rsid w:val="005701B4"/>
    <w:rsid w:val="006132FA"/>
    <w:rsid w:val="006200FA"/>
    <w:rsid w:val="006C2862"/>
    <w:rsid w:val="006D1093"/>
    <w:rsid w:val="006D6FB5"/>
    <w:rsid w:val="007A1802"/>
    <w:rsid w:val="00865108"/>
    <w:rsid w:val="008E012E"/>
    <w:rsid w:val="00985007"/>
    <w:rsid w:val="0098664D"/>
    <w:rsid w:val="009F570D"/>
    <w:rsid w:val="00A16E1A"/>
    <w:rsid w:val="00A454C4"/>
    <w:rsid w:val="00A741F8"/>
    <w:rsid w:val="00A87B71"/>
    <w:rsid w:val="00AD2AF9"/>
    <w:rsid w:val="00BF7235"/>
    <w:rsid w:val="00C33460"/>
    <w:rsid w:val="00CA7908"/>
    <w:rsid w:val="00D34D0B"/>
    <w:rsid w:val="00D6159E"/>
    <w:rsid w:val="00DC0D5A"/>
    <w:rsid w:val="00DC233B"/>
    <w:rsid w:val="00E1119B"/>
    <w:rsid w:val="00E35BE3"/>
    <w:rsid w:val="00E7484D"/>
    <w:rsid w:val="00E82C20"/>
    <w:rsid w:val="00EE1CDC"/>
    <w:rsid w:val="00F70E52"/>
    <w:rsid w:val="00F9369D"/>
    <w:rsid w:val="00FA2B89"/>
    <w:rsid w:val="0212295D"/>
    <w:rsid w:val="02146F0E"/>
    <w:rsid w:val="02360D9D"/>
    <w:rsid w:val="026A2963"/>
    <w:rsid w:val="0545437F"/>
    <w:rsid w:val="09515EC5"/>
    <w:rsid w:val="0C570350"/>
    <w:rsid w:val="0DB94812"/>
    <w:rsid w:val="0E0F68F0"/>
    <w:rsid w:val="10777619"/>
    <w:rsid w:val="176A6718"/>
    <w:rsid w:val="1AC24554"/>
    <w:rsid w:val="1CF862F6"/>
    <w:rsid w:val="1D8665F1"/>
    <w:rsid w:val="1D90788D"/>
    <w:rsid w:val="1FA849DC"/>
    <w:rsid w:val="238C7D78"/>
    <w:rsid w:val="2470184C"/>
    <w:rsid w:val="27AF779E"/>
    <w:rsid w:val="27EC57C9"/>
    <w:rsid w:val="2C247D5C"/>
    <w:rsid w:val="2D1026EB"/>
    <w:rsid w:val="2F476140"/>
    <w:rsid w:val="2F950D74"/>
    <w:rsid w:val="2F9A1284"/>
    <w:rsid w:val="335819BA"/>
    <w:rsid w:val="34457C33"/>
    <w:rsid w:val="375436EC"/>
    <w:rsid w:val="41AE2D80"/>
    <w:rsid w:val="41DB6536"/>
    <w:rsid w:val="44670F75"/>
    <w:rsid w:val="455B0D8E"/>
    <w:rsid w:val="48300EA7"/>
    <w:rsid w:val="4A216E08"/>
    <w:rsid w:val="4C021630"/>
    <w:rsid w:val="4DAF4A7E"/>
    <w:rsid w:val="4DE80842"/>
    <w:rsid w:val="545304FC"/>
    <w:rsid w:val="55650C69"/>
    <w:rsid w:val="561875DB"/>
    <w:rsid w:val="56703299"/>
    <w:rsid w:val="598F710C"/>
    <w:rsid w:val="65387CB0"/>
    <w:rsid w:val="65FD412F"/>
    <w:rsid w:val="69122E8E"/>
    <w:rsid w:val="6929137E"/>
    <w:rsid w:val="6937349F"/>
    <w:rsid w:val="69E062F0"/>
    <w:rsid w:val="724D6786"/>
    <w:rsid w:val="74123B42"/>
    <w:rsid w:val="75936CD8"/>
    <w:rsid w:val="761D780F"/>
    <w:rsid w:val="769654A8"/>
    <w:rsid w:val="778F2B3D"/>
    <w:rsid w:val="78CD13F9"/>
    <w:rsid w:val="7AFF32FE"/>
    <w:rsid w:val="7C38773C"/>
    <w:rsid w:val="7DCA09D6"/>
    <w:rsid w:val="7EE34637"/>
    <w:rsid w:val="7F1377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jc w:val="center"/>
    </w:pPr>
    <w:rPr>
      <w:rFonts w:ascii="Times New Roman" w:hAnsi="Times New Roman" w:eastAsia="华文中宋" w:cs="Times New Roman"/>
      <w:sz w:val="44"/>
      <w:szCs w:val="24"/>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styleId="9">
    <w:name w:val="Strong"/>
    <w:basedOn w:val="8"/>
    <w:qFormat/>
    <w:uiPriority w:val="0"/>
    <w:rPr>
      <w:b/>
      <w:bCs/>
    </w:rPr>
  </w:style>
  <w:style w:type="character" w:styleId="10">
    <w:name w:val="Hyperlink"/>
    <w:basedOn w:val="8"/>
    <w:unhideWhenUsed/>
    <w:qFormat/>
    <w:uiPriority w:val="99"/>
    <w:rPr>
      <w:color w:val="0000FF"/>
      <w:u w:val="single"/>
    </w:rPr>
  </w:style>
  <w:style w:type="character" w:customStyle="1" w:styleId="11">
    <w:name w:val="正文文本 字符"/>
    <w:basedOn w:val="8"/>
    <w:link w:val="3"/>
    <w:qFormat/>
    <w:uiPriority w:val="0"/>
    <w:rPr>
      <w:rFonts w:ascii="Times New Roman" w:hAnsi="Times New Roman" w:eastAsia="华文中宋" w:cs="Times New Roman"/>
      <w:sz w:val="44"/>
      <w:szCs w:val="24"/>
    </w:rPr>
  </w:style>
  <w:style w:type="character" w:customStyle="1" w:styleId="12">
    <w:name w:val="页眉 字符"/>
    <w:basedOn w:val="8"/>
    <w:link w:val="5"/>
    <w:qFormat/>
    <w:uiPriority w:val="99"/>
    <w:rPr>
      <w:rFonts w:asciiTheme="minorHAnsi" w:hAnsiTheme="minorHAnsi" w:eastAsiaTheme="minorEastAsia" w:cstheme="minorBidi"/>
      <w:kern w:val="2"/>
      <w:sz w:val="18"/>
      <w:szCs w:val="18"/>
    </w:rPr>
  </w:style>
  <w:style w:type="character" w:customStyle="1" w:styleId="13">
    <w:name w:val="页脚 字符"/>
    <w:basedOn w:val="8"/>
    <w:link w:val="4"/>
    <w:qFormat/>
    <w:uiPriority w:val="99"/>
    <w:rPr>
      <w:rFonts w:asciiTheme="minorHAnsi" w:hAnsiTheme="minorHAnsi" w:eastAsiaTheme="minorEastAsia" w:cstheme="minorBidi"/>
      <w:kern w:val="2"/>
      <w:sz w:val="18"/>
      <w:szCs w:val="18"/>
    </w:rPr>
  </w:style>
  <w:style w:type="character" w:customStyle="1" w:styleId="14">
    <w:name w:val="Unresolved Mention"/>
    <w:basedOn w:val="8"/>
    <w:semiHidden/>
    <w:unhideWhenUsed/>
    <w:qFormat/>
    <w:uiPriority w:val="99"/>
    <w:rPr>
      <w:color w:val="605E5C"/>
      <w:shd w:val="clear" w:color="auto" w:fill="E1DFDD"/>
    </w:rPr>
  </w:style>
  <w:style w:type="paragraph" w:customStyle="1" w:styleId="15">
    <w:name w:val="Body text|1"/>
    <w:basedOn w:val="1"/>
    <w:qFormat/>
    <w:uiPriority w:val="0"/>
    <w:pPr>
      <w:widowControl w:val="0"/>
      <w:shd w:val="clear" w:color="auto" w:fill="auto"/>
      <w:spacing w:line="425" w:lineRule="auto"/>
      <w:ind w:firstLine="400"/>
    </w:pPr>
    <w:rPr>
      <w:rFonts w:ascii="宋体" w:hAnsi="宋体" w:eastAsia="宋体" w:cs="宋体"/>
      <w:color w:val="242424"/>
      <w:sz w:val="28"/>
      <w:szCs w:val="28"/>
      <w:u w:val="none"/>
      <w:shd w:val="clear" w:color="auto" w:fill="auto"/>
      <w:lang w:val="zh-TW" w:eastAsia="zh-TW" w:bidi="zh-TW"/>
    </w:rPr>
  </w:style>
  <w:style w:type="paragraph" w:customStyle="1" w:styleId="16">
    <w:name w:val="Header or footer|1"/>
    <w:basedOn w:val="1"/>
    <w:qFormat/>
    <w:uiPriority w:val="0"/>
    <w:pPr>
      <w:widowControl w:val="0"/>
      <w:shd w:val="clear" w:color="auto" w:fill="auto"/>
    </w:pPr>
    <w:rPr>
      <w:color w:val="242424"/>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313</Words>
  <Characters>1786</Characters>
  <Lines>14</Lines>
  <Paragraphs>4</Paragraphs>
  <TotalTime>1</TotalTime>
  <ScaleCrop>false</ScaleCrop>
  <LinksUpToDate>false</LinksUpToDate>
  <CharactersWithSpaces>2095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2021-01-29T00:39:00Z</dcterms:created>
  <dc:creator>微软用户</dc:creator>
  <cp:lastModifiedBy>紫木</cp:lastModifiedBy>
  <cp:lastPrinted>2021-11-30T09:20:08Z</cp:lastPrinted>
  <dcterms:modified xsi:type="dcterms:W3CDTF">2021-11-30T09:20:11Z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997507A312E7478B977CA6DFE6393220</vt:lpwstr>
  </property>
</Properties>
</file>