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szCs w:val="44"/>
        </w:rPr>
      </w:pPr>
      <w:r>
        <w:rPr>
          <w:rFonts w:hint="eastAsia" w:ascii="宋体" w:hAnsi="宋体" w:eastAsia="宋体"/>
          <w:b/>
          <w:bCs/>
          <w:szCs w:val="44"/>
        </w:rPr>
        <w:t>民办职业培训机构变更(正常办理)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b/>
          <w:bCs/>
          <w:szCs w:val="44"/>
        </w:rPr>
      </w:pPr>
      <w:r>
        <w:rPr>
          <w:rFonts w:hint="eastAsia" w:ascii="宋体" w:hAnsi="宋体" w:eastAsia="宋体"/>
          <w:b/>
          <w:bCs/>
          <w:szCs w:val="44"/>
        </w:rPr>
        <w:t>“一次办好”告知书</w:t>
      </w:r>
    </w:p>
    <w:p>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242424"/>
          <w:spacing w:val="0"/>
          <w:w w:val="100"/>
          <w:kern w:val="2"/>
          <w:position w:val="0"/>
          <w:sz w:val="21"/>
          <w:szCs w:val="21"/>
          <w:u w:val="none"/>
          <w:shd w:val="clear" w:color="auto" w:fill="auto"/>
          <w:lang w:val="zh-TW" w:eastAsia="zh-TW" w:bidi="zh-TW"/>
        </w:rPr>
      </w:pPr>
      <w:r>
        <w:rPr>
          <w:rFonts w:hint="eastAsia" w:asciiTheme="minorEastAsia" w:hAnsiTheme="minorEastAsia" w:eastAsiaTheme="minorEastAsia"/>
          <w:b/>
          <w:bCs/>
          <w:sz w:val="21"/>
          <w:szCs w:val="21"/>
        </w:rPr>
        <w:t xml:space="preserve">一.事项名称: </w:t>
      </w:r>
      <w:r>
        <w:rPr>
          <w:rFonts w:hint="eastAsia" w:asciiTheme="minorEastAsia" w:hAnsiTheme="minorEastAsia" w:eastAsiaTheme="minorEastAsia" w:cstheme="minorEastAsia"/>
          <w:color w:val="242424"/>
          <w:spacing w:val="0"/>
          <w:w w:val="100"/>
          <w:kern w:val="2"/>
          <w:position w:val="0"/>
          <w:sz w:val="21"/>
          <w:szCs w:val="21"/>
          <w:u w:val="none"/>
          <w:shd w:val="clear" w:color="auto" w:fill="auto"/>
          <w:lang w:val="zh-TW" w:eastAsia="zh-TW" w:bidi="zh-TW"/>
        </w:rPr>
        <w:t>民办职业培训机构变更(正常办理)</w:t>
      </w:r>
    </w:p>
    <w:p>
      <w:pPr>
        <w:pStyle w:val="3"/>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二.申请条件:</w:t>
      </w:r>
      <w:r>
        <w:rPr>
          <w:rFonts w:hint="eastAsia" w:asciiTheme="minorEastAsia" w:hAnsiTheme="minorEastAsia" w:eastAsiaTheme="minorEastAsia"/>
          <w:bCs/>
          <w:sz w:val="21"/>
          <w:szCs w:val="21"/>
        </w:rPr>
        <w:t>具有办学许可证的单位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三</w:t>
      </w:r>
      <w:r>
        <w:rPr>
          <w:rFonts w:hint="eastAsia" w:cs="Times New Roman" w:asciiTheme="minorEastAsia" w:hAnsiTheme="minorEastAsia"/>
          <w:b/>
          <w:bCs/>
          <w:szCs w:val="21"/>
        </w:rPr>
        <w:t>.申请材料: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1.</w:t>
      </w:r>
      <w:r>
        <w:rPr>
          <w:rFonts w:hint="eastAsia" w:asciiTheme="minorEastAsia" w:hAnsiTheme="minorEastAsia" w:eastAsiaTheme="minorEastAsia" w:cstheme="minorEastAsia"/>
          <w:spacing w:val="0"/>
          <w:w w:val="100"/>
          <w:position w:val="0"/>
          <w:sz w:val="21"/>
          <w:szCs w:val="21"/>
        </w:rPr>
        <w:t>申请变更报告。</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2.</w:t>
      </w:r>
      <w:r>
        <w:rPr>
          <w:rFonts w:hint="eastAsia" w:asciiTheme="minorEastAsia" w:hAnsiTheme="minorEastAsia" w:eastAsiaTheme="minorEastAsia" w:cstheme="minorEastAsia"/>
          <w:spacing w:val="0"/>
          <w:w w:val="100"/>
          <w:position w:val="0"/>
          <w:sz w:val="21"/>
          <w:szCs w:val="21"/>
        </w:rPr>
        <w:t>民办职业培训学校办学许可证（正副本）。</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3.</w:t>
      </w:r>
      <w:r>
        <w:rPr>
          <w:rFonts w:hint="eastAsia" w:asciiTheme="minorEastAsia" w:hAnsiTheme="minorEastAsia" w:eastAsiaTheme="minorEastAsia" w:cstheme="minorEastAsia"/>
          <w:spacing w:val="0"/>
          <w:w w:val="100"/>
          <w:position w:val="0"/>
          <w:sz w:val="21"/>
          <w:szCs w:val="21"/>
        </w:rPr>
        <w:t>学校理事会（董事会）或者其他决策机构同意变更的决议。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val="en-US" w:eastAsia="zh-CN"/>
        </w:rPr>
      </w:pPr>
      <w:r>
        <w:rPr>
          <w:rFonts w:hint="eastAsia" w:asciiTheme="minorEastAsia" w:hAnsiTheme="minorEastAsia" w:eastAsiaTheme="minorEastAsia" w:cstheme="minorEastAsia"/>
          <w:spacing w:val="0"/>
          <w:w w:val="100"/>
          <w:position w:val="0"/>
          <w:sz w:val="21"/>
          <w:szCs w:val="21"/>
          <w:lang w:val="en-US" w:eastAsia="zh-CN"/>
        </w:rPr>
        <w:t>4.</w:t>
      </w:r>
      <w:r>
        <w:rPr>
          <w:rFonts w:hint="eastAsia" w:asciiTheme="minorEastAsia" w:hAnsiTheme="minorEastAsia" w:eastAsiaTheme="minorEastAsia" w:cstheme="minorEastAsia"/>
          <w:spacing w:val="0"/>
          <w:w w:val="100"/>
          <w:position w:val="0"/>
          <w:sz w:val="21"/>
          <w:szCs w:val="21"/>
        </w:rPr>
        <w:t>变更后的学校章程（仅变更学校地址、学校名称、法定代表人提供）</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val="en-US" w:eastAsia="zh-CN"/>
        </w:rPr>
      </w:pPr>
      <w:r>
        <w:rPr>
          <w:rFonts w:hint="eastAsia" w:asciiTheme="minorEastAsia" w:hAnsiTheme="minorEastAsia" w:eastAsiaTheme="minorEastAsia" w:cstheme="minorEastAsia"/>
          <w:spacing w:val="0"/>
          <w:w w:val="100"/>
          <w:position w:val="0"/>
          <w:sz w:val="21"/>
          <w:szCs w:val="21"/>
          <w:lang w:val="en-US" w:eastAsia="zh-CN"/>
        </w:rPr>
        <w:t>5.变更后场地的有效使用证明</w:t>
      </w:r>
      <w:r>
        <w:rPr>
          <w:rFonts w:hint="eastAsia" w:asciiTheme="minorEastAsia" w:hAnsiTheme="minorEastAsia" w:eastAsiaTheme="minorEastAsia" w:cstheme="minorEastAsia"/>
          <w:spacing w:val="0"/>
          <w:w w:val="100"/>
          <w:position w:val="0"/>
          <w:sz w:val="21"/>
          <w:szCs w:val="21"/>
        </w:rPr>
        <w:t>（仅变更学校地址提供）</w:t>
      </w:r>
      <w:r>
        <w:rPr>
          <w:rFonts w:hint="eastAsia" w:asciiTheme="minorEastAsia" w:hAnsiTheme="minorEastAsia" w:eastAsiaTheme="minorEastAsia" w:cstheme="minorEastAsia"/>
          <w:spacing w:val="0"/>
          <w:w w:val="100"/>
          <w:position w:val="0"/>
          <w:sz w:val="21"/>
          <w:szCs w:val="21"/>
          <w:lang w:val="en-US" w:eastAsia="zh-CN"/>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6.</w:t>
      </w:r>
      <w:r>
        <w:rPr>
          <w:rFonts w:hint="eastAsia" w:asciiTheme="minorEastAsia" w:hAnsiTheme="minorEastAsia" w:eastAsiaTheme="minorEastAsia" w:cstheme="minorEastAsia"/>
          <w:spacing w:val="0"/>
          <w:w w:val="100"/>
          <w:position w:val="0"/>
          <w:sz w:val="21"/>
          <w:szCs w:val="21"/>
        </w:rPr>
        <w:t>拟开办专业（职业、工种）的教师身份证件及资格证明文件（仅变更办学范围提供）。</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lang w:val="en-US" w:eastAsia="zh-CN"/>
        </w:rPr>
        <w:t>7.</w:t>
      </w:r>
      <w:r>
        <w:rPr>
          <w:rFonts w:hint="eastAsia" w:asciiTheme="minorEastAsia" w:hAnsiTheme="minorEastAsia" w:eastAsiaTheme="minorEastAsia" w:cstheme="minorEastAsia"/>
          <w:spacing w:val="0"/>
          <w:w w:val="100"/>
          <w:position w:val="0"/>
          <w:sz w:val="21"/>
          <w:szCs w:val="21"/>
        </w:rPr>
        <w:t>拟开办专业（职业、工种）的教学大纲、教学计划、拟使用的教材（仅变更办学范围提供）</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bookmarkStart w:id="3" w:name="_GoBack"/>
      <w:r>
        <w:rPr>
          <w:rFonts w:hint="eastAsia" w:asciiTheme="minorEastAsia" w:hAnsiTheme="minorEastAsia" w:eastAsiaTheme="minorEastAsia" w:cstheme="minorEastAsia"/>
          <w:spacing w:val="0"/>
          <w:w w:val="100"/>
          <w:position w:val="0"/>
          <w:sz w:val="21"/>
          <w:szCs w:val="21"/>
        </w:rPr>
        <w:t>举办涉及消防、保安、安全生产等特殊行业的培训项目且相关行业主管部门另有准入要求的，提交相关行业主管部门审查同意的文件</w:t>
      </w:r>
      <w:bookmarkEnd w:id="3"/>
      <w:r>
        <w:rPr>
          <w:rFonts w:hint="eastAsia" w:asciiTheme="minorEastAsia" w:hAnsiTheme="minorEastAsia" w:eastAsiaTheme="minorEastAsia" w:cstheme="minorEastAsia"/>
          <w:spacing w:val="0"/>
          <w:w w:val="100"/>
          <w:position w:val="0"/>
          <w:sz w:val="21"/>
          <w:szCs w:val="21"/>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六</w:t>
      </w:r>
      <w:r>
        <w:rPr>
          <w:rFonts w:hint="eastAsia" w:cs="Times New Roman" w:asciiTheme="minorEastAsia" w:hAnsiTheme="minorEastAsia"/>
          <w:b/>
          <w:bCs/>
          <w:szCs w:val="21"/>
        </w:rPr>
        <w:t>.依据</w:t>
      </w:r>
      <w:r>
        <w:rPr>
          <w:rFonts w:hint="eastAsia" w:cs="Times New Roman" w:asciiTheme="minorEastAsia" w:hAnsiTheme="minorEastAsia"/>
          <w:b/>
          <w:bCs/>
          <w:szCs w:val="21"/>
        </w:rPr>
        <w:tab/>
      </w:r>
      <w:r>
        <w:rPr>
          <w:rFonts w:hint="eastAsia" w:cs="Times New Roman" w:asciiTheme="minorEastAsia" w:hAnsiTheme="minorEastAsia"/>
          <w:b/>
          <w:bCs/>
          <w:szCs w:val="21"/>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right="0" w:firstLine="609" w:firstLineChars="29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主席令第80号）第二条规定:国家机构以外的社会组织或者个人, 利用非国家财政性经费，面向社会举办学校及其他教育机构的活 动，适用本法。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主席令第80号）第十二条规定：举办实施以职业技能为主的职业 资格培训、职业技能培训的民办学校，由县级以上人民政府人力资源社会保障行政部门按照国家规定的权限审批，并抄送同级教 育行政部门备案。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《中华人民共和国民办教育促进法实施条例》（中华人民共和国国务院令第741号）第十五条：设立民办学校的审批权限，依照有关法律、法规的规定执行。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eastAsia="zh-CN"/>
        </w:rPr>
      </w:pPr>
      <w:bookmarkStart w:id="0" w:name="bookmark3"/>
      <w:bookmarkStart w:id="1" w:name="bookmark5"/>
      <w:bookmarkStart w:id="2" w:name="bookmark4"/>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山东省人力资源和社会保障厅关于进一步优化民办职业培训机构审批服务工作的通知</w:t>
      </w:r>
      <w:bookmarkEnd w:id="0"/>
      <w:bookmarkEnd w:id="1"/>
      <w:bookmarkEnd w:id="2"/>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鲁人社规〔2021〕3号</w:t>
      </w:r>
      <w:r>
        <w:rPr>
          <w:rFonts w:hint="eastAsia" w:asciiTheme="minorEastAsia" w:hAnsiTheme="minorEastAsia" w:eastAsiaTheme="minorEastAsia" w:cstheme="minorEastAsia"/>
          <w:spacing w:val="0"/>
          <w:w w:val="100"/>
          <w:position w:val="0"/>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rPr>
          <w:rFonts w:hint="eastAsia" w:ascii="Arial" w:hAnsi="Arial" w:cs="Arial" w:eastAsiaTheme="minorEastAsia"/>
          <w:color w:val="333333"/>
          <w:kern w:val="2"/>
          <w:sz w:val="21"/>
          <w:szCs w:val="21"/>
          <w:lang w:val="en-US" w:eastAsia="zh-CN"/>
        </w:rPr>
      </w:pPr>
      <w:r>
        <w:rPr>
          <w:rFonts w:hint="eastAsia" w:asciiTheme="minorEastAsia" w:hAnsiTheme="minorEastAsia"/>
          <w:b/>
          <w:bCs/>
          <w:szCs w:val="21"/>
          <w:lang w:val="en-US" w:eastAsia="zh-CN"/>
        </w:rPr>
        <w:t>七</w:t>
      </w:r>
      <w:r>
        <w:rPr>
          <w:rFonts w:hint="eastAsia" w:asciiTheme="minorEastAsia" w:hAnsiTheme="minorEastAsia"/>
          <w:b/>
          <w:bCs/>
          <w:szCs w:val="21"/>
        </w:rPr>
        <w:t>.审批流程</w:t>
      </w:r>
      <w:r>
        <w:rPr>
          <w:rFonts w:hint="eastAsia"/>
        </w:rPr>
        <w:tab/>
      </w:r>
      <w:r>
        <w:rPr>
          <w:rFonts w:hint="eastAsia" w:asciiTheme="minorEastAsia" w:hAnsiTheme="minorEastAsia"/>
          <w:b/>
          <w:bCs/>
          <w:szCs w:val="21"/>
        </w:rPr>
        <w:t>:</w:t>
      </w:r>
      <w:r>
        <w:rPr>
          <w:rFonts w:hint="eastAsia" w:ascii="Arial" w:hAnsi="Arial" w:cs="Arial"/>
          <w:color w:val="333333"/>
          <w:kern w:val="2"/>
          <w:sz w:val="21"/>
          <w:szCs w:val="21"/>
        </w:rPr>
        <w:t>受理→审核→审批→办结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Arial" w:hAnsi="Arial" w:cs="Arial" w:eastAsiaTheme="minorEastAsia"/>
          <w:color w:val="333333"/>
          <w:szCs w:val="21"/>
          <w:shd w:val="clear" w:color="auto" w:fill="FFFFFF"/>
          <w:lang w:val="en-US" w:eastAsia="zh-CN"/>
        </w:rPr>
      </w:pPr>
      <w:r>
        <w:rPr>
          <w:rFonts w:hint="eastAsia" w:cs="Times New Roman" w:asciiTheme="minorEastAsia" w:hAnsiTheme="minorEastAsia"/>
          <w:b/>
          <w:bCs/>
          <w:szCs w:val="21"/>
          <w:lang w:val="en-US" w:eastAsia="zh-CN"/>
        </w:rPr>
        <w:t>八</w:t>
      </w:r>
      <w:r>
        <w:rPr>
          <w:rFonts w:hint="eastAsia" w:cs="Times New Roman" w:asciiTheme="minorEastAsia" w:hAnsiTheme="minorEastAsia"/>
          <w:b/>
          <w:bCs/>
          <w:szCs w:val="21"/>
        </w:rPr>
        <w:t>.法定许可时限</w:t>
      </w:r>
      <w:r>
        <w:rPr>
          <w:rFonts w:hint="eastAsia"/>
        </w:rPr>
        <w:tab/>
      </w:r>
      <w:r>
        <w:rPr>
          <w:rFonts w:hint="eastAsia" w:cs="Times New Roman" w:asciiTheme="minorEastAsia" w:hAnsiTheme="minorEastAsia"/>
          <w:b/>
          <w:bCs/>
          <w:szCs w:val="21"/>
        </w:rPr>
        <w:t>:</w:t>
      </w:r>
      <w:r>
        <w:rPr>
          <w:rFonts w:hint="eastAsia" w:cs="Times New Roman" w:asciiTheme="minorEastAsia" w:hAnsiTheme="minorEastAsia"/>
          <w:b/>
          <w:bCs/>
          <w:szCs w:val="21"/>
          <w:lang w:val="en-US" w:eastAsia="zh-CN"/>
        </w:rPr>
        <w:t>20个工作日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szCs w:val="21"/>
        </w:rPr>
      </w:pPr>
      <w:r>
        <w:rPr>
          <w:rFonts w:hint="eastAsia" w:cs="Times New Roman" w:asciiTheme="minorEastAsia" w:hAnsiTheme="minorEastAsia"/>
          <w:b/>
          <w:bCs/>
          <w:szCs w:val="21"/>
          <w:lang w:val="en-US" w:eastAsia="zh-CN"/>
        </w:rPr>
        <w:t>九</w:t>
      </w:r>
      <w:r>
        <w:rPr>
          <w:rFonts w:hint="eastAsia" w:cs="Times New Roman" w:asciiTheme="minorEastAsia" w:hAnsiTheme="minorEastAsia"/>
          <w:b/>
          <w:bCs/>
          <w:szCs w:val="21"/>
        </w:rPr>
        <w:t xml:space="preserve">.承诺许可期限:  </w:t>
      </w:r>
      <w:r>
        <w:rPr>
          <w:rFonts w:hint="eastAsia" w:cs="Times New Roman" w:asciiTheme="minorEastAsia" w:hAnsiTheme="minorEastAsia"/>
          <w:b/>
          <w:bCs/>
          <w:szCs w:val="21"/>
          <w:lang w:val="en-US" w:eastAsia="zh-CN"/>
        </w:rPr>
        <w:t>即办</w:t>
      </w:r>
      <w:r>
        <w:rPr>
          <w:rFonts w:hint="eastAsia" w:cs="Times New Roman" w:asciiTheme="minorEastAsia" w:hAnsi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lang w:val="en-US" w:eastAsia="zh-CN"/>
        </w:rPr>
        <w:t>十</w:t>
      </w:r>
      <w:r>
        <w:rPr>
          <w:rFonts w:hint="eastAsia" w:cs="Times New Roman" w:asciiTheme="minorEastAsia" w:hAnsiTheme="minorEastAsia"/>
          <w:b/>
          <w:bCs/>
          <w:szCs w:val="21"/>
        </w:rPr>
        <w:t>.决定书类型:</w:t>
      </w:r>
      <w:r>
        <w:rPr>
          <w:rFonts w:hint="eastAsia"/>
        </w:rPr>
        <w:t>《</w:t>
      </w:r>
      <w:r>
        <w:rPr>
          <w:rFonts w:hint="eastAsia" w:asciiTheme="minorEastAsia" w:hAnsiTheme="minorEastAsia"/>
          <w:bCs/>
          <w:szCs w:val="21"/>
        </w:rPr>
        <w:t>中华人民共和国办学许可证</w:t>
      </w:r>
      <w:r>
        <w:rPr>
          <w:rFonts w:hint="eastAsia"/>
        </w:rPr>
        <w:t>》，本证有效期3年</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一</w:t>
      </w:r>
      <w:r>
        <w:rPr>
          <w:rFonts w:hint="eastAsia" w:cs="Times New Roman" w:asciiTheme="minorEastAsia" w:hAnsiTheme="minorEastAsia"/>
          <w:b/>
          <w:bCs/>
          <w:szCs w:val="21"/>
        </w:rPr>
        <w:t>.取证方式:</w:t>
      </w:r>
      <w:r>
        <w:rPr>
          <w:rFonts w:hint="eastAsia" w:cs="Times New Roman" w:asciiTheme="minorEastAsia" w:hAnsiTheme="minorEastAsia"/>
          <w:b/>
          <w:bCs/>
          <w:szCs w:val="21"/>
        </w:rPr>
        <w:tab/>
      </w:r>
      <w:r>
        <w:rPr>
          <w:rFonts w:hint="eastAsia"/>
        </w:rPr>
        <w:t>邮寄或窗口自取</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二</w:t>
      </w:r>
      <w:r>
        <w:rPr>
          <w:rFonts w:hint="eastAsia" w:cs="Times New Roman" w:asciiTheme="minorEastAsia" w:hAnsiTheme="minorEastAsia"/>
          <w:b/>
          <w:bCs/>
          <w:szCs w:val="21"/>
        </w:rPr>
        <w:t>.收费标准:</w:t>
      </w:r>
      <w:r>
        <w:rPr>
          <w:rFonts w:hint="eastAsia" w:cs="Times New Roman" w:asciiTheme="minorEastAsia" w:hAnsiTheme="minorEastAsia"/>
          <w:b/>
          <w:bCs/>
          <w:szCs w:val="21"/>
        </w:rPr>
        <w:tab/>
      </w:r>
      <w:r>
        <w:rPr>
          <w:rFonts w:hint="eastAsia"/>
        </w:rPr>
        <w:t>不收费</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ab/>
      </w:r>
      <w:r>
        <w:rPr>
          <w:rFonts w:cs="Times New Roman" w:asciiTheme="minorEastAsia" w:hAnsiTheme="minorEastAsia"/>
          <w:b/>
          <w:bCs/>
          <w:szCs w:val="21"/>
        </w:rPr>
        <w:t xml:space="preserve">  </w:t>
      </w:r>
      <w:r>
        <w:fldChar w:fldCharType="begin"/>
      </w:r>
      <w:r>
        <w:instrText xml:space="preserve"> HYPERLINK "mailto:tzshsw@163.com" </w:instrText>
      </w:r>
      <w:r>
        <w:fldChar w:fldCharType="separate"/>
      </w:r>
      <w:r>
        <w:rPr>
          <w:rStyle w:val="10"/>
        </w:rPr>
        <w:t>tzshsw@163.com</w:t>
      </w:r>
      <w:r>
        <w:rPr>
          <w:rStyle w:val="10"/>
        </w:rPr>
        <w:fldChar w:fldCharType="end"/>
      </w:r>
      <w:r>
        <w:rPr>
          <w:rFonts w:hint="eastAsia" w:cs="Times New Roman" w:asciiTheme="minorEastAsia" w:hAnsiTheme="minorEastAsia"/>
          <w:b/>
          <w:bCs/>
          <w:szCs w:val="21"/>
        </w:rPr>
        <w:t xml:space="preserve">   密码：tz123456</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滕州市行政审批服务局  社会事务二科（A117窗口）  </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pPr>
      <w:r>
        <w:rPr>
          <w:rFonts w:hint="eastAsia" w:ascii="宋体" w:hAnsi="宋体"/>
          <w:szCs w:val="21"/>
        </w:rPr>
        <w:t>联系电话： 5081812  5081997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5767705</wp:posOffset>
              </wp:positionH>
              <wp:positionV relativeFrom="page">
                <wp:posOffset>9585325</wp:posOffset>
              </wp:positionV>
              <wp:extent cx="69786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697865" cy="11874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wps:txbx>
                    <wps:bodyPr wrap="none" lIns="0" tIns="0" rIns="0" bIns="0">
                      <a:spAutoFit/>
                    </wps:bodyPr>
                  </wps:wsp>
                </a:graphicData>
              </a:graphic>
            </wp:anchor>
          </w:drawing>
        </mc:Choice>
        <mc:Fallback>
          <w:pict>
            <v:shape id="Shape 17" o:spid="_x0000_s1026" o:spt="202" type="#_x0000_t202" style="position:absolute;left:0pt;margin-left:454.15pt;margin-top:754.75pt;height:9.35pt;width:54.95pt;mso-position-horizontal-relative:page;mso-position-vertical-relative:page;mso-wrap-style:none;z-index:-251657216;mso-width-relative:page;mso-height-relative:page;" filled="f" stroked="f" coordsize="21600,21600" o:gfxdata="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mAD7Y&#10;AAAADgEAAA8AAAAAAAAAAQAgAAAAIgAAAGRycy9kb3ducmV2LnhtbFBLAQIUABQAAAAIAIdO4kCs&#10;J36grgEAAHEDAAAOAAAAAAAAAAEAIAAAACcBAABkcnMvZTJvRG9jLnhtbFBLBQYAAAAABgAGAFkB&#10;AABHBQ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E1"/>
    <w:rsid w:val="000929E1"/>
    <w:rsid w:val="000C76B9"/>
    <w:rsid w:val="000D1BC2"/>
    <w:rsid w:val="001675EB"/>
    <w:rsid w:val="00180D8E"/>
    <w:rsid w:val="00194101"/>
    <w:rsid w:val="001D5180"/>
    <w:rsid w:val="0026709E"/>
    <w:rsid w:val="003013CE"/>
    <w:rsid w:val="003C0BF0"/>
    <w:rsid w:val="00521283"/>
    <w:rsid w:val="005701B4"/>
    <w:rsid w:val="006132FA"/>
    <w:rsid w:val="006200FA"/>
    <w:rsid w:val="006C2862"/>
    <w:rsid w:val="006D1093"/>
    <w:rsid w:val="006D6FB5"/>
    <w:rsid w:val="007A1802"/>
    <w:rsid w:val="00865108"/>
    <w:rsid w:val="008E012E"/>
    <w:rsid w:val="00985007"/>
    <w:rsid w:val="0098664D"/>
    <w:rsid w:val="009F570D"/>
    <w:rsid w:val="00A16E1A"/>
    <w:rsid w:val="00A454C4"/>
    <w:rsid w:val="00A741F8"/>
    <w:rsid w:val="00A87B71"/>
    <w:rsid w:val="00AD2AF9"/>
    <w:rsid w:val="00BF7235"/>
    <w:rsid w:val="00C33460"/>
    <w:rsid w:val="00CA7908"/>
    <w:rsid w:val="00D34D0B"/>
    <w:rsid w:val="00D6159E"/>
    <w:rsid w:val="00DC0D5A"/>
    <w:rsid w:val="00DC233B"/>
    <w:rsid w:val="00E1119B"/>
    <w:rsid w:val="00E35BE3"/>
    <w:rsid w:val="00E7484D"/>
    <w:rsid w:val="00E82C20"/>
    <w:rsid w:val="00EE1CDC"/>
    <w:rsid w:val="00F70E52"/>
    <w:rsid w:val="00F9369D"/>
    <w:rsid w:val="00FA2B89"/>
    <w:rsid w:val="0212295D"/>
    <w:rsid w:val="02146F0E"/>
    <w:rsid w:val="02360D9D"/>
    <w:rsid w:val="026A2963"/>
    <w:rsid w:val="03E2630B"/>
    <w:rsid w:val="09515EC5"/>
    <w:rsid w:val="0C570350"/>
    <w:rsid w:val="0DB94812"/>
    <w:rsid w:val="0E0F68F0"/>
    <w:rsid w:val="10777619"/>
    <w:rsid w:val="176A6718"/>
    <w:rsid w:val="1AC24554"/>
    <w:rsid w:val="1CF862F6"/>
    <w:rsid w:val="1D8665F1"/>
    <w:rsid w:val="1D90788D"/>
    <w:rsid w:val="1FA849DC"/>
    <w:rsid w:val="238C7D78"/>
    <w:rsid w:val="2470184C"/>
    <w:rsid w:val="27AF779E"/>
    <w:rsid w:val="27EC57C9"/>
    <w:rsid w:val="2C247D5C"/>
    <w:rsid w:val="2D1026EB"/>
    <w:rsid w:val="2F476140"/>
    <w:rsid w:val="2F9A1284"/>
    <w:rsid w:val="335819BA"/>
    <w:rsid w:val="34457C33"/>
    <w:rsid w:val="375436EC"/>
    <w:rsid w:val="41AE2D80"/>
    <w:rsid w:val="44670F75"/>
    <w:rsid w:val="455B0D8E"/>
    <w:rsid w:val="48300EA7"/>
    <w:rsid w:val="4A216E08"/>
    <w:rsid w:val="4C021630"/>
    <w:rsid w:val="4DAF4A7E"/>
    <w:rsid w:val="4DE80842"/>
    <w:rsid w:val="545304FC"/>
    <w:rsid w:val="55650C69"/>
    <w:rsid w:val="561875DB"/>
    <w:rsid w:val="56703299"/>
    <w:rsid w:val="598F710C"/>
    <w:rsid w:val="65387CB0"/>
    <w:rsid w:val="65FD412F"/>
    <w:rsid w:val="69122E8E"/>
    <w:rsid w:val="6929137E"/>
    <w:rsid w:val="6937349F"/>
    <w:rsid w:val="69E062F0"/>
    <w:rsid w:val="6BEE16B7"/>
    <w:rsid w:val="724D6786"/>
    <w:rsid w:val="74123B42"/>
    <w:rsid w:val="75936CD8"/>
    <w:rsid w:val="761D780F"/>
    <w:rsid w:val="769654A8"/>
    <w:rsid w:val="778F2B3D"/>
    <w:rsid w:val="78CD13F9"/>
    <w:rsid w:val="7AFF32FE"/>
    <w:rsid w:val="7C38773C"/>
    <w:rsid w:val="7DCA09D6"/>
    <w:rsid w:val="7EE34637"/>
    <w:rsid w:val="7F137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jc w:val="center"/>
    </w:pPr>
    <w:rPr>
      <w:rFonts w:ascii="Times New Roman" w:hAnsi="Times New Roman" w:eastAsia="华文中宋" w:cs="Times New Roman"/>
      <w:sz w:val="44"/>
      <w:szCs w:val="24"/>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character" w:customStyle="1" w:styleId="11">
    <w:name w:val="正文文本 字符"/>
    <w:basedOn w:val="8"/>
    <w:link w:val="3"/>
    <w:qFormat/>
    <w:uiPriority w:val="0"/>
    <w:rPr>
      <w:rFonts w:ascii="Times New Roman" w:hAnsi="Times New Roman" w:eastAsia="华文中宋" w:cs="Times New Roman"/>
      <w:sz w:val="44"/>
      <w:szCs w:val="24"/>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 w:type="character" w:customStyle="1" w:styleId="14">
    <w:name w:val="Unresolved Mention"/>
    <w:basedOn w:val="8"/>
    <w:semiHidden/>
    <w:unhideWhenUsed/>
    <w:qFormat/>
    <w:uiPriority w:val="99"/>
    <w:rPr>
      <w:color w:val="605E5C"/>
      <w:shd w:val="clear" w:color="auto" w:fill="E1DFDD"/>
    </w:rPr>
  </w:style>
  <w:style w:type="paragraph" w:customStyle="1" w:styleId="15">
    <w:name w:val="Body text|1"/>
    <w:basedOn w:val="1"/>
    <w:qFormat/>
    <w:uiPriority w:val="0"/>
    <w:pPr>
      <w:widowControl w:val="0"/>
      <w:shd w:val="clear" w:color="auto" w:fill="auto"/>
      <w:spacing w:line="425" w:lineRule="auto"/>
      <w:ind w:firstLine="400"/>
    </w:pPr>
    <w:rPr>
      <w:rFonts w:ascii="宋体" w:hAnsi="宋体" w:eastAsia="宋体" w:cs="宋体"/>
      <w:color w:val="242424"/>
      <w:sz w:val="28"/>
      <w:szCs w:val="28"/>
      <w:u w:val="none"/>
      <w:shd w:val="clear" w:color="auto" w:fill="auto"/>
      <w:lang w:val="zh-TW" w:eastAsia="zh-TW" w:bidi="zh-TW"/>
    </w:rPr>
  </w:style>
  <w:style w:type="paragraph" w:customStyle="1" w:styleId="16">
    <w:name w:val="Header or footer|1"/>
    <w:basedOn w:val="1"/>
    <w:qFormat/>
    <w:uiPriority w:val="0"/>
    <w:pPr>
      <w:widowControl w:val="0"/>
      <w:shd w:val="clear" w:color="auto" w:fill="auto"/>
    </w:pPr>
    <w:rPr>
      <w:color w:val="242424"/>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313</Words>
  <Characters>1786</Characters>
  <Lines>14</Lines>
  <Paragraphs>4</Paragraphs>
  <TotalTime>18</TotalTime>
  <ScaleCrop>false</ScaleCrop>
  <LinksUpToDate>false</LinksUpToDate>
  <CharactersWithSpaces>2095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2021-01-29T00:39:00Z</dcterms:created>
  <dc:creator>微软用户</dc:creator>
  <cp:lastModifiedBy>dell</cp:lastModifiedBy>
  <cp:lastPrinted>2021-11-30T09:17:00Z</cp:lastPrinted>
  <dcterms:modified xsi:type="dcterms:W3CDTF">2022-01-28T08:29:34Z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010D2515FCA84D17BE7C827F673C3EAD</vt:lpwstr>
  </property>
</Properties>
</file>