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D2" w:rsidRDefault="00C53973">
      <w:pPr>
        <w:pStyle w:val="a3"/>
        <w:spacing w:line="44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经营高危险性体育项目设立</w:t>
      </w:r>
    </w:p>
    <w:p w:rsidR="00C90FE4" w:rsidRPr="00D3253F" w:rsidRDefault="00C90FE4" w:rsidP="00C90FE4">
      <w:pPr>
        <w:widowControl/>
        <w:spacing w:line="4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3253F">
        <w:rPr>
          <w:rFonts w:asciiTheme="majorEastAsia" w:eastAsiaTheme="majorEastAsia" w:hAnsiTheme="majorEastAsia" w:hint="eastAsia"/>
          <w:b/>
          <w:sz w:val="44"/>
          <w:szCs w:val="44"/>
        </w:rPr>
        <w:t>服务指南</w:t>
      </w:r>
    </w:p>
    <w:p w:rsidR="00C90FE4" w:rsidRPr="006F5696" w:rsidRDefault="00C90FE4" w:rsidP="00C90FE4">
      <w:pPr>
        <w:widowControl/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  <w:r w:rsidRPr="000929F3">
        <w:rPr>
          <w:rFonts w:ascii="仿宋_GB2312" w:eastAsia="仿宋_GB2312" w:hAnsi="楷体" w:cs="宋体" w:hint="eastAsia"/>
          <w:b/>
          <w:sz w:val="24"/>
          <w:szCs w:val="24"/>
        </w:rPr>
        <w:t>滕州市行政审批服务局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一．事项名称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: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经营高危险性体育项目许可审批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二．申报范围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：</w:t>
      </w:r>
      <w:r>
        <w:rPr>
          <w:rFonts w:ascii="Arial" w:eastAsia="宋体" w:hAnsi="Arial" w:cs="Arial"/>
          <w:color w:val="333333"/>
          <w:sz w:val="21"/>
          <w:szCs w:val="21"/>
          <w:shd w:val="clear" w:color="auto" w:fill="FFFFFF"/>
        </w:rPr>
        <w:t>从事按照《全民健身条例》规定公布的高危险性体育项目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经营活动的</w:t>
      </w:r>
      <w:r>
        <w:rPr>
          <w:rFonts w:ascii="Arial" w:eastAsia="宋体" w:hAnsi="Arial" w:cs="Arial"/>
          <w:color w:val="333333"/>
          <w:sz w:val="21"/>
          <w:szCs w:val="21"/>
          <w:shd w:val="clear" w:color="auto" w:fill="FFFFFF"/>
        </w:rPr>
        <w:t>企业、个体工商户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三.申请条件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: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1.相关体育设施符合国家标准；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2.具有达到规定数量、取得国家职业资格证书的社会体育指导人员和救助人员；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3.具有安全生产岗位责任制、安全操作规程、突发事件应急预案、体育设施、设备、器材安全检查制度等安全保障制度和措施。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b/>
          <w:bCs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四.申请材料: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1.申请书，应当包括申请人的名称、住所，拟经营的高危险性体育项；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2.体育设施符合相关国家标准的说明性材料；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3.体育场所的所有权或使用权证明；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4.社会体育指导人员、救助人员的职业资格证明；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5.安全保障制度和措施；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="宋体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6.</w:t>
      </w:r>
      <w:r>
        <w:rPr>
          <w:rFonts w:ascii="Arial" w:eastAsia="宋体" w:hAnsi="Arial" w:cs="Arial"/>
          <w:color w:val="333333"/>
          <w:sz w:val="21"/>
          <w:szCs w:val="21"/>
          <w:shd w:val="clear" w:color="auto" w:fill="FFFFFF"/>
        </w:rPr>
        <w:t>工商营业执照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。</w:t>
      </w:r>
    </w:p>
    <w:p w:rsidR="00B439D2" w:rsidRDefault="00C53973">
      <w:pPr>
        <w:spacing w:line="440" w:lineRule="exact"/>
        <w:rPr>
          <w:rFonts w:asciiTheme="minorEastAsia" w:eastAsiaTheme="minorEastAsia" w:hAnsiTheme="minorEastAsia" w:cstheme="minorEastAsia"/>
          <w:bCs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五.依据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: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1.《全民健身条例》</w:t>
      </w:r>
    </w:p>
    <w:p w:rsidR="00B439D2" w:rsidRDefault="00C53973">
      <w:pPr>
        <w:pStyle w:val="a3"/>
        <w:spacing w:line="44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2.《经营高危险性体育项目许可管理办法》</w:t>
      </w:r>
    </w:p>
    <w:p w:rsidR="00B439D2" w:rsidRDefault="00C53973">
      <w:pPr>
        <w:pStyle w:val="a4"/>
        <w:spacing w:beforeAutospacing="0" w:afterAutospacing="0" w:line="440" w:lineRule="exact"/>
        <w:rPr>
          <w:rFonts w:asciiTheme="minorEastAsia" w:eastAsiaTheme="minorEastAsia" w:hAnsiTheme="minorEastAsia" w:cstheme="minorEastAsia"/>
          <w:color w:val="333333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六.审批流程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:</w:t>
      </w:r>
      <w:r>
        <w:rPr>
          <w:rFonts w:asciiTheme="minorEastAsia" w:eastAsiaTheme="minorEastAsia" w:hAnsiTheme="minorEastAsia" w:cstheme="minorEastAsia" w:hint="eastAsia"/>
          <w:kern w:val="2"/>
          <w:sz w:val="21"/>
          <w:szCs w:val="21"/>
        </w:rPr>
        <w:t xml:space="preserve"> 受理→审核→审批→办结</w:t>
      </w:r>
    </w:p>
    <w:p w:rsidR="00B439D2" w:rsidRDefault="00C53973">
      <w:pPr>
        <w:pStyle w:val="a4"/>
        <w:spacing w:beforeAutospacing="0" w:afterAutospacing="0" w:line="440" w:lineRule="exact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七.法定许可时限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: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30个工作日</w:t>
      </w:r>
    </w:p>
    <w:p w:rsidR="00B439D2" w:rsidRDefault="00C53973">
      <w:pPr>
        <w:spacing w:line="44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八.承诺许可期限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:</w:t>
      </w:r>
      <w:r w:rsidR="005C29E2"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个工作日</w:t>
      </w:r>
    </w:p>
    <w:p w:rsidR="00B439D2" w:rsidRDefault="00C53973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="宋体" w:hint="eastAsia"/>
          <w:b/>
          <w:bCs/>
          <w:szCs w:val="21"/>
        </w:rPr>
        <w:t>九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决定书类型</w:t>
      </w:r>
      <w:r>
        <w:rPr>
          <w:rFonts w:ascii="宋体" w:hAnsi="宋体"/>
          <w:b/>
          <w:bCs/>
          <w:szCs w:val="21"/>
        </w:rPr>
        <w:t>:</w:t>
      </w:r>
      <w:r>
        <w:rPr>
          <w:rFonts w:hint="eastAsia"/>
        </w:rPr>
        <w:t>《高危险性体育项目经营许可证》，本证有效期</w:t>
      </w:r>
      <w:r>
        <w:rPr>
          <w:rFonts w:hint="eastAsia"/>
        </w:rPr>
        <w:t>5</w:t>
      </w:r>
      <w:r>
        <w:rPr>
          <w:rFonts w:hint="eastAsia"/>
        </w:rPr>
        <w:t>年</w:t>
      </w:r>
    </w:p>
    <w:p w:rsidR="00B439D2" w:rsidRDefault="00C53973">
      <w:pPr>
        <w:spacing w:line="44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十.取证方式: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Cs w:val="21"/>
        </w:rPr>
        <w:t>邮寄或窗口自取</w:t>
      </w:r>
    </w:p>
    <w:p w:rsidR="00B439D2" w:rsidRDefault="00C53973">
      <w:pPr>
        <w:spacing w:line="44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十一.收费标准: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Cs w:val="21"/>
        </w:rPr>
        <w:t>不收费</w:t>
      </w:r>
    </w:p>
    <w:p w:rsidR="00C90FE4" w:rsidRDefault="00C90FE4" w:rsidP="00C90FE4">
      <w:pPr>
        <w:spacing w:line="400" w:lineRule="exact"/>
        <w:rPr>
          <w:szCs w:val="21"/>
        </w:rPr>
      </w:pPr>
    </w:p>
    <w:p w:rsidR="00C90FE4" w:rsidRPr="003F164D" w:rsidRDefault="00C90FE4" w:rsidP="00C90FE4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办理窗口：滕州市行政审批服务局公共服务与社会服务科（</w:t>
      </w:r>
      <w:r w:rsidRPr="003F164D">
        <w:rPr>
          <w:rFonts w:hint="eastAsia"/>
          <w:szCs w:val="21"/>
        </w:rPr>
        <w:t>A115</w:t>
      </w:r>
      <w:r w:rsidRPr="003F164D">
        <w:rPr>
          <w:rFonts w:hint="eastAsia"/>
          <w:szCs w:val="21"/>
        </w:rPr>
        <w:t>窗口、</w:t>
      </w:r>
      <w:r w:rsidRPr="003F164D">
        <w:rPr>
          <w:rFonts w:hint="eastAsia"/>
          <w:szCs w:val="21"/>
        </w:rPr>
        <w:t>A116</w:t>
      </w:r>
      <w:r w:rsidRPr="003F164D">
        <w:rPr>
          <w:rFonts w:hint="eastAsia"/>
          <w:szCs w:val="21"/>
        </w:rPr>
        <w:t>窗口）</w:t>
      </w:r>
    </w:p>
    <w:p w:rsidR="00C90FE4" w:rsidRPr="003F164D" w:rsidRDefault="00C90FE4" w:rsidP="00C90FE4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联系电话：</w:t>
      </w:r>
      <w:r w:rsidRPr="003F164D">
        <w:rPr>
          <w:rFonts w:hint="eastAsia"/>
          <w:szCs w:val="21"/>
        </w:rPr>
        <w:t>0632-5081812</w:t>
      </w:r>
      <w:r w:rsidRPr="003F164D">
        <w:rPr>
          <w:rFonts w:hint="eastAsia"/>
          <w:szCs w:val="21"/>
        </w:rPr>
        <w:t>，</w:t>
      </w:r>
      <w:r w:rsidRPr="003F164D">
        <w:rPr>
          <w:rFonts w:hint="eastAsia"/>
          <w:szCs w:val="21"/>
        </w:rPr>
        <w:t>5081069</w:t>
      </w:r>
    </w:p>
    <w:p w:rsidR="00C90FE4" w:rsidRPr="003F164D" w:rsidRDefault="00C90FE4" w:rsidP="00C90FE4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监督投诉：</w:t>
      </w:r>
      <w:r w:rsidRPr="003F164D">
        <w:rPr>
          <w:rFonts w:hint="eastAsia"/>
          <w:szCs w:val="21"/>
        </w:rPr>
        <w:t>0632-5081890</w:t>
      </w:r>
    </w:p>
    <w:sectPr w:rsidR="00C90FE4" w:rsidRPr="003F164D" w:rsidSect="00B43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3F" w:rsidRDefault="00EF7F3F" w:rsidP="00C90FE4">
      <w:r>
        <w:separator/>
      </w:r>
    </w:p>
  </w:endnote>
  <w:endnote w:type="continuationSeparator" w:id="1">
    <w:p w:rsidR="00EF7F3F" w:rsidRDefault="00EF7F3F" w:rsidP="00C90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3F" w:rsidRDefault="00EF7F3F" w:rsidP="00C90FE4">
      <w:r>
        <w:separator/>
      </w:r>
    </w:p>
  </w:footnote>
  <w:footnote w:type="continuationSeparator" w:id="1">
    <w:p w:rsidR="00EF7F3F" w:rsidRDefault="00EF7F3F" w:rsidP="00C90F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F73C1A"/>
    <w:rsid w:val="000D502C"/>
    <w:rsid w:val="001741DE"/>
    <w:rsid w:val="001846D9"/>
    <w:rsid w:val="001B6553"/>
    <w:rsid w:val="0020259E"/>
    <w:rsid w:val="00280854"/>
    <w:rsid w:val="002A2DB0"/>
    <w:rsid w:val="002C033C"/>
    <w:rsid w:val="002C0E74"/>
    <w:rsid w:val="002C3D67"/>
    <w:rsid w:val="002D4124"/>
    <w:rsid w:val="002E15DE"/>
    <w:rsid w:val="002F1253"/>
    <w:rsid w:val="002F48DD"/>
    <w:rsid w:val="0030080C"/>
    <w:rsid w:val="00307680"/>
    <w:rsid w:val="00324B78"/>
    <w:rsid w:val="00343A61"/>
    <w:rsid w:val="003C276E"/>
    <w:rsid w:val="0040714B"/>
    <w:rsid w:val="00424C4D"/>
    <w:rsid w:val="00425F63"/>
    <w:rsid w:val="004454A8"/>
    <w:rsid w:val="00470E39"/>
    <w:rsid w:val="004C7DE9"/>
    <w:rsid w:val="005521F4"/>
    <w:rsid w:val="005547D6"/>
    <w:rsid w:val="005668CD"/>
    <w:rsid w:val="005701F5"/>
    <w:rsid w:val="00590DFE"/>
    <w:rsid w:val="005B60E7"/>
    <w:rsid w:val="005B6FF8"/>
    <w:rsid w:val="005C29E2"/>
    <w:rsid w:val="00612CBD"/>
    <w:rsid w:val="00645A4B"/>
    <w:rsid w:val="00662411"/>
    <w:rsid w:val="006A3053"/>
    <w:rsid w:val="006B1864"/>
    <w:rsid w:val="00700AFF"/>
    <w:rsid w:val="00711500"/>
    <w:rsid w:val="00711CDD"/>
    <w:rsid w:val="00713003"/>
    <w:rsid w:val="00714AF5"/>
    <w:rsid w:val="007272A1"/>
    <w:rsid w:val="007621DD"/>
    <w:rsid w:val="007C59E0"/>
    <w:rsid w:val="007D2F86"/>
    <w:rsid w:val="00845194"/>
    <w:rsid w:val="008F3DE1"/>
    <w:rsid w:val="0093354E"/>
    <w:rsid w:val="0097681E"/>
    <w:rsid w:val="00977C11"/>
    <w:rsid w:val="00987997"/>
    <w:rsid w:val="009A00F7"/>
    <w:rsid w:val="009E1E13"/>
    <w:rsid w:val="00A24DA9"/>
    <w:rsid w:val="00A31801"/>
    <w:rsid w:val="00A41DC2"/>
    <w:rsid w:val="00AD31F6"/>
    <w:rsid w:val="00B04FB4"/>
    <w:rsid w:val="00B439D2"/>
    <w:rsid w:val="00B56626"/>
    <w:rsid w:val="00B82A8D"/>
    <w:rsid w:val="00B921D9"/>
    <w:rsid w:val="00B96677"/>
    <w:rsid w:val="00BA253D"/>
    <w:rsid w:val="00C16294"/>
    <w:rsid w:val="00C371D4"/>
    <w:rsid w:val="00C53973"/>
    <w:rsid w:val="00C90FE4"/>
    <w:rsid w:val="00CC367B"/>
    <w:rsid w:val="00CC4ED5"/>
    <w:rsid w:val="00CF2DC3"/>
    <w:rsid w:val="00D54413"/>
    <w:rsid w:val="00D936C3"/>
    <w:rsid w:val="00D96506"/>
    <w:rsid w:val="00DA114B"/>
    <w:rsid w:val="00DB1176"/>
    <w:rsid w:val="00DC3E87"/>
    <w:rsid w:val="00E06C8A"/>
    <w:rsid w:val="00E66B76"/>
    <w:rsid w:val="00E944D4"/>
    <w:rsid w:val="00EF7F3F"/>
    <w:rsid w:val="00F4466F"/>
    <w:rsid w:val="00F54463"/>
    <w:rsid w:val="00F854B7"/>
    <w:rsid w:val="00FD30E3"/>
    <w:rsid w:val="060D2EA1"/>
    <w:rsid w:val="084058AA"/>
    <w:rsid w:val="0B385829"/>
    <w:rsid w:val="108E673E"/>
    <w:rsid w:val="13B91915"/>
    <w:rsid w:val="191E0EF1"/>
    <w:rsid w:val="19E03E5D"/>
    <w:rsid w:val="205C60B1"/>
    <w:rsid w:val="21095FAB"/>
    <w:rsid w:val="24F13BAA"/>
    <w:rsid w:val="261D4E20"/>
    <w:rsid w:val="2A8C5C59"/>
    <w:rsid w:val="2B493849"/>
    <w:rsid w:val="2E8C00DD"/>
    <w:rsid w:val="2EBC1D49"/>
    <w:rsid w:val="30261706"/>
    <w:rsid w:val="323121D1"/>
    <w:rsid w:val="32446F76"/>
    <w:rsid w:val="387E646D"/>
    <w:rsid w:val="39DA55D2"/>
    <w:rsid w:val="39F3195F"/>
    <w:rsid w:val="40002AF5"/>
    <w:rsid w:val="43C536DD"/>
    <w:rsid w:val="460D2C97"/>
    <w:rsid w:val="53A20D81"/>
    <w:rsid w:val="552C4B79"/>
    <w:rsid w:val="5B5C29EE"/>
    <w:rsid w:val="5CF8474D"/>
    <w:rsid w:val="5ED00E7D"/>
    <w:rsid w:val="5F6A60F6"/>
    <w:rsid w:val="67A4060E"/>
    <w:rsid w:val="68FB4043"/>
    <w:rsid w:val="6A7B049D"/>
    <w:rsid w:val="6EF71EFB"/>
    <w:rsid w:val="71C65C2E"/>
    <w:rsid w:val="74FC4331"/>
    <w:rsid w:val="75A56917"/>
    <w:rsid w:val="772B1AC0"/>
    <w:rsid w:val="7774538B"/>
    <w:rsid w:val="7AA168AF"/>
    <w:rsid w:val="7C445B1A"/>
    <w:rsid w:val="7EF73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D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B439D2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B439D2"/>
    <w:pPr>
      <w:jc w:val="center"/>
    </w:pPr>
    <w:rPr>
      <w:rFonts w:ascii="Times New Roman" w:eastAsia="华文中宋" w:hAnsi="Times New Roman"/>
      <w:sz w:val="44"/>
      <w:szCs w:val="24"/>
    </w:rPr>
  </w:style>
  <w:style w:type="paragraph" w:styleId="a4">
    <w:name w:val="Normal (Web)"/>
    <w:basedOn w:val="a"/>
    <w:uiPriority w:val="99"/>
    <w:semiHidden/>
    <w:rsid w:val="00B439D2"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0"/>
    <w:uiPriority w:val="99"/>
    <w:rsid w:val="00B439D2"/>
    <w:rPr>
      <w:rFonts w:cs="Times New Roman"/>
      <w:color w:val="0000FF"/>
      <w:u w:val="single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B439D2"/>
    <w:rPr>
      <w:rFonts w:ascii="Calibri" w:hAnsi="Calibri" w:cs="Times New Roman"/>
      <w:b/>
      <w:bCs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B439D2"/>
    <w:rPr>
      <w:rFonts w:ascii="Calibri" w:hAnsi="Calibri" w:cs="Times New Roman"/>
    </w:rPr>
  </w:style>
  <w:style w:type="paragraph" w:styleId="a6">
    <w:name w:val="header"/>
    <w:basedOn w:val="a"/>
    <w:link w:val="Char0"/>
    <w:uiPriority w:val="99"/>
    <w:semiHidden/>
    <w:unhideWhenUsed/>
    <w:rsid w:val="00C90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90FE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90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90F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民办学前教育机构正式设立“一次办好”</dc:title>
  <dc:creator>Administrator</dc:creator>
  <cp:lastModifiedBy>dell</cp:lastModifiedBy>
  <cp:revision>18</cp:revision>
  <cp:lastPrinted>2019-07-11T02:58:00Z</cp:lastPrinted>
  <dcterms:created xsi:type="dcterms:W3CDTF">2019-07-15T01:52:00Z</dcterms:created>
  <dcterms:modified xsi:type="dcterms:W3CDTF">2020-12-07T06:22:00Z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