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C2" w:rsidRDefault="002F60C2" w:rsidP="002F60C2">
      <w:pPr>
        <w:spacing w:line="400" w:lineRule="exact"/>
        <w:textAlignment w:val="baseline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事项类别：行政许可</w:t>
      </w:r>
    </w:p>
    <w:p w:rsidR="002F60C2" w:rsidRDefault="002F60C2" w:rsidP="002F60C2">
      <w:pPr>
        <w:spacing w:line="400" w:lineRule="exact"/>
        <w:textAlignment w:val="baseline"/>
        <w:rPr>
          <w:rFonts w:ascii="黑体" w:eastAsia="黑体" w:hAnsi="黑体" w:cs="方正小标宋简体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事项编码：</w:t>
      </w:r>
      <w:r w:rsidRPr="002F60C2">
        <w:rPr>
          <w:rFonts w:ascii="楷体_GB2312" w:eastAsia="楷体_GB2312" w:hAnsi="楷体_GB2312" w:cs="楷体_GB2312"/>
          <w:bCs/>
          <w:sz w:val="32"/>
          <w:szCs w:val="32"/>
        </w:rPr>
        <w:t>370115013000</w:t>
      </w:r>
    </w:p>
    <w:p w:rsidR="002F60C2" w:rsidRDefault="002F60C2" w:rsidP="002F60C2">
      <w:pPr>
        <w:spacing w:line="400" w:lineRule="exact"/>
        <w:ind w:firstLineChars="200" w:firstLine="640"/>
        <w:textAlignment w:val="baseline"/>
        <w:rPr>
          <w:rFonts w:ascii="仿宋_GB2312" w:eastAsia="仿宋_GB2312"/>
          <w:bCs/>
          <w:sz w:val="32"/>
          <w:szCs w:val="32"/>
        </w:rPr>
      </w:pPr>
    </w:p>
    <w:p w:rsidR="002F60C2" w:rsidRDefault="002F60C2" w:rsidP="002F60C2">
      <w:pPr>
        <w:spacing w:line="400" w:lineRule="exact"/>
        <w:jc w:val="center"/>
        <w:textAlignment w:val="baseline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滕州市行政审批服务局</w:t>
      </w:r>
    </w:p>
    <w:p w:rsidR="002411D1" w:rsidRDefault="002F60C2" w:rsidP="002F60C2">
      <w:pPr>
        <w:pStyle w:val="a3"/>
        <w:spacing w:line="500" w:lineRule="exact"/>
        <w:rPr>
          <w:rFonts w:ascii="方正小标宋简体" w:eastAsia="方正小标宋简体" w:hAnsi="方正小标宋简体" w:cs="方正小标宋简体"/>
          <w:szCs w:val="44"/>
        </w:rPr>
      </w:pPr>
      <w:r w:rsidRPr="002F60C2">
        <w:rPr>
          <w:rFonts w:ascii="黑体" w:eastAsia="黑体" w:hAnsi="黑体" w:cs="黑体" w:hint="eastAsia"/>
          <w:bCs/>
          <w:sz w:val="36"/>
          <w:szCs w:val="36"/>
          <w:u w:val="single"/>
        </w:rPr>
        <w:t>土地开垦区内开发未确定使用权的国有土地从事生产审查</w:t>
      </w:r>
      <w:r>
        <w:rPr>
          <w:rFonts w:ascii="黑体" w:eastAsia="黑体" w:hAnsi="黑体" w:cs="黑体" w:hint="eastAsia"/>
          <w:bCs/>
          <w:sz w:val="36"/>
          <w:szCs w:val="36"/>
        </w:rPr>
        <w:t>服务指南</w:t>
      </w:r>
      <w:r>
        <w:rPr>
          <w:rFonts w:ascii="方正小标宋简体" w:eastAsia="方正小标宋简体" w:hAnsi="方正小标宋简体" w:cs="方正小标宋简体" w:hint="eastAsia"/>
          <w:szCs w:val="44"/>
        </w:rPr>
        <w:t xml:space="preserve"> </w:t>
      </w:r>
    </w:p>
    <w:p w:rsidR="002411D1" w:rsidRDefault="002411D1">
      <w:pPr>
        <w:pStyle w:val="a3"/>
        <w:spacing w:line="440" w:lineRule="exact"/>
        <w:ind w:firstLineChars="200" w:firstLine="600"/>
        <w:jc w:val="both"/>
        <w:rPr>
          <w:rFonts w:ascii="黑体" w:eastAsia="黑体"/>
          <w:sz w:val="30"/>
          <w:szCs w:val="30"/>
        </w:rPr>
      </w:pPr>
    </w:p>
    <w:p w:rsidR="002411D1" w:rsidRDefault="00961151">
      <w:pPr>
        <w:pStyle w:val="a3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事项名称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土地开垦区内开发未确定使用权的国有土地从事生产审查</w:t>
      </w:r>
    </w:p>
    <w:p w:rsidR="002411D1" w:rsidRDefault="00961151">
      <w:pPr>
        <w:pStyle w:val="a3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申报范围：</w:t>
      </w:r>
      <w:r>
        <w:rPr>
          <w:rFonts w:ascii="仿宋_GB2312" w:eastAsia="仿宋_GB2312" w:hAnsi="仿宋_GB2312" w:cs="仿宋_GB2312" w:hint="eastAsia"/>
          <w:sz w:val="32"/>
          <w:szCs w:val="32"/>
        </w:rPr>
        <w:t>在</w:t>
      </w:r>
      <w:r>
        <w:rPr>
          <w:rFonts w:ascii="仿宋_GB2312" w:eastAsia="仿宋_GB2312" w:hAnsi="仿宋_GB2312" w:cs="仿宋_GB2312" w:hint="eastAsia"/>
          <w:sz w:val="32"/>
          <w:szCs w:val="32"/>
        </w:rPr>
        <w:t>土地利用总体规划确定的</w:t>
      </w:r>
      <w:r>
        <w:rPr>
          <w:rFonts w:ascii="仿宋_GB2312" w:eastAsia="仿宋_GB2312" w:hAnsi="仿宋_GB2312" w:cs="仿宋_GB2312" w:hint="eastAsia"/>
          <w:sz w:val="32"/>
          <w:szCs w:val="32"/>
        </w:rPr>
        <w:t>土地开垦区内，</w:t>
      </w:r>
      <w:r>
        <w:rPr>
          <w:rFonts w:ascii="仿宋_GB2312" w:eastAsia="仿宋_GB2312" w:hAnsi="仿宋_GB2312" w:cs="仿宋_GB2312" w:hint="eastAsia"/>
          <w:sz w:val="32"/>
          <w:szCs w:val="32"/>
        </w:rPr>
        <w:t>开发未确定使用权的国有荒山、荒地、荒滩从事种植业、林业、畜牧业、渔业生产的</w:t>
      </w:r>
    </w:p>
    <w:p w:rsidR="002411D1" w:rsidRDefault="00961151">
      <w:pPr>
        <w:pStyle w:val="a3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申请条件</w:t>
      </w:r>
      <w:r>
        <w:rPr>
          <w:rFonts w:ascii="黑体" w:eastAsia="黑体" w:hAnsi="黑体" w:cs="黑体"/>
          <w:sz w:val="32"/>
          <w:szCs w:val="32"/>
        </w:rPr>
        <w:t>:</w:t>
      </w:r>
    </w:p>
    <w:p w:rsidR="002411D1" w:rsidRDefault="0096115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、符合土地利用总体规划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2411D1" w:rsidRDefault="0096115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、符合相关产业规划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2411D1" w:rsidRDefault="0096115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、有农业、畜牧、林业、水利和渔业等相关部门的审批文件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2411D1" w:rsidRDefault="0096115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、符合集约节约用地控制标准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2411D1" w:rsidRDefault="0096115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、一次性开发未确定使用权的荒山、荒地、荒滩</w:t>
      </w:r>
      <w:r>
        <w:rPr>
          <w:rFonts w:ascii="仿宋_GB2312" w:eastAsia="仿宋_GB2312" w:hAnsi="仿宋_GB2312" w:cs="仿宋_GB2312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</w:rPr>
        <w:t>公顷以下，从事种植业、林业、畜牧业、渔业生产的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2411D1" w:rsidRDefault="0096115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、符合环境保护的要求。</w:t>
      </w:r>
    </w:p>
    <w:p w:rsidR="002411D1" w:rsidRDefault="00961151">
      <w:pPr>
        <w:pStyle w:val="a3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申请材料</w:t>
      </w:r>
      <w:r>
        <w:rPr>
          <w:rFonts w:ascii="黑体" w:eastAsia="黑体" w:hAnsi="黑体" w:cs="黑体"/>
          <w:sz w:val="32"/>
          <w:szCs w:val="32"/>
        </w:rPr>
        <w:t>:</w:t>
      </w:r>
    </w:p>
    <w:p w:rsidR="002411D1" w:rsidRDefault="0096115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、用地申请（原件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份）；</w:t>
      </w:r>
    </w:p>
    <w:p w:rsidR="002411D1" w:rsidRDefault="0096115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、农业、畜牧、林业、水利和渔业等相关部门批复文件（复印件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份）；</w:t>
      </w:r>
    </w:p>
    <w:p w:rsidR="002411D1" w:rsidRDefault="0096115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、与</w:t>
      </w:r>
      <w:r>
        <w:rPr>
          <w:rFonts w:ascii="仿宋_GB2312" w:eastAsia="仿宋_GB2312" w:hAnsi="仿宋_GB2312" w:cs="仿宋_GB2312" w:hint="eastAsia"/>
          <w:sz w:val="32"/>
          <w:szCs w:val="32"/>
        </w:rPr>
        <w:t>滕州</w:t>
      </w:r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</w:rPr>
        <w:t>自然资源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sz w:val="32"/>
          <w:szCs w:val="32"/>
        </w:rPr>
        <w:t>签订的开发</w:t>
      </w:r>
      <w:r>
        <w:rPr>
          <w:rFonts w:ascii="仿宋_GB2312" w:eastAsia="仿宋_GB2312" w:hAnsi="仿宋_GB2312" w:cs="仿宋_GB2312" w:hint="eastAsia"/>
          <w:sz w:val="32"/>
          <w:szCs w:val="32"/>
        </w:rPr>
        <w:t>未确定使用权的</w:t>
      </w:r>
      <w:r>
        <w:rPr>
          <w:rFonts w:ascii="仿宋_GB2312" w:eastAsia="仿宋_GB2312" w:hAnsi="仿宋_GB2312" w:cs="仿宋_GB2312" w:hint="eastAsia"/>
          <w:sz w:val="32"/>
          <w:szCs w:val="32"/>
        </w:rPr>
        <w:t>国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有荒山、荒地、荒滩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合同（复印件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份）；</w:t>
      </w:r>
    </w:p>
    <w:p w:rsidR="002411D1" w:rsidRDefault="0096115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、土地勘测定界图（原件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份</w:t>
      </w:r>
      <w:r>
        <w:rPr>
          <w:rFonts w:ascii="仿宋_GB2312" w:eastAsia="仿宋_GB2312" w:hAnsi="仿宋_GB2312" w:cs="仿宋_GB2312" w:hint="eastAsia"/>
          <w:sz w:val="32"/>
          <w:szCs w:val="32"/>
        </w:rPr>
        <w:t>，加盖测绘资质章</w:t>
      </w:r>
      <w:r>
        <w:rPr>
          <w:rFonts w:ascii="仿宋_GB2312" w:eastAsia="仿宋_GB2312" w:hAnsi="仿宋_GB2312" w:cs="仿宋_GB2312" w:hint="eastAsia"/>
          <w:sz w:val="32"/>
          <w:szCs w:val="32"/>
        </w:rPr>
        <w:t>）；</w:t>
      </w:r>
    </w:p>
    <w:p w:rsidR="002411D1" w:rsidRDefault="0096115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、相应地籍面积量算</w:t>
      </w:r>
      <w:r>
        <w:rPr>
          <w:rFonts w:ascii="仿宋_GB2312" w:eastAsia="仿宋_GB2312" w:hAnsi="仿宋_GB2312" w:cs="仿宋_GB2312" w:hint="eastAsia"/>
          <w:sz w:val="32"/>
          <w:szCs w:val="32"/>
        </w:rPr>
        <w:t>表格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原</w:t>
      </w:r>
      <w:r>
        <w:rPr>
          <w:rFonts w:ascii="仿宋_GB2312" w:eastAsia="仿宋_GB2312" w:hAnsi="仿宋_GB2312" w:cs="仿宋_GB2312" w:hint="eastAsia"/>
          <w:sz w:val="32"/>
          <w:szCs w:val="32"/>
        </w:rPr>
        <w:t>件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份）；</w:t>
      </w:r>
    </w:p>
    <w:p w:rsidR="002411D1" w:rsidRDefault="0096115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、相关费用的缴纳</w:t>
      </w:r>
      <w:r>
        <w:rPr>
          <w:rFonts w:ascii="仿宋_GB2312" w:eastAsia="仿宋_GB2312" w:hAnsi="仿宋_GB2312" w:cs="仿宋_GB2312" w:hint="eastAsia"/>
          <w:sz w:val="32"/>
          <w:szCs w:val="32"/>
        </w:rPr>
        <w:t>收据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复印</w:t>
      </w:r>
      <w:r>
        <w:rPr>
          <w:rFonts w:ascii="仿宋_GB2312" w:eastAsia="仿宋_GB2312" w:hAnsi="仿宋_GB2312" w:cs="仿宋_GB2312" w:hint="eastAsia"/>
          <w:sz w:val="32"/>
          <w:szCs w:val="32"/>
        </w:rPr>
        <w:t>件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份）；</w:t>
      </w:r>
    </w:p>
    <w:p w:rsidR="002411D1" w:rsidRDefault="0096115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、标注</w:t>
      </w:r>
      <w:r>
        <w:rPr>
          <w:rFonts w:ascii="仿宋_GB2312" w:eastAsia="仿宋_GB2312" w:hAnsi="仿宋_GB2312" w:cs="仿宋_GB2312" w:hint="eastAsia"/>
          <w:sz w:val="32"/>
          <w:szCs w:val="32"/>
        </w:rPr>
        <w:t>拟</w:t>
      </w:r>
      <w:r>
        <w:rPr>
          <w:rFonts w:ascii="仿宋_GB2312" w:eastAsia="仿宋_GB2312" w:hAnsi="仿宋_GB2312" w:cs="仿宋_GB2312" w:hint="eastAsia"/>
          <w:sz w:val="32"/>
          <w:szCs w:val="32"/>
        </w:rPr>
        <w:t>开发</w:t>
      </w:r>
      <w:r>
        <w:rPr>
          <w:rFonts w:ascii="仿宋_GB2312" w:eastAsia="仿宋_GB2312" w:hAnsi="仿宋_GB2312" w:cs="仿宋_GB2312" w:hint="eastAsia"/>
          <w:sz w:val="32"/>
          <w:szCs w:val="32"/>
        </w:rPr>
        <w:t>范围</w:t>
      </w:r>
      <w:r>
        <w:rPr>
          <w:rFonts w:ascii="仿宋_GB2312" w:eastAsia="仿宋_GB2312" w:hAnsi="仿宋_GB2312" w:cs="仿宋_GB2312" w:hint="eastAsia"/>
          <w:sz w:val="32"/>
          <w:szCs w:val="32"/>
        </w:rPr>
        <w:t>的土地利用总体规划图、土地利用现状图（</w:t>
      </w:r>
      <w:r>
        <w:rPr>
          <w:rFonts w:ascii="仿宋_GB2312" w:eastAsia="仿宋_GB2312" w:hAnsi="仿宋_GB2312" w:cs="仿宋_GB2312" w:hint="eastAsia"/>
          <w:sz w:val="32"/>
          <w:szCs w:val="32"/>
        </w:rPr>
        <w:t>原</w:t>
      </w:r>
      <w:r>
        <w:rPr>
          <w:rFonts w:ascii="仿宋_GB2312" w:eastAsia="仿宋_GB2312" w:hAnsi="仿宋_GB2312" w:cs="仿宋_GB2312" w:hint="eastAsia"/>
          <w:sz w:val="32"/>
          <w:szCs w:val="32"/>
        </w:rPr>
        <w:t>件</w:t>
      </w:r>
      <w:r>
        <w:rPr>
          <w:rFonts w:ascii="仿宋_GB2312" w:eastAsia="仿宋_GB2312" w:hAnsi="仿宋_GB2312" w:cs="仿宋_GB2312" w:hint="eastAsia"/>
          <w:sz w:val="32"/>
          <w:szCs w:val="32"/>
        </w:rPr>
        <w:t>各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份）；</w:t>
      </w:r>
    </w:p>
    <w:p w:rsidR="002411D1" w:rsidRDefault="0096115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备注：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申报材料需加盖申请单位公章。</w:t>
      </w:r>
    </w:p>
    <w:p w:rsidR="002411D1" w:rsidRDefault="0096115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依据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中华人民共和国</w:t>
      </w:r>
      <w:r>
        <w:rPr>
          <w:rFonts w:ascii="仿宋_GB2312" w:eastAsia="仿宋_GB2312" w:hAnsi="仿宋_GB2312" w:cs="仿宋_GB2312" w:hint="eastAsia"/>
          <w:sz w:val="32"/>
          <w:szCs w:val="32"/>
        </w:rPr>
        <w:t>土地管理法》、《山东省实施〈土地管理法〉办法》</w:t>
      </w:r>
    </w:p>
    <w:p w:rsidR="002411D1" w:rsidRDefault="0096115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审批流程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受理→审查→审核→决定</w:t>
      </w:r>
    </w:p>
    <w:p w:rsidR="002411D1" w:rsidRDefault="00961151">
      <w:pPr>
        <w:spacing w:line="560" w:lineRule="exac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</w:rPr>
        <w:t>七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法定许可时限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个工作日</w:t>
      </w:r>
    </w:p>
    <w:p w:rsidR="002411D1" w:rsidRDefault="0096115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承诺许可期限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即办</w:t>
      </w:r>
      <w:bookmarkStart w:id="0" w:name="_GoBack"/>
      <w:bookmarkEnd w:id="0"/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2411D1" w:rsidRDefault="0096115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结果证书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审查意见</w:t>
      </w:r>
    </w:p>
    <w:p w:rsidR="002411D1" w:rsidRDefault="0096115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取证方式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窗口自取或邮寄</w:t>
      </w:r>
    </w:p>
    <w:p w:rsidR="002411D1" w:rsidRDefault="0096115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十一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收费标准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不收费</w:t>
      </w:r>
    </w:p>
    <w:p w:rsidR="002411D1" w:rsidRDefault="00961151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十二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联系方式：</w:t>
      </w:r>
    </w:p>
    <w:p w:rsidR="002411D1" w:rsidRDefault="00961151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r>
        <w:rPr>
          <w:rFonts w:ascii="仿宋_GB2312" w:eastAsia="仿宋_GB2312" w:hAnsi="仿宋_GB2312" w:cs="仿宋_GB2312"/>
          <w:sz w:val="32"/>
          <w:szCs w:val="32"/>
        </w:rPr>
        <w:t>0632-508172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9 </w:t>
      </w:r>
      <w:r>
        <w:rPr>
          <w:rFonts w:ascii="仿宋_GB2312" w:eastAsia="仿宋_GB2312" w:hAnsi="仿宋_GB2312" w:cs="仿宋_GB2312" w:hint="eastAsia"/>
          <w:sz w:val="32"/>
          <w:szCs w:val="32"/>
        </w:rPr>
        <w:t>邮箱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  <w:r>
        <w:rPr>
          <w:rFonts w:hint="eastAsia"/>
          <w:sz w:val="32"/>
          <w:szCs w:val="32"/>
        </w:rPr>
        <w:t>xzsptzjsk@zz.shandong.cn</w:t>
      </w:r>
    </w:p>
    <w:p w:rsidR="002411D1" w:rsidRDefault="002411D1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2411D1" w:rsidSect="002411D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151" w:rsidRDefault="00961151" w:rsidP="002411D1">
      <w:r>
        <w:separator/>
      </w:r>
    </w:p>
  </w:endnote>
  <w:endnote w:type="continuationSeparator" w:id="0">
    <w:p w:rsidR="00961151" w:rsidRDefault="00961151" w:rsidP="00241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1D1" w:rsidRDefault="002411D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1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2411D1" w:rsidRDefault="002411D1">
                <w:pPr>
                  <w:pStyle w:val="a4"/>
                </w:pPr>
                <w:r>
                  <w:fldChar w:fldCharType="begin"/>
                </w:r>
                <w:r w:rsidR="00961151">
                  <w:instrText xml:space="preserve"> PAGE  \* MERGEFORMAT </w:instrText>
                </w:r>
                <w:r>
                  <w:fldChar w:fldCharType="separate"/>
                </w:r>
                <w:r w:rsidR="002F60C2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151" w:rsidRDefault="00961151" w:rsidP="002411D1">
      <w:r>
        <w:separator/>
      </w:r>
    </w:p>
  </w:footnote>
  <w:footnote w:type="continuationSeparator" w:id="0">
    <w:p w:rsidR="00961151" w:rsidRDefault="00961151" w:rsidP="002411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9E1"/>
    <w:rsid w:val="00047A37"/>
    <w:rsid w:val="000929E1"/>
    <w:rsid w:val="000C6D60"/>
    <w:rsid w:val="000C76B9"/>
    <w:rsid w:val="00111952"/>
    <w:rsid w:val="00191FA8"/>
    <w:rsid w:val="001A4F86"/>
    <w:rsid w:val="001B5C3E"/>
    <w:rsid w:val="001D7444"/>
    <w:rsid w:val="001E5E9B"/>
    <w:rsid w:val="00202018"/>
    <w:rsid w:val="002205EA"/>
    <w:rsid w:val="002411D1"/>
    <w:rsid w:val="002537CE"/>
    <w:rsid w:val="0026186D"/>
    <w:rsid w:val="002C7048"/>
    <w:rsid w:val="002D5A67"/>
    <w:rsid w:val="002F60C2"/>
    <w:rsid w:val="0030126D"/>
    <w:rsid w:val="003478AC"/>
    <w:rsid w:val="0035351B"/>
    <w:rsid w:val="003C0BF0"/>
    <w:rsid w:val="00422747"/>
    <w:rsid w:val="00427BDF"/>
    <w:rsid w:val="004C0322"/>
    <w:rsid w:val="004E5AB5"/>
    <w:rsid w:val="00537423"/>
    <w:rsid w:val="005761BF"/>
    <w:rsid w:val="00592805"/>
    <w:rsid w:val="005E1E84"/>
    <w:rsid w:val="0062643A"/>
    <w:rsid w:val="006E691D"/>
    <w:rsid w:val="007847F0"/>
    <w:rsid w:val="007B6ED7"/>
    <w:rsid w:val="007C087B"/>
    <w:rsid w:val="007D60E1"/>
    <w:rsid w:val="00865108"/>
    <w:rsid w:val="008907F9"/>
    <w:rsid w:val="008922A8"/>
    <w:rsid w:val="00961151"/>
    <w:rsid w:val="00987B4F"/>
    <w:rsid w:val="009A259C"/>
    <w:rsid w:val="009B75D7"/>
    <w:rsid w:val="00A10625"/>
    <w:rsid w:val="00A665E8"/>
    <w:rsid w:val="00A82492"/>
    <w:rsid w:val="00A91D3D"/>
    <w:rsid w:val="00AB5BCD"/>
    <w:rsid w:val="00AE5FD5"/>
    <w:rsid w:val="00B433DD"/>
    <w:rsid w:val="00B523E2"/>
    <w:rsid w:val="00C33982"/>
    <w:rsid w:val="00C70D9F"/>
    <w:rsid w:val="00CB19F0"/>
    <w:rsid w:val="00CD380D"/>
    <w:rsid w:val="00D30B88"/>
    <w:rsid w:val="00D76D33"/>
    <w:rsid w:val="00E1119B"/>
    <w:rsid w:val="00E562B0"/>
    <w:rsid w:val="00EC64E1"/>
    <w:rsid w:val="00EF0002"/>
    <w:rsid w:val="00F44884"/>
    <w:rsid w:val="00F5188B"/>
    <w:rsid w:val="00FF4014"/>
    <w:rsid w:val="0154347A"/>
    <w:rsid w:val="09D251A8"/>
    <w:rsid w:val="0A9E7BEB"/>
    <w:rsid w:val="0C570350"/>
    <w:rsid w:val="0E0F68F0"/>
    <w:rsid w:val="10777619"/>
    <w:rsid w:val="12B7376F"/>
    <w:rsid w:val="12FA3C88"/>
    <w:rsid w:val="13225A5E"/>
    <w:rsid w:val="1BCE5ADE"/>
    <w:rsid w:val="1CF862F6"/>
    <w:rsid w:val="1D8665F1"/>
    <w:rsid w:val="1D90788D"/>
    <w:rsid w:val="21E525D1"/>
    <w:rsid w:val="252A171B"/>
    <w:rsid w:val="26D14996"/>
    <w:rsid w:val="27AF779E"/>
    <w:rsid w:val="2C247D5C"/>
    <w:rsid w:val="322F29E4"/>
    <w:rsid w:val="32CA62A6"/>
    <w:rsid w:val="375436EC"/>
    <w:rsid w:val="396A57E3"/>
    <w:rsid w:val="3D5C1350"/>
    <w:rsid w:val="40030AE2"/>
    <w:rsid w:val="4252069A"/>
    <w:rsid w:val="44362331"/>
    <w:rsid w:val="455B0D8E"/>
    <w:rsid w:val="48300EA7"/>
    <w:rsid w:val="49FF3CDE"/>
    <w:rsid w:val="4A216E08"/>
    <w:rsid w:val="4C021630"/>
    <w:rsid w:val="4C5D55C6"/>
    <w:rsid w:val="4DE80842"/>
    <w:rsid w:val="51B02BDD"/>
    <w:rsid w:val="54B06E79"/>
    <w:rsid w:val="55650C69"/>
    <w:rsid w:val="598F710C"/>
    <w:rsid w:val="5C5012F9"/>
    <w:rsid w:val="5D1664E7"/>
    <w:rsid w:val="62727F00"/>
    <w:rsid w:val="62A80444"/>
    <w:rsid w:val="65FD412F"/>
    <w:rsid w:val="6A454301"/>
    <w:rsid w:val="6A8D1E29"/>
    <w:rsid w:val="70A55A85"/>
    <w:rsid w:val="71755D6F"/>
    <w:rsid w:val="724D6786"/>
    <w:rsid w:val="74123B42"/>
    <w:rsid w:val="74740511"/>
    <w:rsid w:val="7D2C1028"/>
    <w:rsid w:val="7E6C735B"/>
    <w:rsid w:val="7F13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Body Text" w:semiHidden="0" w:unhideWhenUsed="0" w:qFormat="1"/>
    <w:lsdException w:name="Subtitle" w:locked="1" w:semiHidden="0" w:uiPriority="0" w:unhideWhenUsed="0" w:qFormat="1"/>
    <w:lsdException w:name="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D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2411D1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2411D1"/>
    <w:pPr>
      <w:jc w:val="center"/>
    </w:pPr>
    <w:rPr>
      <w:rFonts w:ascii="Times New Roman" w:eastAsia="华文中宋" w:hAnsi="Times New Roman"/>
      <w:sz w:val="44"/>
      <w:szCs w:val="24"/>
    </w:rPr>
  </w:style>
  <w:style w:type="paragraph" w:styleId="a4">
    <w:name w:val="footer"/>
    <w:basedOn w:val="a"/>
    <w:link w:val="Char0"/>
    <w:uiPriority w:val="99"/>
    <w:semiHidden/>
    <w:qFormat/>
    <w:rsid w:val="002411D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semiHidden/>
    <w:qFormat/>
    <w:rsid w:val="002411D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semiHidden/>
    <w:qFormat/>
    <w:rsid w:val="002411D1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uiPriority w:val="99"/>
    <w:qFormat/>
    <w:rsid w:val="002411D1"/>
    <w:rPr>
      <w:rFonts w:cs="Times New Roman"/>
      <w:b/>
      <w:bCs/>
    </w:rPr>
  </w:style>
  <w:style w:type="character" w:styleId="a8">
    <w:name w:val="Hyperlink"/>
    <w:basedOn w:val="a0"/>
    <w:uiPriority w:val="99"/>
    <w:semiHidden/>
    <w:qFormat/>
    <w:rsid w:val="002411D1"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2411D1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Char">
    <w:name w:val="正文文本 Char"/>
    <w:basedOn w:val="a0"/>
    <w:link w:val="a3"/>
    <w:uiPriority w:val="99"/>
    <w:qFormat/>
    <w:locked/>
    <w:rsid w:val="002411D1"/>
    <w:rPr>
      <w:rFonts w:ascii="Times New Roman" w:eastAsia="华文中宋" w:hAnsi="Times New Roman" w:cs="Times New Roman"/>
      <w:sz w:val="24"/>
      <w:szCs w:val="24"/>
    </w:rPr>
  </w:style>
  <w:style w:type="character" w:customStyle="1" w:styleId="Char0">
    <w:name w:val="页脚 Char"/>
    <w:basedOn w:val="a0"/>
    <w:link w:val="a4"/>
    <w:uiPriority w:val="99"/>
    <w:semiHidden/>
    <w:locked/>
    <w:rsid w:val="002411D1"/>
    <w:rPr>
      <w:rFonts w:ascii="Calibri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2411D1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105</Words>
  <Characters>603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26</cp:revision>
  <cp:lastPrinted>2019-06-21T06:44:00Z</cp:lastPrinted>
  <dcterms:created xsi:type="dcterms:W3CDTF">2018-08-24T07:14:00Z</dcterms:created>
  <dcterms:modified xsi:type="dcterms:W3CDTF">2022-08-08T09:07:00Z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