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A62" w:rsidRDefault="00DA2A62" w:rsidP="00DA2A62">
      <w:pPr>
        <w:spacing w:line="400" w:lineRule="exact"/>
        <w:textAlignment w:val="baseline"/>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事项类别：其他权利</w:t>
      </w:r>
    </w:p>
    <w:p w:rsidR="00DA2A62" w:rsidRDefault="00DA2A62" w:rsidP="00DA2A62">
      <w:pPr>
        <w:spacing w:line="400" w:lineRule="exact"/>
        <w:textAlignment w:val="baseline"/>
        <w:rPr>
          <w:rFonts w:ascii="黑体" w:eastAsia="黑体" w:hAnsi="黑体" w:cs="方正小标宋简体"/>
          <w:bCs/>
          <w:sz w:val="32"/>
          <w:szCs w:val="32"/>
        </w:rPr>
      </w:pPr>
      <w:r>
        <w:rPr>
          <w:rFonts w:ascii="楷体_GB2312" w:eastAsia="楷体_GB2312" w:hAnsi="楷体_GB2312" w:cs="楷体_GB2312" w:hint="eastAsia"/>
          <w:bCs/>
          <w:sz w:val="32"/>
          <w:szCs w:val="32"/>
        </w:rPr>
        <w:t>事项编码：</w:t>
      </w:r>
      <w:r w:rsidRPr="00DA2A62">
        <w:rPr>
          <w:rFonts w:ascii="楷体_GB2312" w:eastAsia="楷体_GB2312" w:hAnsi="楷体_GB2312" w:cs="楷体_GB2312"/>
          <w:bCs/>
          <w:sz w:val="32"/>
          <w:szCs w:val="32"/>
        </w:rPr>
        <w:t>370160020000</w:t>
      </w:r>
    </w:p>
    <w:p w:rsidR="00DA2A62" w:rsidRDefault="00DA2A62" w:rsidP="00DA2A62">
      <w:pPr>
        <w:spacing w:line="400" w:lineRule="exact"/>
        <w:jc w:val="center"/>
        <w:textAlignment w:val="baseline"/>
        <w:rPr>
          <w:rFonts w:ascii="黑体" w:eastAsia="黑体" w:hAnsi="黑体" w:cs="黑体"/>
          <w:bCs/>
          <w:sz w:val="36"/>
          <w:szCs w:val="36"/>
        </w:rPr>
      </w:pPr>
    </w:p>
    <w:p w:rsidR="00DA2A62" w:rsidRDefault="00DA2A62" w:rsidP="00DA2A62">
      <w:pPr>
        <w:spacing w:line="400" w:lineRule="exact"/>
        <w:jc w:val="center"/>
        <w:textAlignment w:val="baseline"/>
        <w:rPr>
          <w:rFonts w:ascii="黑体" w:eastAsia="黑体" w:hAnsi="黑体" w:cs="黑体"/>
          <w:bCs/>
          <w:sz w:val="36"/>
          <w:szCs w:val="36"/>
        </w:rPr>
      </w:pPr>
      <w:r>
        <w:rPr>
          <w:rFonts w:ascii="黑体" w:eastAsia="黑体" w:hAnsi="黑体" w:cs="黑体" w:hint="eastAsia"/>
          <w:bCs/>
          <w:sz w:val="36"/>
          <w:szCs w:val="36"/>
        </w:rPr>
        <w:t>滕州市行政审批服务局</w:t>
      </w:r>
    </w:p>
    <w:p w:rsidR="00267FF1" w:rsidRDefault="00DA2A62" w:rsidP="00DA2A62">
      <w:pPr>
        <w:pStyle w:val="a3"/>
        <w:spacing w:line="500" w:lineRule="exact"/>
        <w:rPr>
          <w:rFonts w:ascii="方正小标宋简体" w:eastAsia="方正小标宋简体" w:hAnsi="方正小标宋简体" w:cs="方正小标宋简体"/>
          <w:szCs w:val="44"/>
        </w:rPr>
      </w:pPr>
      <w:r w:rsidRPr="00DA2A62">
        <w:rPr>
          <w:rFonts w:ascii="黑体" w:eastAsia="黑体" w:hAnsi="黑体" w:cs="黑体" w:hint="eastAsia"/>
          <w:bCs/>
          <w:sz w:val="36"/>
          <w:szCs w:val="36"/>
          <w:u w:val="single"/>
        </w:rPr>
        <w:t>从事可能影响油气管道保护的施工审批</w:t>
      </w:r>
      <w:r>
        <w:rPr>
          <w:rFonts w:ascii="黑体" w:eastAsia="黑体" w:hAnsi="黑体" w:cs="黑体" w:hint="eastAsia"/>
          <w:bCs/>
          <w:sz w:val="36"/>
          <w:szCs w:val="36"/>
        </w:rPr>
        <w:t>服务指南</w:t>
      </w:r>
    </w:p>
    <w:p w:rsidR="00267FF1" w:rsidRDefault="00267FF1">
      <w:pPr>
        <w:pStyle w:val="a3"/>
        <w:spacing w:line="500" w:lineRule="exact"/>
        <w:rPr>
          <w:rFonts w:ascii="方正小标宋简体" w:eastAsia="方正小标宋简体" w:hAnsi="方正小标宋简体" w:cs="方正小标宋简体"/>
          <w:szCs w:val="44"/>
        </w:rPr>
      </w:pPr>
    </w:p>
    <w:p w:rsidR="00267FF1" w:rsidRDefault="00FC4471">
      <w:pPr>
        <w:pStyle w:val="a3"/>
        <w:spacing w:line="560" w:lineRule="exact"/>
        <w:jc w:val="left"/>
        <w:rPr>
          <w:rFonts w:ascii="仿宋_GB2312" w:eastAsia="仿宋_GB2312" w:hAnsi="仿宋_GB2312" w:cs="仿宋_GB2312"/>
          <w:sz w:val="32"/>
          <w:szCs w:val="32"/>
        </w:rPr>
      </w:pPr>
      <w:proofErr w:type="gramStart"/>
      <w:r>
        <w:rPr>
          <w:rFonts w:ascii="黑体" w:eastAsia="黑体" w:hAnsi="黑体" w:cs="黑体" w:hint="eastAsia"/>
          <w:sz w:val="32"/>
          <w:szCs w:val="32"/>
        </w:rPr>
        <w:t>一</w:t>
      </w:r>
      <w:proofErr w:type="gramEnd"/>
      <w:r>
        <w:rPr>
          <w:rFonts w:ascii="黑体" w:eastAsia="黑体" w:hAnsi="黑体" w:cs="黑体"/>
          <w:sz w:val="32"/>
          <w:szCs w:val="32"/>
        </w:rPr>
        <w:t>.</w:t>
      </w:r>
      <w:r>
        <w:rPr>
          <w:rFonts w:ascii="黑体" w:eastAsia="黑体" w:hAnsi="黑体" w:cs="黑体" w:hint="eastAsia"/>
          <w:sz w:val="32"/>
          <w:szCs w:val="32"/>
        </w:rPr>
        <w:t>事项名称：</w:t>
      </w:r>
      <w:r>
        <w:rPr>
          <w:rFonts w:ascii="仿宋_GB2312" w:eastAsia="仿宋_GB2312" w:hAnsi="仿宋_GB2312" w:cs="仿宋_GB2312" w:hint="eastAsia"/>
          <w:sz w:val="32"/>
          <w:szCs w:val="32"/>
        </w:rPr>
        <w:t>从事可能影响油气管道保护的施工审批</w:t>
      </w:r>
    </w:p>
    <w:p w:rsidR="00267FF1" w:rsidRDefault="00FC4471">
      <w:pPr>
        <w:pStyle w:val="a3"/>
        <w:spacing w:line="560" w:lineRule="exact"/>
        <w:jc w:val="left"/>
        <w:rPr>
          <w:rFonts w:ascii="仿宋_GB2312" w:eastAsia="仿宋_GB2312" w:hAnsi="仿宋_GB2312" w:cs="仿宋_GB2312"/>
          <w:sz w:val="32"/>
          <w:szCs w:val="32"/>
        </w:rPr>
      </w:pPr>
      <w:r>
        <w:rPr>
          <w:rFonts w:ascii="黑体" w:eastAsia="黑体" w:hAnsi="黑体" w:cs="黑体" w:hint="eastAsia"/>
          <w:sz w:val="32"/>
          <w:szCs w:val="32"/>
        </w:rPr>
        <w:t>二</w:t>
      </w:r>
      <w:r>
        <w:rPr>
          <w:rFonts w:ascii="黑体" w:eastAsia="黑体" w:hAnsi="黑体" w:cs="黑体"/>
          <w:sz w:val="32"/>
          <w:szCs w:val="32"/>
        </w:rPr>
        <w:t>.</w:t>
      </w:r>
      <w:r>
        <w:rPr>
          <w:rFonts w:ascii="黑体" w:eastAsia="黑体" w:hAnsi="黑体" w:cs="黑体" w:hint="eastAsia"/>
          <w:sz w:val="32"/>
          <w:szCs w:val="32"/>
        </w:rPr>
        <w:t>申报范围：</w:t>
      </w:r>
      <w:r>
        <w:rPr>
          <w:rFonts w:ascii="仿宋_GB2312" w:eastAsia="仿宋_GB2312" w:hAnsi="仿宋_GB2312" w:cs="仿宋_GB2312" w:hint="eastAsia"/>
          <w:sz w:val="32"/>
          <w:szCs w:val="32"/>
        </w:rPr>
        <w:t>石油天然气管道保护范围内</w:t>
      </w:r>
      <w:r>
        <w:rPr>
          <w:rFonts w:ascii="仿宋_GB2312" w:eastAsia="仿宋_GB2312" w:hAnsi="仿宋_GB2312" w:cs="仿宋_GB2312" w:hint="eastAsia"/>
          <w:sz w:val="32"/>
          <w:szCs w:val="32"/>
        </w:rPr>
        <w:t>从事</w:t>
      </w:r>
      <w:r>
        <w:rPr>
          <w:rFonts w:ascii="仿宋_GB2312" w:eastAsia="仿宋_GB2312" w:hAnsi="仿宋_GB2312" w:cs="仿宋_GB2312" w:hint="eastAsia"/>
          <w:sz w:val="32"/>
          <w:szCs w:val="32"/>
        </w:rPr>
        <w:t>特定施工作业</w:t>
      </w:r>
      <w:r>
        <w:rPr>
          <w:rFonts w:ascii="仿宋_GB2312" w:eastAsia="仿宋_GB2312" w:hAnsi="仿宋_GB2312" w:cs="仿宋_GB2312" w:hint="eastAsia"/>
          <w:sz w:val="32"/>
          <w:szCs w:val="32"/>
        </w:rPr>
        <w:t>的</w:t>
      </w:r>
    </w:p>
    <w:p w:rsidR="00267FF1" w:rsidRDefault="00FC4471">
      <w:pPr>
        <w:pStyle w:val="a3"/>
        <w:spacing w:line="560" w:lineRule="exact"/>
        <w:jc w:val="left"/>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sz w:val="32"/>
          <w:szCs w:val="32"/>
        </w:rPr>
        <w:t>.</w:t>
      </w:r>
      <w:r>
        <w:rPr>
          <w:rFonts w:ascii="黑体" w:eastAsia="黑体" w:hAnsi="黑体" w:cs="黑体" w:hint="eastAsia"/>
          <w:sz w:val="32"/>
          <w:szCs w:val="32"/>
        </w:rPr>
        <w:t>申请条件</w:t>
      </w:r>
      <w:r>
        <w:rPr>
          <w:rFonts w:ascii="黑体" w:eastAsia="黑体" w:hAnsi="黑体" w:cs="黑体"/>
          <w:sz w:val="32"/>
          <w:szCs w:val="32"/>
        </w:rPr>
        <w:t>:</w:t>
      </w:r>
    </w:p>
    <w:p w:rsidR="00267FF1" w:rsidRDefault="00FC4471">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sz w:val="32"/>
          <w:szCs w:val="32"/>
        </w:rPr>
        <w:t>、在管道专用隧道中心线两侧各一千米地域范围内，因修建铁路、公路、水利工程等公共工程，确需实施采石、爆破作业的；</w:t>
      </w:r>
    </w:p>
    <w:p w:rsidR="00267FF1" w:rsidRDefault="00FC4471">
      <w:pPr>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sz w:val="32"/>
          <w:szCs w:val="32"/>
        </w:rPr>
        <w:t>、穿跨越管道的施工作业；</w:t>
      </w:r>
    </w:p>
    <w:p w:rsidR="00267FF1" w:rsidRDefault="00FC4471">
      <w:pPr>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sz w:val="32"/>
          <w:szCs w:val="32"/>
        </w:rPr>
        <w:t>、在管道线路中心线两侧各五米至五十米和管道附属设施周边一百米地域范围内，新建、改建、扩建铁路、公路、河渠，架设电力线路，埋设地下电缆、光缆，设置安全接地体、避雷接地体；</w:t>
      </w:r>
    </w:p>
    <w:p w:rsidR="00267FF1" w:rsidRDefault="00FC4471">
      <w:pPr>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sz w:val="32"/>
          <w:szCs w:val="32"/>
        </w:rPr>
        <w:t>、在管道线路中心线两侧各二百米和管道附属设施周边五百米地域范围内，进行爆破、地震法勘探或者工程挖掘、工程钻探、采矿；</w:t>
      </w:r>
    </w:p>
    <w:p w:rsidR="00267FF1" w:rsidRDefault="00FC4471">
      <w:pPr>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sz w:val="32"/>
          <w:szCs w:val="32"/>
        </w:rPr>
        <w:t>、进行河道、沟渠清淤、疏浚或者整治。</w:t>
      </w:r>
    </w:p>
    <w:p w:rsidR="00267FF1" w:rsidRDefault="00FC4471">
      <w:pPr>
        <w:pStyle w:val="a3"/>
        <w:spacing w:line="560" w:lineRule="exact"/>
        <w:jc w:val="left"/>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sz w:val="32"/>
          <w:szCs w:val="32"/>
        </w:rPr>
        <w:t>.</w:t>
      </w:r>
      <w:r>
        <w:rPr>
          <w:rFonts w:ascii="黑体" w:eastAsia="黑体" w:hAnsi="黑体" w:cs="黑体" w:hint="eastAsia"/>
          <w:sz w:val="32"/>
          <w:szCs w:val="32"/>
        </w:rPr>
        <w:t>申请材料</w:t>
      </w:r>
      <w:r>
        <w:rPr>
          <w:rFonts w:ascii="黑体" w:eastAsia="黑体" w:hAnsi="黑体" w:cs="黑体"/>
          <w:sz w:val="32"/>
          <w:szCs w:val="32"/>
        </w:rPr>
        <w:t>:</w:t>
      </w:r>
    </w:p>
    <w:p w:rsidR="00267FF1" w:rsidRDefault="00FC4471">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sz w:val="32"/>
          <w:szCs w:val="32"/>
        </w:rPr>
        <w:t>申请</w:t>
      </w:r>
      <w:r>
        <w:rPr>
          <w:rFonts w:ascii="仿宋_GB2312" w:eastAsia="仿宋_GB2312" w:hint="eastAsia"/>
          <w:sz w:val="32"/>
          <w:szCs w:val="32"/>
        </w:rPr>
        <w:t>书（原件</w:t>
      </w:r>
      <w:r>
        <w:rPr>
          <w:rFonts w:ascii="仿宋_GB2312" w:eastAsia="仿宋_GB2312" w:hint="eastAsia"/>
          <w:sz w:val="32"/>
          <w:szCs w:val="32"/>
        </w:rPr>
        <w:t>1</w:t>
      </w:r>
      <w:r>
        <w:rPr>
          <w:rFonts w:ascii="仿宋_GB2312" w:eastAsia="仿宋_GB2312" w:hint="eastAsia"/>
          <w:sz w:val="32"/>
          <w:szCs w:val="32"/>
        </w:rPr>
        <w:t>份）；</w:t>
      </w:r>
    </w:p>
    <w:p w:rsidR="00267FF1" w:rsidRDefault="00FC4471">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sz w:val="32"/>
          <w:szCs w:val="32"/>
        </w:rPr>
        <w:t>石油天然气管道保护范围内特定施工作业审批表</w:t>
      </w:r>
      <w:r>
        <w:rPr>
          <w:rFonts w:ascii="仿宋_GB2312" w:eastAsia="仿宋_GB2312" w:hint="eastAsia"/>
          <w:sz w:val="32"/>
          <w:szCs w:val="32"/>
        </w:rPr>
        <w:t>（原件</w:t>
      </w:r>
      <w:r>
        <w:rPr>
          <w:rFonts w:ascii="仿宋_GB2312" w:eastAsia="仿宋_GB2312" w:hint="eastAsia"/>
          <w:sz w:val="32"/>
          <w:szCs w:val="32"/>
        </w:rPr>
        <w:t>4</w:t>
      </w:r>
      <w:r>
        <w:rPr>
          <w:rFonts w:ascii="仿宋_GB2312" w:eastAsia="仿宋_GB2312" w:hint="eastAsia"/>
          <w:sz w:val="32"/>
          <w:szCs w:val="32"/>
        </w:rPr>
        <w:t>份）；</w:t>
      </w:r>
    </w:p>
    <w:p w:rsidR="00267FF1" w:rsidRDefault="00FC4471">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3</w:t>
      </w:r>
      <w:r>
        <w:rPr>
          <w:rFonts w:ascii="仿宋_GB2312" w:eastAsia="仿宋_GB2312" w:hint="eastAsia"/>
          <w:sz w:val="32"/>
          <w:szCs w:val="32"/>
        </w:rPr>
        <w:t>、</w:t>
      </w:r>
      <w:r>
        <w:rPr>
          <w:rFonts w:ascii="仿宋_GB2312" w:eastAsia="仿宋_GB2312"/>
          <w:sz w:val="32"/>
          <w:szCs w:val="32"/>
        </w:rPr>
        <w:t>石油天然气管</w:t>
      </w:r>
      <w:proofErr w:type="gramStart"/>
      <w:r>
        <w:rPr>
          <w:rFonts w:ascii="仿宋_GB2312" w:eastAsia="仿宋_GB2312"/>
          <w:sz w:val="32"/>
          <w:szCs w:val="32"/>
        </w:rPr>
        <w:t>道企业</w:t>
      </w:r>
      <w:proofErr w:type="gramEnd"/>
      <w:r>
        <w:rPr>
          <w:rFonts w:ascii="仿宋_GB2312" w:eastAsia="仿宋_GB2312"/>
          <w:sz w:val="32"/>
          <w:szCs w:val="32"/>
        </w:rPr>
        <w:t>的技术规范要求及意见</w:t>
      </w:r>
      <w:r>
        <w:rPr>
          <w:rFonts w:ascii="仿宋_GB2312" w:eastAsia="仿宋_GB2312" w:hint="eastAsia"/>
          <w:sz w:val="32"/>
          <w:szCs w:val="32"/>
        </w:rPr>
        <w:t>（原件</w:t>
      </w:r>
      <w:r>
        <w:rPr>
          <w:rFonts w:ascii="仿宋_GB2312" w:eastAsia="仿宋_GB2312" w:hint="eastAsia"/>
          <w:sz w:val="32"/>
          <w:szCs w:val="32"/>
        </w:rPr>
        <w:t>1</w:t>
      </w:r>
      <w:r>
        <w:rPr>
          <w:rFonts w:ascii="仿宋_GB2312" w:eastAsia="仿宋_GB2312" w:hint="eastAsia"/>
          <w:sz w:val="32"/>
          <w:szCs w:val="32"/>
        </w:rPr>
        <w:t>份）；</w:t>
      </w:r>
    </w:p>
    <w:p w:rsidR="00267FF1" w:rsidRDefault="00FC4471">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sz w:val="32"/>
          <w:szCs w:val="32"/>
        </w:rPr>
        <w:t>项目</w:t>
      </w:r>
      <w:r>
        <w:rPr>
          <w:rFonts w:ascii="仿宋_GB2312" w:eastAsia="仿宋_GB2312" w:hint="eastAsia"/>
          <w:sz w:val="32"/>
          <w:szCs w:val="32"/>
        </w:rPr>
        <w:t>批复</w:t>
      </w:r>
      <w:r>
        <w:rPr>
          <w:rFonts w:ascii="仿宋_GB2312" w:eastAsia="仿宋_GB2312"/>
          <w:sz w:val="32"/>
          <w:szCs w:val="32"/>
        </w:rPr>
        <w:t>文件</w:t>
      </w:r>
      <w:r>
        <w:rPr>
          <w:rFonts w:ascii="仿宋_GB2312" w:eastAsia="仿宋_GB2312" w:hint="eastAsia"/>
          <w:sz w:val="32"/>
          <w:szCs w:val="32"/>
        </w:rPr>
        <w:t>（</w:t>
      </w:r>
      <w:r>
        <w:rPr>
          <w:rFonts w:ascii="仿宋_GB2312" w:eastAsia="仿宋_GB2312" w:hint="eastAsia"/>
          <w:sz w:val="32"/>
          <w:szCs w:val="32"/>
        </w:rPr>
        <w:t>复印件</w:t>
      </w:r>
      <w:r>
        <w:rPr>
          <w:rFonts w:ascii="仿宋_GB2312" w:eastAsia="仿宋_GB2312" w:hint="eastAsia"/>
          <w:sz w:val="32"/>
          <w:szCs w:val="32"/>
        </w:rPr>
        <w:t>1</w:t>
      </w:r>
      <w:r>
        <w:rPr>
          <w:rFonts w:ascii="仿宋_GB2312" w:eastAsia="仿宋_GB2312" w:hint="eastAsia"/>
          <w:sz w:val="32"/>
          <w:szCs w:val="32"/>
        </w:rPr>
        <w:t>份）；</w:t>
      </w:r>
    </w:p>
    <w:p w:rsidR="00267FF1" w:rsidRDefault="00FC4471">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w:t>
      </w:r>
      <w:r>
        <w:rPr>
          <w:rFonts w:ascii="仿宋_GB2312" w:eastAsia="仿宋_GB2312"/>
          <w:sz w:val="32"/>
          <w:szCs w:val="32"/>
        </w:rPr>
        <w:t>承担上述项目的相关</w:t>
      </w:r>
      <w:r>
        <w:rPr>
          <w:rFonts w:ascii="仿宋_GB2312" w:eastAsia="仿宋_GB2312" w:hint="eastAsia"/>
          <w:sz w:val="32"/>
          <w:szCs w:val="32"/>
        </w:rPr>
        <w:t>施工</w:t>
      </w:r>
      <w:r>
        <w:rPr>
          <w:rFonts w:ascii="仿宋_GB2312" w:eastAsia="仿宋_GB2312"/>
          <w:sz w:val="32"/>
          <w:szCs w:val="32"/>
        </w:rPr>
        <w:t>合同（协议）</w:t>
      </w:r>
      <w:r>
        <w:rPr>
          <w:rFonts w:ascii="仿宋_GB2312" w:eastAsia="仿宋_GB2312" w:hint="eastAsia"/>
          <w:sz w:val="32"/>
          <w:szCs w:val="32"/>
        </w:rPr>
        <w:t>（复印件</w:t>
      </w:r>
      <w:r>
        <w:rPr>
          <w:rFonts w:ascii="仿宋_GB2312" w:eastAsia="仿宋_GB2312" w:hint="eastAsia"/>
          <w:sz w:val="32"/>
          <w:szCs w:val="32"/>
        </w:rPr>
        <w:t>1</w:t>
      </w:r>
      <w:r>
        <w:rPr>
          <w:rFonts w:ascii="仿宋_GB2312" w:eastAsia="仿宋_GB2312" w:hint="eastAsia"/>
          <w:sz w:val="32"/>
          <w:szCs w:val="32"/>
        </w:rPr>
        <w:t>份）；</w:t>
      </w:r>
    </w:p>
    <w:p w:rsidR="00267FF1" w:rsidRDefault="00FC4471">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w:t>
      </w:r>
      <w:r>
        <w:rPr>
          <w:rFonts w:ascii="仿宋_GB2312" w:eastAsia="仿宋_GB2312"/>
          <w:sz w:val="32"/>
          <w:szCs w:val="32"/>
        </w:rPr>
        <w:t>承担上述特定施工作业单位（包括建设、施工、勘测、监理）的资质证书</w:t>
      </w:r>
      <w:r>
        <w:rPr>
          <w:rFonts w:ascii="仿宋_GB2312" w:eastAsia="仿宋_GB2312" w:hint="eastAsia"/>
          <w:sz w:val="32"/>
          <w:szCs w:val="32"/>
        </w:rPr>
        <w:t>（复印件</w:t>
      </w:r>
      <w:r>
        <w:rPr>
          <w:rFonts w:ascii="仿宋_GB2312" w:eastAsia="仿宋_GB2312" w:hint="eastAsia"/>
          <w:sz w:val="32"/>
          <w:szCs w:val="32"/>
        </w:rPr>
        <w:t>1</w:t>
      </w:r>
      <w:r>
        <w:rPr>
          <w:rFonts w:ascii="仿宋_GB2312" w:eastAsia="仿宋_GB2312" w:hint="eastAsia"/>
          <w:sz w:val="32"/>
          <w:szCs w:val="32"/>
        </w:rPr>
        <w:t>份）；</w:t>
      </w:r>
    </w:p>
    <w:p w:rsidR="00267FF1" w:rsidRDefault="00FC4471">
      <w:pPr>
        <w:spacing w:line="56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w:t>
      </w:r>
      <w:r>
        <w:rPr>
          <w:rFonts w:ascii="仿宋_GB2312" w:eastAsia="仿宋_GB2312"/>
          <w:sz w:val="32"/>
          <w:szCs w:val="32"/>
        </w:rPr>
        <w:t>施工作业方案及防护方案</w:t>
      </w:r>
      <w:r>
        <w:rPr>
          <w:rFonts w:ascii="仿宋_GB2312" w:eastAsia="仿宋_GB2312" w:hint="eastAsia"/>
          <w:sz w:val="32"/>
          <w:szCs w:val="32"/>
        </w:rPr>
        <w:t>（原件</w:t>
      </w:r>
      <w:r>
        <w:rPr>
          <w:rFonts w:ascii="仿宋_GB2312" w:eastAsia="仿宋_GB2312" w:hint="eastAsia"/>
          <w:sz w:val="32"/>
          <w:szCs w:val="32"/>
        </w:rPr>
        <w:t>1</w:t>
      </w:r>
      <w:r>
        <w:rPr>
          <w:rFonts w:ascii="仿宋_GB2312" w:eastAsia="仿宋_GB2312" w:hint="eastAsia"/>
          <w:sz w:val="32"/>
          <w:szCs w:val="32"/>
        </w:rPr>
        <w:t>份）；</w:t>
      </w:r>
    </w:p>
    <w:p w:rsidR="00267FF1" w:rsidRDefault="00FC4471">
      <w:pPr>
        <w:spacing w:line="560" w:lineRule="exact"/>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w:t>
      </w:r>
      <w:r>
        <w:rPr>
          <w:rFonts w:ascii="仿宋_GB2312" w:eastAsia="仿宋_GB2312"/>
          <w:sz w:val="32"/>
          <w:szCs w:val="32"/>
        </w:rPr>
        <w:t>施工作业对管道损害的事故应急预案</w:t>
      </w:r>
      <w:r>
        <w:rPr>
          <w:rFonts w:ascii="仿宋_GB2312" w:eastAsia="仿宋_GB2312" w:hint="eastAsia"/>
          <w:sz w:val="32"/>
          <w:szCs w:val="32"/>
        </w:rPr>
        <w:t>（原件</w:t>
      </w:r>
      <w:r>
        <w:rPr>
          <w:rFonts w:ascii="仿宋_GB2312" w:eastAsia="仿宋_GB2312" w:hint="eastAsia"/>
          <w:sz w:val="32"/>
          <w:szCs w:val="32"/>
        </w:rPr>
        <w:t>1</w:t>
      </w:r>
      <w:r>
        <w:rPr>
          <w:rFonts w:ascii="仿宋_GB2312" w:eastAsia="仿宋_GB2312" w:hint="eastAsia"/>
          <w:sz w:val="32"/>
          <w:szCs w:val="32"/>
        </w:rPr>
        <w:t>份）；</w:t>
      </w:r>
    </w:p>
    <w:p w:rsidR="00267FF1" w:rsidRDefault="00FC4471">
      <w:pPr>
        <w:spacing w:line="560" w:lineRule="exact"/>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w:t>
      </w:r>
      <w:r>
        <w:rPr>
          <w:rFonts w:ascii="仿宋_GB2312" w:eastAsia="仿宋_GB2312"/>
          <w:sz w:val="32"/>
          <w:szCs w:val="32"/>
        </w:rPr>
        <w:t>申请企业与管道企业签订的安全防护协议</w:t>
      </w:r>
      <w:r>
        <w:rPr>
          <w:rFonts w:ascii="仿宋_GB2312" w:eastAsia="仿宋_GB2312" w:hint="eastAsia"/>
          <w:sz w:val="32"/>
          <w:szCs w:val="32"/>
        </w:rPr>
        <w:t>（原件</w:t>
      </w:r>
      <w:r>
        <w:rPr>
          <w:rFonts w:ascii="仿宋_GB2312" w:eastAsia="仿宋_GB2312" w:hint="eastAsia"/>
          <w:sz w:val="32"/>
          <w:szCs w:val="32"/>
        </w:rPr>
        <w:t>1</w:t>
      </w:r>
      <w:r>
        <w:rPr>
          <w:rFonts w:ascii="仿宋_GB2312" w:eastAsia="仿宋_GB2312" w:hint="eastAsia"/>
          <w:sz w:val="32"/>
          <w:szCs w:val="32"/>
        </w:rPr>
        <w:t>份）。</w:t>
      </w:r>
    </w:p>
    <w:p w:rsidR="00267FF1" w:rsidRDefault="00FC4471">
      <w:pPr>
        <w:spacing w:line="56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备注：</w:t>
      </w:r>
      <w:r>
        <w:rPr>
          <w:rFonts w:ascii="仿宋_GB2312" w:eastAsia="仿宋_GB2312" w:hAnsi="仿宋_GB2312" w:cs="仿宋_GB2312" w:hint="eastAsia"/>
          <w:sz w:val="32"/>
          <w:szCs w:val="32"/>
        </w:rPr>
        <w:t>申报材料需加盖申请单位公章。</w:t>
      </w:r>
    </w:p>
    <w:p w:rsidR="00267FF1" w:rsidRDefault="00FC4471">
      <w:pPr>
        <w:spacing w:line="560" w:lineRule="exact"/>
        <w:rPr>
          <w:rFonts w:ascii="仿宋_GB2312" w:eastAsia="仿宋_GB2312"/>
          <w:sz w:val="32"/>
          <w:szCs w:val="32"/>
        </w:rPr>
      </w:pPr>
      <w:r>
        <w:rPr>
          <w:rFonts w:ascii="黑体" w:eastAsia="黑体" w:hAnsi="黑体" w:cs="黑体" w:hint="eastAsia"/>
          <w:sz w:val="32"/>
          <w:szCs w:val="32"/>
        </w:rPr>
        <w:t>五</w:t>
      </w:r>
      <w:r>
        <w:rPr>
          <w:rFonts w:ascii="黑体" w:eastAsia="黑体" w:hAnsi="黑体" w:cs="黑体"/>
          <w:sz w:val="32"/>
          <w:szCs w:val="32"/>
        </w:rPr>
        <w:t>.</w:t>
      </w:r>
      <w:r>
        <w:rPr>
          <w:rFonts w:ascii="黑体" w:eastAsia="黑体" w:hAnsi="黑体" w:cs="黑体" w:hint="eastAsia"/>
          <w:sz w:val="32"/>
          <w:szCs w:val="32"/>
        </w:rPr>
        <w:t>依据</w:t>
      </w:r>
      <w:r>
        <w:rPr>
          <w:rFonts w:ascii="黑体" w:eastAsia="黑体" w:hAnsi="黑体" w:cs="黑体"/>
          <w:sz w:val="32"/>
          <w:szCs w:val="32"/>
        </w:rPr>
        <w:t>:</w:t>
      </w:r>
      <w:r>
        <w:rPr>
          <w:rFonts w:ascii="仿宋_GB2312" w:eastAsia="仿宋_GB2312" w:hint="eastAsia"/>
          <w:sz w:val="32"/>
          <w:szCs w:val="32"/>
        </w:rPr>
        <w:t>《石油天然气管道保护法》</w:t>
      </w:r>
      <w:r>
        <w:rPr>
          <w:rFonts w:ascii="仿宋_GB2312" w:eastAsia="仿宋_GB2312" w:hint="eastAsia"/>
          <w:sz w:val="32"/>
          <w:szCs w:val="32"/>
        </w:rPr>
        <w:t>、《山东省石油天然气管道保护条例》</w:t>
      </w:r>
    </w:p>
    <w:p w:rsidR="00267FF1" w:rsidRDefault="00FC4471">
      <w:pPr>
        <w:spacing w:line="560" w:lineRule="exact"/>
        <w:rPr>
          <w:rFonts w:ascii="仿宋_GB2312" w:eastAsia="仿宋_GB2312" w:hAnsi="仿宋_GB2312" w:cs="仿宋_GB2312"/>
          <w:sz w:val="32"/>
          <w:szCs w:val="32"/>
        </w:rPr>
      </w:pPr>
      <w:r>
        <w:rPr>
          <w:rFonts w:ascii="黑体" w:eastAsia="黑体" w:hAnsi="黑体" w:cs="黑体" w:hint="eastAsia"/>
          <w:sz w:val="32"/>
          <w:szCs w:val="32"/>
        </w:rPr>
        <w:t>六</w:t>
      </w:r>
      <w:r>
        <w:rPr>
          <w:rFonts w:ascii="黑体" w:eastAsia="黑体" w:hAnsi="黑体" w:cs="黑体"/>
          <w:sz w:val="32"/>
          <w:szCs w:val="32"/>
        </w:rPr>
        <w:t>.</w:t>
      </w:r>
      <w:r>
        <w:rPr>
          <w:rFonts w:ascii="黑体" w:eastAsia="黑体" w:hAnsi="黑体" w:cs="黑体" w:hint="eastAsia"/>
          <w:sz w:val="32"/>
          <w:szCs w:val="32"/>
        </w:rPr>
        <w:t>审批流程</w:t>
      </w:r>
      <w:r>
        <w:rPr>
          <w:rFonts w:ascii="黑体" w:eastAsia="黑体" w:hAnsi="黑体" w:cs="黑体"/>
          <w:sz w:val="32"/>
          <w:szCs w:val="32"/>
        </w:rPr>
        <w:t>:</w:t>
      </w:r>
      <w:r>
        <w:rPr>
          <w:rFonts w:ascii="仿宋_GB2312" w:eastAsia="仿宋_GB2312" w:hAnsi="仿宋_GB2312" w:cs="仿宋_GB2312" w:hint="eastAsia"/>
          <w:sz w:val="32"/>
          <w:szCs w:val="32"/>
        </w:rPr>
        <w:t>受理→审查→审核→决定</w:t>
      </w:r>
    </w:p>
    <w:p w:rsidR="00267FF1" w:rsidRDefault="00FC4471">
      <w:pPr>
        <w:spacing w:line="560" w:lineRule="exact"/>
        <w:rPr>
          <w:rFonts w:ascii="仿宋_GB2312" w:eastAsia="仿宋_GB2312" w:hAnsi="仿宋_GB2312" w:cs="仿宋_GB2312"/>
          <w:color w:val="333333"/>
          <w:sz w:val="32"/>
          <w:szCs w:val="32"/>
          <w:shd w:val="clear" w:color="auto" w:fill="FFFFFF"/>
        </w:rPr>
      </w:pPr>
      <w:r>
        <w:rPr>
          <w:rFonts w:ascii="黑体" w:eastAsia="黑体" w:hAnsi="黑体" w:cs="黑体" w:hint="eastAsia"/>
          <w:sz w:val="32"/>
          <w:szCs w:val="32"/>
        </w:rPr>
        <w:t>七</w:t>
      </w:r>
      <w:r>
        <w:rPr>
          <w:rFonts w:ascii="黑体" w:eastAsia="黑体" w:hAnsi="黑体" w:cs="黑体"/>
          <w:sz w:val="32"/>
          <w:szCs w:val="32"/>
        </w:rPr>
        <w:t>.</w:t>
      </w:r>
      <w:r>
        <w:rPr>
          <w:rFonts w:ascii="黑体" w:eastAsia="黑体" w:hAnsi="黑体" w:cs="黑体" w:hint="eastAsia"/>
          <w:sz w:val="32"/>
          <w:szCs w:val="32"/>
        </w:rPr>
        <w:t>法定许可时限</w:t>
      </w:r>
      <w:r>
        <w:rPr>
          <w:rFonts w:ascii="黑体" w:eastAsia="黑体" w:hAnsi="黑体" w:cs="黑体"/>
          <w:sz w:val="32"/>
          <w:szCs w:val="32"/>
        </w:rPr>
        <w:t>:</w:t>
      </w:r>
      <w:r>
        <w:rPr>
          <w:rFonts w:ascii="仿宋_GB2312" w:eastAsia="仿宋_GB2312" w:hAnsi="仿宋_GB2312" w:cs="仿宋_GB2312"/>
          <w:color w:val="333333"/>
          <w:sz w:val="32"/>
          <w:szCs w:val="32"/>
        </w:rPr>
        <w:t>20</w:t>
      </w:r>
      <w:r>
        <w:rPr>
          <w:rFonts w:ascii="仿宋_GB2312" w:eastAsia="仿宋_GB2312" w:hAnsi="仿宋_GB2312" w:cs="仿宋_GB2312" w:hint="eastAsia"/>
          <w:color w:val="333333"/>
          <w:sz w:val="32"/>
          <w:szCs w:val="32"/>
        </w:rPr>
        <w:t>个工作日</w:t>
      </w:r>
    </w:p>
    <w:p w:rsidR="00267FF1" w:rsidRDefault="00FC4471">
      <w:pPr>
        <w:spacing w:line="560" w:lineRule="exact"/>
        <w:rPr>
          <w:rFonts w:ascii="仿宋_GB2312" w:eastAsia="仿宋_GB2312" w:hAnsi="仿宋_GB2312" w:cs="仿宋_GB2312"/>
          <w:sz w:val="32"/>
          <w:szCs w:val="32"/>
        </w:rPr>
      </w:pPr>
      <w:r>
        <w:rPr>
          <w:rFonts w:ascii="黑体" w:eastAsia="黑体" w:hAnsi="黑体" w:cs="黑体" w:hint="eastAsia"/>
          <w:sz w:val="32"/>
          <w:szCs w:val="32"/>
        </w:rPr>
        <w:t>八</w:t>
      </w:r>
      <w:r>
        <w:rPr>
          <w:rFonts w:ascii="黑体" w:eastAsia="黑体" w:hAnsi="黑体" w:cs="黑体"/>
          <w:sz w:val="32"/>
          <w:szCs w:val="32"/>
        </w:rPr>
        <w:t>.</w:t>
      </w:r>
      <w:r>
        <w:rPr>
          <w:rFonts w:ascii="黑体" w:eastAsia="黑体" w:hAnsi="黑体" w:cs="黑体" w:hint="eastAsia"/>
          <w:sz w:val="32"/>
          <w:szCs w:val="32"/>
        </w:rPr>
        <w:t>承诺许可期限</w:t>
      </w:r>
      <w:r>
        <w:rPr>
          <w:rFonts w:ascii="黑体" w:eastAsia="黑体" w:hAnsi="黑体" w:cs="黑体"/>
          <w:sz w:val="32"/>
          <w:szCs w:val="32"/>
        </w:rPr>
        <w:t>:</w:t>
      </w:r>
      <w:bookmarkStart w:id="0" w:name="_GoBack"/>
      <w:r>
        <w:rPr>
          <w:rFonts w:ascii="仿宋_GB2312" w:eastAsia="仿宋_GB2312" w:hAnsi="仿宋_GB2312" w:cs="仿宋_GB2312" w:hint="eastAsia"/>
          <w:sz w:val="32"/>
          <w:szCs w:val="32"/>
        </w:rPr>
        <w:t>即办</w:t>
      </w:r>
      <w:bookmarkEnd w:id="0"/>
      <w:r>
        <w:rPr>
          <w:rFonts w:ascii="仿宋_GB2312" w:eastAsia="仿宋_GB2312" w:hAnsi="仿宋_GB2312" w:cs="仿宋_GB2312"/>
          <w:sz w:val="32"/>
          <w:szCs w:val="32"/>
        </w:rPr>
        <w:t xml:space="preserve"> </w:t>
      </w:r>
    </w:p>
    <w:p w:rsidR="00267FF1" w:rsidRDefault="00FC4471">
      <w:pPr>
        <w:spacing w:line="560" w:lineRule="exact"/>
        <w:rPr>
          <w:rFonts w:ascii="仿宋_GB2312" w:eastAsia="仿宋_GB2312" w:hAnsi="仿宋_GB2312" w:cs="仿宋_GB2312"/>
          <w:sz w:val="32"/>
          <w:szCs w:val="32"/>
        </w:rPr>
      </w:pPr>
      <w:r>
        <w:rPr>
          <w:rFonts w:ascii="黑体" w:eastAsia="黑体" w:hAnsi="黑体" w:cs="黑体" w:hint="eastAsia"/>
          <w:sz w:val="32"/>
          <w:szCs w:val="32"/>
        </w:rPr>
        <w:t>九</w:t>
      </w:r>
      <w:r>
        <w:rPr>
          <w:rFonts w:ascii="黑体" w:eastAsia="黑体" w:hAnsi="黑体" w:cs="黑体"/>
          <w:sz w:val="32"/>
          <w:szCs w:val="32"/>
        </w:rPr>
        <w:t>.</w:t>
      </w:r>
      <w:r>
        <w:rPr>
          <w:rFonts w:ascii="黑体" w:eastAsia="黑体" w:hAnsi="黑体" w:cs="黑体" w:hint="eastAsia"/>
          <w:sz w:val="32"/>
          <w:szCs w:val="32"/>
        </w:rPr>
        <w:t>结果证书</w:t>
      </w:r>
      <w:r>
        <w:rPr>
          <w:rFonts w:ascii="黑体" w:eastAsia="黑体" w:hAnsi="黑体" w:cs="黑体"/>
          <w:sz w:val="32"/>
          <w:szCs w:val="32"/>
        </w:rPr>
        <w:t>:</w:t>
      </w:r>
      <w:r>
        <w:rPr>
          <w:rFonts w:ascii="仿宋_GB2312" w:eastAsia="仿宋_GB2312" w:hAnsi="仿宋_GB2312" w:cs="仿宋_GB2312" w:hint="eastAsia"/>
          <w:sz w:val="32"/>
          <w:szCs w:val="32"/>
        </w:rPr>
        <w:t>核准</w:t>
      </w:r>
      <w:r>
        <w:rPr>
          <w:rFonts w:ascii="仿宋_GB2312" w:eastAsia="仿宋_GB2312" w:hAnsi="仿宋_GB2312" w:cs="仿宋_GB2312" w:hint="eastAsia"/>
          <w:sz w:val="32"/>
          <w:szCs w:val="32"/>
        </w:rPr>
        <w:t>意见</w:t>
      </w:r>
    </w:p>
    <w:p w:rsidR="00267FF1" w:rsidRDefault="00FC4471">
      <w:pPr>
        <w:spacing w:line="560" w:lineRule="exact"/>
        <w:rPr>
          <w:rFonts w:ascii="仿宋_GB2312" w:eastAsia="仿宋_GB2312" w:hAnsi="仿宋_GB2312" w:cs="仿宋_GB2312"/>
          <w:sz w:val="32"/>
          <w:szCs w:val="32"/>
        </w:rPr>
      </w:pPr>
      <w:r>
        <w:rPr>
          <w:rFonts w:ascii="黑体" w:eastAsia="黑体" w:hAnsi="黑体" w:cs="黑体" w:hint="eastAsia"/>
          <w:sz w:val="32"/>
          <w:szCs w:val="32"/>
        </w:rPr>
        <w:t>十</w:t>
      </w:r>
      <w:r>
        <w:rPr>
          <w:rFonts w:ascii="黑体" w:eastAsia="黑体" w:hAnsi="黑体" w:cs="黑体"/>
          <w:sz w:val="32"/>
          <w:szCs w:val="32"/>
        </w:rPr>
        <w:t>.</w:t>
      </w:r>
      <w:r>
        <w:rPr>
          <w:rFonts w:ascii="黑体" w:eastAsia="黑体" w:hAnsi="黑体" w:cs="黑体" w:hint="eastAsia"/>
          <w:sz w:val="32"/>
          <w:szCs w:val="32"/>
        </w:rPr>
        <w:t>取证方式</w:t>
      </w:r>
      <w:r>
        <w:rPr>
          <w:rFonts w:ascii="黑体" w:eastAsia="黑体" w:hAnsi="黑体" w:cs="黑体"/>
          <w:sz w:val="32"/>
          <w:szCs w:val="32"/>
        </w:rPr>
        <w:t>:</w:t>
      </w:r>
      <w:r>
        <w:rPr>
          <w:rFonts w:ascii="仿宋_GB2312" w:eastAsia="仿宋_GB2312" w:hAnsi="仿宋_GB2312" w:cs="仿宋_GB2312" w:hint="eastAsia"/>
          <w:sz w:val="32"/>
          <w:szCs w:val="32"/>
        </w:rPr>
        <w:t>窗口自取或邮寄</w:t>
      </w:r>
    </w:p>
    <w:p w:rsidR="00267FF1" w:rsidRDefault="00FC4471">
      <w:pPr>
        <w:spacing w:line="560" w:lineRule="exact"/>
        <w:rPr>
          <w:rFonts w:ascii="仿宋_GB2312" w:eastAsia="仿宋_GB2312" w:hAnsi="仿宋_GB2312" w:cs="仿宋_GB2312"/>
          <w:sz w:val="32"/>
          <w:szCs w:val="32"/>
        </w:rPr>
      </w:pPr>
      <w:r>
        <w:rPr>
          <w:rFonts w:ascii="黑体" w:eastAsia="黑体" w:hAnsi="黑体" w:cs="黑体" w:hint="eastAsia"/>
          <w:sz w:val="32"/>
          <w:szCs w:val="32"/>
        </w:rPr>
        <w:t>十一</w:t>
      </w:r>
      <w:r>
        <w:rPr>
          <w:rFonts w:ascii="黑体" w:eastAsia="黑体" w:hAnsi="黑体" w:cs="黑体"/>
          <w:sz w:val="32"/>
          <w:szCs w:val="32"/>
        </w:rPr>
        <w:t>.</w:t>
      </w:r>
      <w:r>
        <w:rPr>
          <w:rFonts w:ascii="黑体" w:eastAsia="黑体" w:hAnsi="黑体" w:cs="黑体" w:hint="eastAsia"/>
          <w:sz w:val="32"/>
          <w:szCs w:val="32"/>
        </w:rPr>
        <w:t>收费标准</w:t>
      </w:r>
      <w:r>
        <w:rPr>
          <w:rFonts w:ascii="黑体" w:eastAsia="黑体" w:hAnsi="黑体" w:cs="黑体"/>
          <w:sz w:val="32"/>
          <w:szCs w:val="32"/>
        </w:rPr>
        <w:t>:</w:t>
      </w:r>
      <w:r>
        <w:rPr>
          <w:rFonts w:ascii="仿宋_GB2312" w:eastAsia="仿宋_GB2312" w:hAnsi="仿宋_GB2312" w:cs="仿宋_GB2312" w:hint="eastAsia"/>
          <w:sz w:val="32"/>
          <w:szCs w:val="32"/>
        </w:rPr>
        <w:t>不收费</w:t>
      </w:r>
    </w:p>
    <w:p w:rsidR="00267FF1" w:rsidRDefault="00FC4471">
      <w:pPr>
        <w:spacing w:line="560" w:lineRule="exact"/>
        <w:rPr>
          <w:sz w:val="32"/>
          <w:szCs w:val="32"/>
        </w:rPr>
      </w:pPr>
      <w:r>
        <w:rPr>
          <w:rFonts w:ascii="黑体" w:eastAsia="黑体" w:hAnsi="黑体" w:cs="黑体" w:hint="eastAsia"/>
          <w:sz w:val="32"/>
          <w:szCs w:val="32"/>
        </w:rPr>
        <w:t>十二</w:t>
      </w:r>
      <w:r>
        <w:rPr>
          <w:rFonts w:ascii="黑体" w:eastAsia="黑体" w:hAnsi="黑体" w:cs="黑体"/>
          <w:sz w:val="32"/>
          <w:szCs w:val="32"/>
        </w:rPr>
        <w:t>.</w:t>
      </w:r>
      <w:r>
        <w:rPr>
          <w:rFonts w:ascii="黑体" w:eastAsia="黑体" w:hAnsi="黑体" w:cs="黑体" w:hint="eastAsia"/>
          <w:sz w:val="32"/>
          <w:szCs w:val="32"/>
        </w:rPr>
        <w:t>联系方式：</w:t>
      </w:r>
    </w:p>
    <w:p w:rsidR="00267FF1" w:rsidRDefault="00382C21">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电话：</w:t>
      </w:r>
      <w:r>
        <w:rPr>
          <w:rFonts w:ascii="仿宋_GB2312" w:eastAsia="仿宋_GB2312" w:hAnsi="仿宋_GB2312" w:cs="仿宋_GB2312"/>
          <w:sz w:val="32"/>
          <w:szCs w:val="32"/>
        </w:rPr>
        <w:t>0632-5081</w:t>
      </w:r>
      <w:r w:rsidR="00B228CB">
        <w:rPr>
          <w:rFonts w:ascii="仿宋_GB2312" w:eastAsia="仿宋_GB2312" w:hAnsi="仿宋_GB2312" w:cs="仿宋_GB2312" w:hint="eastAsia"/>
          <w:sz w:val="32"/>
          <w:szCs w:val="32"/>
        </w:rPr>
        <w:t>019</w:t>
      </w:r>
      <w:r>
        <w:rPr>
          <w:rFonts w:ascii="仿宋_GB2312" w:eastAsia="仿宋_GB2312" w:hAnsi="仿宋_GB2312" w:cs="仿宋_GB2312" w:hint="eastAsia"/>
          <w:sz w:val="32"/>
          <w:szCs w:val="32"/>
        </w:rPr>
        <w:t xml:space="preserve">    邮箱</w:t>
      </w:r>
      <w:r>
        <w:rPr>
          <w:rFonts w:ascii="仿宋_GB2312" w:eastAsia="仿宋_GB2312" w:hAnsi="仿宋_GB2312" w:cs="仿宋_GB2312"/>
          <w:sz w:val="32"/>
          <w:szCs w:val="32"/>
        </w:rPr>
        <w:t>:</w:t>
      </w:r>
      <w:r>
        <w:rPr>
          <w:rFonts w:hint="eastAsia"/>
          <w:sz w:val="32"/>
          <w:szCs w:val="32"/>
        </w:rPr>
        <w:t>tzjsfwk@163.com</w:t>
      </w:r>
    </w:p>
    <w:sectPr w:rsidR="00267FF1" w:rsidSect="00267FF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471" w:rsidRDefault="00FC4471" w:rsidP="00267FF1">
      <w:r>
        <w:separator/>
      </w:r>
    </w:p>
  </w:endnote>
  <w:endnote w:type="continuationSeparator" w:id="0">
    <w:p w:rsidR="00FC4471" w:rsidRDefault="00FC4471" w:rsidP="00267F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FF1" w:rsidRDefault="00267FF1">
    <w:pPr>
      <w:pStyle w:val="a4"/>
    </w:pPr>
    <w:r>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267FF1" w:rsidRDefault="00267FF1">
                <w:pPr>
                  <w:pStyle w:val="a4"/>
                </w:pPr>
                <w:r>
                  <w:fldChar w:fldCharType="begin"/>
                </w:r>
                <w:r w:rsidR="00FC4471">
                  <w:instrText xml:space="preserve"> PAGE  \* MERGEFORMAT </w:instrText>
                </w:r>
                <w:r>
                  <w:fldChar w:fldCharType="separate"/>
                </w:r>
                <w:r w:rsidR="00B228CB">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471" w:rsidRDefault="00FC4471" w:rsidP="00267FF1">
      <w:r>
        <w:separator/>
      </w:r>
    </w:p>
  </w:footnote>
  <w:footnote w:type="continuationSeparator" w:id="0">
    <w:p w:rsidR="00FC4471" w:rsidRDefault="00FC4471" w:rsidP="00267F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29E1"/>
    <w:rsid w:val="00004071"/>
    <w:rsid w:val="000929E1"/>
    <w:rsid w:val="000A367B"/>
    <w:rsid w:val="000C76B9"/>
    <w:rsid w:val="00191FA8"/>
    <w:rsid w:val="001C085A"/>
    <w:rsid w:val="001F669B"/>
    <w:rsid w:val="00202018"/>
    <w:rsid w:val="002205EA"/>
    <w:rsid w:val="00253314"/>
    <w:rsid w:val="00267FF1"/>
    <w:rsid w:val="003352B0"/>
    <w:rsid w:val="00382C21"/>
    <w:rsid w:val="003C0BF0"/>
    <w:rsid w:val="004E5AB5"/>
    <w:rsid w:val="004F69C1"/>
    <w:rsid w:val="00564165"/>
    <w:rsid w:val="005E1E84"/>
    <w:rsid w:val="007B6ED7"/>
    <w:rsid w:val="00865108"/>
    <w:rsid w:val="00A05114"/>
    <w:rsid w:val="00B228CB"/>
    <w:rsid w:val="00B24F75"/>
    <w:rsid w:val="00B433DD"/>
    <w:rsid w:val="00BC30FB"/>
    <w:rsid w:val="00C33982"/>
    <w:rsid w:val="00C36BB2"/>
    <w:rsid w:val="00C40E67"/>
    <w:rsid w:val="00CB19F0"/>
    <w:rsid w:val="00DA2A62"/>
    <w:rsid w:val="00E011BF"/>
    <w:rsid w:val="00E1119B"/>
    <w:rsid w:val="00E6133F"/>
    <w:rsid w:val="00F30F60"/>
    <w:rsid w:val="00F5188B"/>
    <w:rsid w:val="00FC4471"/>
    <w:rsid w:val="00FC612D"/>
    <w:rsid w:val="0154347A"/>
    <w:rsid w:val="056A2558"/>
    <w:rsid w:val="09D251A8"/>
    <w:rsid w:val="0A9E7BEB"/>
    <w:rsid w:val="0C570350"/>
    <w:rsid w:val="0E0F68F0"/>
    <w:rsid w:val="0EAB10BF"/>
    <w:rsid w:val="0FD31D51"/>
    <w:rsid w:val="10777619"/>
    <w:rsid w:val="12B7376F"/>
    <w:rsid w:val="12FA3C88"/>
    <w:rsid w:val="13225A5E"/>
    <w:rsid w:val="1BCE5ADE"/>
    <w:rsid w:val="1CF862F6"/>
    <w:rsid w:val="1D8665F1"/>
    <w:rsid w:val="1D90788D"/>
    <w:rsid w:val="213E1AA6"/>
    <w:rsid w:val="21A5290F"/>
    <w:rsid w:val="21E525D1"/>
    <w:rsid w:val="252A171B"/>
    <w:rsid w:val="2626545C"/>
    <w:rsid w:val="26565EA8"/>
    <w:rsid w:val="27AF779E"/>
    <w:rsid w:val="296B414E"/>
    <w:rsid w:val="2C247D5C"/>
    <w:rsid w:val="2FC97395"/>
    <w:rsid w:val="32056AD2"/>
    <w:rsid w:val="322F29E4"/>
    <w:rsid w:val="32CA62A6"/>
    <w:rsid w:val="33181AE9"/>
    <w:rsid w:val="375436EC"/>
    <w:rsid w:val="396A57E3"/>
    <w:rsid w:val="3D5C1350"/>
    <w:rsid w:val="40030AE2"/>
    <w:rsid w:val="42C90F07"/>
    <w:rsid w:val="455B0D8E"/>
    <w:rsid w:val="48300EA7"/>
    <w:rsid w:val="4A216E08"/>
    <w:rsid w:val="4C021630"/>
    <w:rsid w:val="4C5D55C6"/>
    <w:rsid w:val="4DE80842"/>
    <w:rsid w:val="4FC37902"/>
    <w:rsid w:val="53412CB3"/>
    <w:rsid w:val="55650C69"/>
    <w:rsid w:val="569807EC"/>
    <w:rsid w:val="57F202A2"/>
    <w:rsid w:val="598F710C"/>
    <w:rsid w:val="5C5012F9"/>
    <w:rsid w:val="5D1664E7"/>
    <w:rsid w:val="607F135B"/>
    <w:rsid w:val="62727F00"/>
    <w:rsid w:val="62A80444"/>
    <w:rsid w:val="63D7585E"/>
    <w:rsid w:val="65FD412F"/>
    <w:rsid w:val="6A454301"/>
    <w:rsid w:val="6A8D1E29"/>
    <w:rsid w:val="70A55A85"/>
    <w:rsid w:val="724D6786"/>
    <w:rsid w:val="74123B42"/>
    <w:rsid w:val="74740511"/>
    <w:rsid w:val="7F1377AA"/>
    <w:rsid w:val="7F9A21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nhideWhenUsed="0" w:qFormat="1"/>
    <w:lsdException w:name="Body Text" w:semiHidden="0" w:unhideWhenUsed="0" w:qFormat="1"/>
    <w:lsdException w:name="Subtitle" w:locked="1" w:semiHidden="0" w:uiPriority="0" w:unhideWhenUsed="0" w:qFormat="1"/>
    <w:lsdException w:name="Hyperlink" w:unhideWhenUsed="0" w:qFormat="1"/>
    <w:lsdException w:name="Strong" w:semiHidden="0" w:unhideWhenUsed="0" w:qFormat="1"/>
    <w:lsdException w:name="Emphasis" w:locked="1" w:semiHidden="0" w:uiPriority="0" w:unhideWhenUsed="0" w:qFormat="1"/>
    <w:lsdException w:name="Normal (Web)"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FF1"/>
    <w:pPr>
      <w:widowControl w:val="0"/>
      <w:jc w:val="both"/>
    </w:pPr>
    <w:rPr>
      <w:kern w:val="2"/>
      <w:sz w:val="21"/>
      <w:szCs w:val="22"/>
    </w:rPr>
  </w:style>
  <w:style w:type="paragraph" w:styleId="1">
    <w:name w:val="heading 1"/>
    <w:basedOn w:val="a"/>
    <w:next w:val="a"/>
    <w:link w:val="1Char"/>
    <w:uiPriority w:val="99"/>
    <w:qFormat/>
    <w:rsid w:val="00267FF1"/>
    <w:pPr>
      <w:spacing w:beforeAutospacing="1" w:afterAutospacing="1"/>
      <w:jc w:val="left"/>
      <w:outlineLvl w:val="0"/>
    </w:pPr>
    <w:rPr>
      <w:rFonts w:ascii="宋体" w:hAnsi="宋体"/>
      <w:b/>
      <w:kern w:val="44"/>
      <w:sz w:val="48"/>
      <w:szCs w:val="48"/>
    </w:rPr>
  </w:style>
  <w:style w:type="paragraph" w:styleId="3">
    <w:name w:val="heading 3"/>
    <w:basedOn w:val="a"/>
    <w:next w:val="a"/>
    <w:semiHidden/>
    <w:unhideWhenUsed/>
    <w:qFormat/>
    <w:locked/>
    <w:rsid w:val="00267FF1"/>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267FF1"/>
    <w:pPr>
      <w:jc w:val="center"/>
    </w:pPr>
    <w:rPr>
      <w:rFonts w:ascii="Times New Roman" w:eastAsia="华文中宋" w:hAnsi="Times New Roman"/>
      <w:sz w:val="44"/>
      <w:szCs w:val="24"/>
    </w:rPr>
  </w:style>
  <w:style w:type="paragraph" w:styleId="a4">
    <w:name w:val="footer"/>
    <w:basedOn w:val="a"/>
    <w:link w:val="Char0"/>
    <w:uiPriority w:val="99"/>
    <w:semiHidden/>
    <w:qFormat/>
    <w:rsid w:val="00267FF1"/>
    <w:pPr>
      <w:tabs>
        <w:tab w:val="center" w:pos="4153"/>
        <w:tab w:val="right" w:pos="8306"/>
      </w:tabs>
      <w:snapToGrid w:val="0"/>
      <w:jc w:val="left"/>
    </w:pPr>
    <w:rPr>
      <w:sz w:val="18"/>
    </w:rPr>
  </w:style>
  <w:style w:type="paragraph" w:styleId="a5">
    <w:name w:val="header"/>
    <w:basedOn w:val="a"/>
    <w:link w:val="Char1"/>
    <w:uiPriority w:val="99"/>
    <w:semiHidden/>
    <w:qFormat/>
    <w:rsid w:val="00267FF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semiHidden/>
    <w:qFormat/>
    <w:rsid w:val="00267FF1"/>
    <w:pPr>
      <w:spacing w:beforeAutospacing="1" w:afterAutospacing="1"/>
      <w:jc w:val="left"/>
    </w:pPr>
    <w:rPr>
      <w:kern w:val="0"/>
      <w:sz w:val="24"/>
    </w:rPr>
  </w:style>
  <w:style w:type="character" w:styleId="a7">
    <w:name w:val="Strong"/>
    <w:basedOn w:val="a0"/>
    <w:uiPriority w:val="99"/>
    <w:qFormat/>
    <w:rsid w:val="00267FF1"/>
    <w:rPr>
      <w:rFonts w:cs="Times New Roman"/>
      <w:b/>
      <w:bCs/>
    </w:rPr>
  </w:style>
  <w:style w:type="character" w:styleId="a8">
    <w:name w:val="Hyperlink"/>
    <w:basedOn w:val="a0"/>
    <w:uiPriority w:val="99"/>
    <w:semiHidden/>
    <w:qFormat/>
    <w:rsid w:val="00267FF1"/>
    <w:rPr>
      <w:rFonts w:cs="Times New Roman"/>
      <w:color w:val="0000FF"/>
      <w:u w:val="single"/>
    </w:rPr>
  </w:style>
  <w:style w:type="character" w:customStyle="1" w:styleId="1Char">
    <w:name w:val="标题 1 Char"/>
    <w:basedOn w:val="a0"/>
    <w:link w:val="1"/>
    <w:uiPriority w:val="99"/>
    <w:qFormat/>
    <w:locked/>
    <w:rsid w:val="00267FF1"/>
    <w:rPr>
      <w:rFonts w:ascii="Calibri" w:hAnsi="Calibri" w:cs="Times New Roman"/>
      <w:b/>
      <w:bCs/>
      <w:kern w:val="44"/>
      <w:sz w:val="44"/>
      <w:szCs w:val="44"/>
    </w:rPr>
  </w:style>
  <w:style w:type="character" w:customStyle="1" w:styleId="Char">
    <w:name w:val="正文文本 Char"/>
    <w:basedOn w:val="a0"/>
    <w:link w:val="a3"/>
    <w:uiPriority w:val="99"/>
    <w:qFormat/>
    <w:locked/>
    <w:rsid w:val="00267FF1"/>
    <w:rPr>
      <w:rFonts w:ascii="Times New Roman" w:eastAsia="华文中宋" w:hAnsi="Times New Roman" w:cs="Times New Roman"/>
      <w:sz w:val="24"/>
      <w:szCs w:val="24"/>
    </w:rPr>
  </w:style>
  <w:style w:type="character" w:customStyle="1" w:styleId="Char0">
    <w:name w:val="页脚 Char"/>
    <w:basedOn w:val="a0"/>
    <w:link w:val="a4"/>
    <w:uiPriority w:val="99"/>
    <w:semiHidden/>
    <w:qFormat/>
    <w:locked/>
    <w:rsid w:val="00267FF1"/>
    <w:rPr>
      <w:rFonts w:ascii="Calibri" w:hAnsi="Calibri" w:cs="Times New Roman"/>
      <w:sz w:val="18"/>
      <w:szCs w:val="18"/>
    </w:rPr>
  </w:style>
  <w:style w:type="character" w:customStyle="1" w:styleId="Char1">
    <w:name w:val="页眉 Char"/>
    <w:basedOn w:val="a0"/>
    <w:link w:val="a5"/>
    <w:uiPriority w:val="99"/>
    <w:semiHidden/>
    <w:qFormat/>
    <w:locked/>
    <w:rsid w:val="00267FF1"/>
    <w:rPr>
      <w:rFonts w:ascii="Calibri"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118</Words>
  <Characters>675</Characters>
  <Application>Microsoft Office Word</Application>
  <DocSecurity>0</DocSecurity>
  <Lines>5</Lines>
  <Paragraphs>1</Paragraphs>
  <ScaleCrop>false</ScaleCrop>
  <Company>微软中国</Company>
  <LinksUpToDate>false</LinksUpToDate>
  <CharactersWithSpaces>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Dell</cp:lastModifiedBy>
  <cp:revision>20</cp:revision>
  <cp:lastPrinted>2019-06-21T06:44:00Z</cp:lastPrinted>
  <dcterms:created xsi:type="dcterms:W3CDTF">2018-08-24T07:14:00Z</dcterms:created>
  <dcterms:modified xsi:type="dcterms:W3CDTF">2022-08-08T08:29:00Z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