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50" w:rsidRDefault="00227F50" w:rsidP="00227F50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227F50" w:rsidRDefault="00227F50" w:rsidP="00227F50">
      <w:pPr>
        <w:spacing w:line="400" w:lineRule="exact"/>
        <w:jc w:val="lef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227F50">
        <w:rPr>
          <w:rFonts w:ascii="Helvetica" w:hAnsi="Helvetica"/>
          <w:color w:val="444444"/>
          <w:sz w:val="23"/>
          <w:szCs w:val="23"/>
          <w:shd w:val="clear" w:color="auto" w:fill="FFFFFF"/>
        </w:rPr>
        <w:t>3704810102003</w:t>
      </w:r>
    </w:p>
    <w:p w:rsidR="00227F50" w:rsidRDefault="00227F50" w:rsidP="00227F50">
      <w:pPr>
        <w:spacing w:line="400" w:lineRule="exact"/>
        <w:jc w:val="left"/>
        <w:textAlignment w:val="baseline"/>
        <w:rPr>
          <w:rFonts w:ascii="黑体" w:eastAsia="黑体" w:hAnsi="黑体" w:cs="黑体"/>
          <w:bCs/>
          <w:sz w:val="36"/>
          <w:szCs w:val="36"/>
        </w:rPr>
      </w:pPr>
    </w:p>
    <w:p w:rsidR="00227F50" w:rsidRDefault="00227F50" w:rsidP="00227F50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DE216B" w:rsidRDefault="00227F50" w:rsidP="00227F50">
      <w:pPr>
        <w:jc w:val="center"/>
        <w:rPr>
          <w:rFonts w:ascii="黑体" w:eastAsia="黑体" w:hAnsi="黑体" w:cs="黑体" w:hint="eastAsia"/>
          <w:bCs/>
          <w:sz w:val="36"/>
          <w:szCs w:val="36"/>
        </w:rPr>
      </w:pPr>
      <w:r w:rsidRPr="00227F50">
        <w:rPr>
          <w:rFonts w:ascii="黑体" w:eastAsia="黑体" w:hAnsi="黑体" w:cs="黑体" w:hint="eastAsia"/>
          <w:bCs/>
          <w:sz w:val="36"/>
          <w:szCs w:val="36"/>
          <w:u w:val="single"/>
        </w:rPr>
        <w:t>开采矿产资源审批-采矿权许可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227F50" w:rsidRDefault="00227F50" w:rsidP="00227F50">
      <w:pPr>
        <w:pStyle w:val="a5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 w:rsidRPr="00227F50">
        <w:rPr>
          <w:rFonts w:ascii="仿宋_GB2312" w:eastAsia="仿宋_GB2312" w:hAnsi="仿宋_GB2312" w:cs="仿宋_GB2312" w:hint="eastAsia"/>
          <w:sz w:val="32"/>
          <w:szCs w:val="32"/>
        </w:rPr>
        <w:t>开采矿产资源审批-采矿权许可</w:t>
      </w:r>
    </w:p>
    <w:p w:rsidR="00227F50" w:rsidRDefault="00227F50" w:rsidP="00227F50">
      <w:pPr>
        <w:pStyle w:val="a5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在滕州市行政区域内，申请采矿登记的单位或个人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27F50" w:rsidRDefault="00227F50" w:rsidP="00227F50">
      <w:pPr>
        <w:pStyle w:val="a5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1、申请范围和面积登记管理机关批准划定的矿区范围和面积一致；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2、采矿权申请人具备必须的资质条件；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3、矿山生产规模、服务年限与设计利用储量相适应；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4、开发利用方案体现了综合开发、综合利用、综合回收原则，能合理保护利用资源、环境；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5、采矿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权经过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公开出让，有偿处置。</w:t>
      </w:r>
    </w:p>
    <w:p w:rsidR="00227F50" w:rsidRDefault="00227F50" w:rsidP="00227F50">
      <w:pPr>
        <w:pStyle w:val="a5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0B59ED" w:rsidRDefault="000B59ED" w:rsidP="000B59E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新立登记：申请采矿登记，应提交下列材料：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1、矿区范围批复文件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2、采矿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权新立登记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电子报盘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3、采矿权申请人法人营业执照复印件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4、采矿权申请登记书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5、矿区范围图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6、采矿权出让合同及采矿权价款缴纳凭证复印件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7、矿山项目立项批文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8、采矿权申请人矿山开采资质证明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9、《矿产资源开发利用方案》及其审查意见（含安全部门审查意见）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10、《矿山地质环境保护与综合治理方案》及其备案证明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11、《土地复垦方案》及其审查意见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12、《环境评价报告》及批文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13、采矿权申请范围核查表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14、采矿权申请人为外商投资企业的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15、其他资料</w:t>
      </w:r>
    </w:p>
    <w:p w:rsidR="000B59ED" w:rsidRDefault="000B59ED" w:rsidP="000B59E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变更登记：申请采矿变更登记，应提交下列材料：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1、采矿权变更登记申请书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2、采矿权人法人营业执照，安全生产许可证、（煤炭生产许可证）复印件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3、矿山概况说明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4、储量管理机关对保有资源储量的证明材料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5、井上下对照图（采掘工程平面图）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6、矿产资源补偿费缴纳情况审批表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7、采矿权价款缴纳凭证复印件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8、采矿权申请范围核查表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9、矿山地质环境治理方案、凭证、证明等材料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10、土地复垦方案</w:t>
      </w:r>
    </w:p>
    <w:p w:rsidR="000B59ED" w:rsidRDefault="000B59ED" w:rsidP="000B59E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变更矿区范围、开采主矿种、开采方式和生产规模的还应提交：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11、扩大矿区范围批复文件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12、（扩大区）矿区范围图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13、扩大区采矿权出让合同及采矿权价款缴纳凭证复印件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14、采矿权申请人矿山开采资质证明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15、调整、修编的《矿产资源开发利用方案》及其审查意见（含安全部门审查意见）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16、调整的《矿山地质环境保护与综合治理方案》及其备案证明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17、调整的《土地复垦方案》及其审查意见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18、调整的《环境评价报告》及批文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19、提交资质部门开采规模核定批复文件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20、采矿权申请范围核查表</w:t>
      </w:r>
    </w:p>
    <w:p w:rsidR="000B59ED" w:rsidRDefault="000B59ED" w:rsidP="000B59E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变更矿山企业名称的还应提交：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21、变更后的法人营业执照复印件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22、有关采矿权人义务履行情况的证明</w:t>
      </w:r>
    </w:p>
    <w:p w:rsidR="000B59ED" w:rsidRDefault="000B59ED" w:rsidP="000B59E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转让变更（采矿权人）的还应提交：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23、采矿权转让批准文件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24、受让人企业法人营业执照复印件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25、受让人为外商投资企业的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26、受让人矿山开采资质证明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其他资料</w:t>
      </w:r>
    </w:p>
    <w:p w:rsidR="000B59ED" w:rsidRDefault="000B59ED" w:rsidP="000B59E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延续登记：申请采矿延续登记，应提交下列材料：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1、采矿权延续登记申请书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2、采矿权人法人营业执照，安全生产许可证、（煤炭生产许可证）复印件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3、矿山概况说明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4、储量管理机关对保有资源储量的证明材料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5、井上下对照图（采掘工程平面图）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6、矿产资源补偿费缴纳情况审批表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7、采矿权价款缴纳凭证复印件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8、采矿权申请范围核查表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9、矿山地质环境治理方案、凭证、证明等材料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10、土地复垦方案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11、原采矿许可证正、副本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12、其他资料</w:t>
      </w:r>
    </w:p>
    <w:p w:rsidR="000B59ED" w:rsidRDefault="000B59ED" w:rsidP="000B59E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注销登记：申请采矿注销登记，应提交下列材料：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1、采矿权注销登记申请表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2、采矿权人法人营业执照，安全生产许可证、煤炭生产许可证复印件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3、闭坑报告或停办矿山的批准文件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4、劳动安全、水土保持、土地复垦和环境保护意见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5、矿山概况说明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6、井上下对照图（采掘工程平面图）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7、矿产资源补偿费、资源税，以及矿山地质环境治理保证金缴纳证明、凭证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8、原采矿许可证正、副本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9、其他资料</w:t>
      </w:r>
    </w:p>
    <w:p w:rsidR="00227F50" w:rsidRDefault="00227F50" w:rsidP="00227F5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需加盖申请单位公章。</w:t>
      </w:r>
    </w:p>
    <w:p w:rsidR="000B59ED" w:rsidRDefault="00227F50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 w:rsidR="000B59ED" w:rsidRPr="000B59E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  <w:r w:rsidR="000B59E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《中华人民共和国矿产资源法》（1986年3月通过，1996年8月修改）；</w:t>
      </w:r>
    </w:p>
    <w:p w:rsidR="000B59ED" w:rsidRDefault="000B59ED" w:rsidP="000B59E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《矿产资源开采登记管理办法》（1998年2月国务院令第241号）</w:t>
      </w:r>
    </w:p>
    <w:p w:rsidR="00227F50" w:rsidRDefault="00227F50" w:rsidP="00227F5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227F50" w:rsidRDefault="00227F50" w:rsidP="00227F50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 w:rsidR="000B59E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227F50" w:rsidRDefault="00227F50" w:rsidP="00227F5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 w:rsidR="000B59ED" w:rsidRPr="000B59E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B59ED">
        <w:rPr>
          <w:rFonts w:ascii="仿宋_GB2312" w:eastAsia="仿宋_GB2312" w:hAnsi="仿宋_GB2312" w:cs="仿宋_GB2312" w:hint="eastAsia"/>
          <w:sz w:val="32"/>
          <w:szCs w:val="32"/>
        </w:rPr>
        <w:t>16个工作日（不含集体会审时间）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227F50" w:rsidRDefault="00227F50" w:rsidP="00227F5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 w:rsidR="000B59ED" w:rsidRPr="000B59E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B59ED">
        <w:rPr>
          <w:rFonts w:ascii="仿宋_GB2312" w:eastAsia="仿宋_GB2312" w:hAnsi="仿宋_GB2312" w:cs="仿宋_GB2312" w:hint="eastAsia"/>
          <w:sz w:val="32"/>
          <w:szCs w:val="32"/>
        </w:rPr>
        <w:t>《采矿许可证》</w:t>
      </w:r>
    </w:p>
    <w:p w:rsidR="00227F50" w:rsidRDefault="00227F50" w:rsidP="00227F5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0B59ED" w:rsidRDefault="00227F50" w:rsidP="000B59E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 w:rsidR="000B59ED" w:rsidRPr="000B59E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B59ED">
        <w:rPr>
          <w:rFonts w:ascii="仿宋_GB2312" w:eastAsia="仿宋_GB2312" w:hAnsi="仿宋_GB2312" w:cs="仿宋_GB2312" w:hint="eastAsia"/>
          <w:sz w:val="32"/>
          <w:szCs w:val="32"/>
        </w:rPr>
        <w:t>依据[1992]价费字251号、[1992]</w:t>
      </w:r>
      <w:proofErr w:type="gramStart"/>
      <w:r w:rsidR="000B59ED">
        <w:rPr>
          <w:rFonts w:ascii="仿宋_GB2312" w:eastAsia="仿宋_GB2312" w:hAnsi="仿宋_GB2312" w:cs="仿宋_GB2312" w:hint="eastAsia"/>
          <w:sz w:val="32"/>
          <w:szCs w:val="32"/>
        </w:rPr>
        <w:t>鲁价涉字</w:t>
      </w:r>
      <w:proofErr w:type="gramEnd"/>
      <w:r w:rsidR="000B59ED">
        <w:rPr>
          <w:rFonts w:ascii="仿宋_GB2312" w:eastAsia="仿宋_GB2312" w:hAnsi="仿宋_GB2312" w:cs="仿宋_GB2312" w:hint="eastAsia"/>
          <w:sz w:val="32"/>
          <w:szCs w:val="32"/>
        </w:rPr>
        <w:t>324号规定，采矿登记费：大型矿山：500元/证；中型矿山：300元/证；小型矿山：200元/证。采矿权使用费：矿区面积≥1平方公里，每年每平方公里1000元；矿区面积≤0.5平方公里，每年每平方公里500元。</w:t>
      </w:r>
    </w:p>
    <w:p w:rsidR="00227F50" w:rsidRDefault="00227F50" w:rsidP="00227F5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227F50" w:rsidRDefault="00227F50" w:rsidP="00227F5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885 </w:t>
      </w:r>
      <w:r w:rsidR="000B59E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hint="eastAsia"/>
          <w:sz w:val="32"/>
          <w:szCs w:val="32"/>
        </w:rPr>
        <w:t>tzjsfwk@163.com</w:t>
      </w:r>
    </w:p>
    <w:p w:rsidR="00227F50" w:rsidRPr="00227F50" w:rsidRDefault="00227F50" w:rsidP="00227F50">
      <w:pPr>
        <w:jc w:val="center"/>
      </w:pPr>
    </w:p>
    <w:sectPr w:rsidR="00227F50" w:rsidRPr="00227F50" w:rsidSect="00DE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43" w:rsidRDefault="00BB4843" w:rsidP="00227F50">
      <w:r>
        <w:separator/>
      </w:r>
    </w:p>
  </w:endnote>
  <w:endnote w:type="continuationSeparator" w:id="0">
    <w:p w:rsidR="00BB4843" w:rsidRDefault="00BB4843" w:rsidP="0022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43" w:rsidRDefault="00BB4843" w:rsidP="00227F50">
      <w:r>
        <w:separator/>
      </w:r>
    </w:p>
  </w:footnote>
  <w:footnote w:type="continuationSeparator" w:id="0">
    <w:p w:rsidR="00BB4843" w:rsidRDefault="00BB4843" w:rsidP="00227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F50"/>
    <w:rsid w:val="000B59ED"/>
    <w:rsid w:val="00227F50"/>
    <w:rsid w:val="002805C3"/>
    <w:rsid w:val="00BB4843"/>
    <w:rsid w:val="00DE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F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F50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227F50"/>
    <w:pPr>
      <w:jc w:val="center"/>
    </w:pPr>
    <w:rPr>
      <w:rFonts w:ascii="Times New Roman" w:eastAsia="华文中宋" w:hAnsi="Times New Roman"/>
      <w:sz w:val="44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227F50"/>
    <w:rPr>
      <w:rFonts w:ascii="Times New Roman" w:eastAsia="华文中宋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2022-08-08T09:52:00Z</dcterms:created>
  <dcterms:modified xsi:type="dcterms:W3CDTF">2022-08-08T09:58:00Z</dcterms:modified>
</cp:coreProperties>
</file>