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动物诊疗许服务指南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事项名称：动物诊疗许可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事项编号：3700000120009。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1、《动物防疫法》 第五十一条、《动物诊疗机构管理办法》第四条。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1.有固定的动物诊疗场所，且动物诊疗场 所使用面积符合省、自治区、直辖市人民政府兽医主管部门的规定；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2.动物诊疗场所选址距离畜禽养殖场、屠宰加工场、动物交易场所不少于 200 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3.动物诊疗场所设有独立的出入口，出入口不得设在居民住宅楼内或者院内，不得与同一建筑物的其他用户共用通道；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4.具有布局合理的诊疗室、手术室、药房等设施；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5.具有诊断、手术、消毒、冷藏、常规化验、污水处理等器械设备；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6.具有1名以上取得执业兽医师资格证书的人员；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7.具有完善的诊疗服务、疫情报告、卫生 消毒、兽药处方、药物和无害化处理等管理制度。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申请办理动物诊疗许可证，应当提交下列材料：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1.动物诊疗许可证申请表；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2.动物诊疗场所地理方位图、室内平面图和各功能区布局图；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3.动物诊疗场所使用权证明；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4.法定代表人（负责人）身份证明；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5.执业兽医师资格证书；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6.设施设备清单及照片；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7.管理制度文本；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8.执业兽医和服务人员的健康证明。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申请材料真实性、合法性声明。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提交申请材料并受理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（二）现场审核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对决定受理的申请，组织相关技术人员进对材料及现场技术审核并出具审核意见。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（三）办结并送达办理结果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涉农事务</w:t>
      </w:r>
      <w:bookmarkStart w:id="0" w:name="_GoBack"/>
      <w:bookmarkEnd w:id="0"/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窗口（H325、H326、H327），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0632-5081895。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20个工作日。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2个工作日</w:t>
      </w:r>
      <w:r>
        <w:rPr>
          <w:rFonts w:hint="eastAsia" w:ascii="仿宋_GB2312" w:eastAsia="仿宋_GB2312" w:cs="仿宋_GB2312"/>
          <w:sz w:val="32"/>
          <w:szCs w:val="40"/>
        </w:rPr>
        <w:t>（不包含实地核查时间）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66311"/>
    <w:multiLevelType w:val="singleLevel"/>
    <w:tmpl w:val="9F8663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14079"/>
    <w:rsid w:val="09E058AF"/>
    <w:rsid w:val="5951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2020-12-07T06:17:00Z</dcterms:created>
  <dc:creator>孟想的世界</dc:creator>
  <cp:lastModifiedBy>孟想的世界</cp:lastModifiedBy>
  <dcterms:modified xsi:type="dcterms:W3CDTF">2020-12-08T01:53:39Z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