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滕州政务服务中心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政务服务办事指南</w:t>
      </w:r>
    </w:p>
    <w:bookmarkEnd w:id="0"/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kern w:val="2"/>
          <w:sz w:val="32"/>
          <w:szCs w:val="21"/>
          <w:shd w:val="clear" w:fill="FFFFFF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kern w:val="2"/>
          <w:sz w:val="32"/>
          <w:szCs w:val="21"/>
          <w:shd w:val="clear" w:fill="FFFFFF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kern w:val="2"/>
          <w:sz w:val="32"/>
          <w:szCs w:val="21"/>
          <w:shd w:val="clear" w:fill="FFFFFF"/>
          <w:lang w:val="en-US" w:eastAsia="zh-CN" w:bidi="ar-SA"/>
        </w:rPr>
        <w:t>一、“网上办”登录方式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电脑端：办事群众可登录山东政务服务网-滕州站点（http://zztzzwfw.sd.gov.cn/tz/public/index）。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both"/>
      </w:pPr>
      <w:r>
        <w:drawing>
          <wp:inline distT="0" distB="0" distL="114300" distR="114300">
            <wp:extent cx="5192395" cy="2423160"/>
            <wp:effectExtent l="0" t="0" r="8255" b="15240"/>
            <wp:docPr id="23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leftChars="0" w:right="0" w:firstLine="0" w:firstLineChars="0"/>
        <w:jc w:val="both"/>
      </w:pPr>
      <w:r>
        <w:rPr>
          <w:rFonts w:hint="eastAsia" w:ascii="华文楷体" w:hAnsi="华文楷体" w:eastAsia="华文楷体" w:cs="华文楷体"/>
          <w:b w:val="0"/>
          <w:bCs w:val="0"/>
          <w:lang w:val="en-US" w:eastAsia="zh-CN"/>
        </w:rPr>
        <w:drawing>
          <wp:inline distT="0" distB="0" distL="114300" distR="114300">
            <wp:extent cx="5272405" cy="3441700"/>
            <wp:effectExtent l="0" t="0" r="4445" b="6350"/>
            <wp:docPr id="1" name="图片 1" descr="64e3b2a0df8d5e50943388c204032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e3b2a0df8d5e50943388c204032ee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kern w:val="2"/>
          <w:sz w:val="32"/>
          <w:szCs w:val="21"/>
          <w:shd w:val="clear" w:fill="FFFFFF"/>
          <w:lang w:val="en-US" w:eastAsia="zh-CN" w:bidi="ar-SA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  <w:rPr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kern w:val="2"/>
          <w:sz w:val="32"/>
          <w:szCs w:val="21"/>
          <w:shd w:val="clear" w:fill="FFFFFF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i w:val="0"/>
          <w:caps w:val="0"/>
          <w:color w:val="000000"/>
          <w:spacing w:val="0"/>
          <w:kern w:val="2"/>
          <w:sz w:val="32"/>
          <w:szCs w:val="21"/>
          <w:shd w:val="clear" w:fill="FFFFFF"/>
          <w:lang w:val="en-US" w:eastAsia="zh-CN" w:bidi="ar-SA"/>
        </w:rPr>
        <w:t>二、“掌上办”办理方式</w:t>
      </w:r>
    </w:p>
    <w:p>
      <w:pPr>
        <w:keepNext w:val="0"/>
        <w:keepLines w:val="0"/>
        <w:widowControl/>
        <w:suppressLineNumbers w:val="0"/>
        <w:ind w:left="0" w:leftChars="0" w:firstLine="0" w:firstLineChars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981200" cy="1765300"/>
            <wp:effectExtent l="0" t="0" r="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38500" cy="1762125"/>
            <wp:effectExtent l="0" t="0" r="0" b="9525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</w:pPr>
      <w:r>
        <w:rPr>
          <w:rFonts w:hint="eastAsia" w:ascii="华文楷体" w:hAnsi="华文楷体" w:eastAsia="华文楷体" w:cs="华文楷体"/>
          <w:b/>
          <w:bCs/>
          <w:sz w:val="32"/>
          <w:szCs w:val="32"/>
          <w:lang w:val="en-US" w:eastAsia="zh-CN"/>
        </w:rPr>
        <w:t>“爱山东 枣庄”APP二维码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使用手机注册登录、人脸识别后（注册后才能使用），进入首页，在左上角切换地址为“枣庄市”，再点击最下方“服务”，选择或搜索服务事项名称，可查看事项详情，点击“在线办理”即可进行服务事项的掌上办理。</w:t>
      </w:r>
    </w:p>
    <w:p>
      <w:pPr>
        <w:bidi w:val="0"/>
        <w:ind w:left="0" w:leftChars="0" w:firstLine="0" w:firstLineChars="0"/>
        <w:jc w:val="both"/>
        <w:rPr>
          <w:rFonts w:hint="eastAsia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00630" cy="4460875"/>
            <wp:effectExtent l="0" t="0" r="13970" b="1587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446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56510" cy="4482465"/>
            <wp:effectExtent l="0" t="0" r="15240" b="1333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448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AB593D"/>
    <w:rsid w:val="05703695"/>
    <w:rsid w:val="05E66E4D"/>
    <w:rsid w:val="17FD07E0"/>
    <w:rsid w:val="3F122578"/>
    <w:rsid w:val="48594CDF"/>
    <w:rsid w:val="4E7A2C2E"/>
    <w:rsid w:val="58367ED4"/>
    <w:rsid w:val="622D5B8C"/>
    <w:rsid w:val="6629484B"/>
    <w:rsid w:val="71020A84"/>
    <w:rsid w:val="7A2D2D26"/>
    <w:rsid w:val="7FAB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9"/>
    <w:qFormat/>
    <w:uiPriority w:val="0"/>
    <w:pPr>
      <w:keepNext/>
      <w:keepLines/>
      <w:spacing w:beforeLines="0" w:beforeAutospacing="0" w:afterLines="0" w:afterAutospacing="0" w:line="600" w:lineRule="exact"/>
      <w:ind w:firstLine="0" w:firstLineChars="0"/>
      <w:jc w:val="center"/>
      <w:outlineLvl w:val="0"/>
    </w:pPr>
    <w:rPr>
      <w:rFonts w:ascii="Times New Roman" w:hAnsi="Times New Roman" w:eastAsia="方正小标宋简体"/>
      <w:kern w:val="44"/>
      <w:sz w:val="44"/>
    </w:rPr>
  </w:style>
  <w:style w:type="paragraph" w:styleId="4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880" w:firstLineChars="200"/>
      <w:outlineLvl w:val="1"/>
    </w:pPr>
    <w:rPr>
      <w:rFonts w:ascii="Arial" w:hAnsi="Arial" w:eastAsia="黑体"/>
      <w:sz w:val="32"/>
      <w:szCs w:val="22"/>
    </w:rPr>
  </w:style>
  <w:style w:type="paragraph" w:styleId="5">
    <w:name w:val="heading 3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240" w:lineRule="auto"/>
      <w:outlineLvl w:val="2"/>
    </w:pPr>
    <w:rPr>
      <w:rFonts w:eastAsia="楷体"/>
      <w:b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uiPriority w:val="0"/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标题 1 Char"/>
    <w:link w:val="3"/>
    <w:uiPriority w:val="0"/>
    <w:rPr>
      <w:rFonts w:ascii="Times New Roman" w:hAnsi="Times New Roman" w:eastAsia="方正小标宋简体"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Office_11.3.0.9236_F1E327BC-269C-435d-A152-05C5408002CA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2022-04-08T00:44:00Z</dcterms:created>
  <dc:creator>小米Setariaitalica</dc:creator>
  <cp:lastModifiedBy>小米Setariaitalica</cp:lastModifiedBy>
  <dcterms:modified xsi:type="dcterms:W3CDTF">2022-04-08T00:45:15Z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2052-11.3.0.9236</vt:lpwstr>
  </property>
</Properties>
</file>