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25" w:rsidRPr="0091141A" w:rsidRDefault="003B4325" w:rsidP="009278DC">
      <w:pPr>
        <w:pStyle w:val="NormalWeb"/>
        <w:spacing w:line="384" w:lineRule="atLeast"/>
        <w:rPr>
          <w:rFonts w:ascii="仿宋" w:eastAsia="仿宋" w:hAnsi="仿宋" w:cs="Arial"/>
          <w:color w:val="000000"/>
          <w:sz w:val="32"/>
          <w:szCs w:val="32"/>
        </w:rPr>
      </w:pPr>
      <w:r w:rsidRPr="0091141A">
        <w:rPr>
          <w:rFonts w:ascii="仿宋" w:eastAsia="仿宋" w:hAnsi="仿宋" w:cs="Arial" w:hint="eastAsia"/>
          <w:color w:val="000000"/>
          <w:sz w:val="32"/>
          <w:szCs w:val="32"/>
        </w:rPr>
        <w:t>附件</w:t>
      </w:r>
      <w:r w:rsidRPr="0091141A">
        <w:rPr>
          <w:rFonts w:ascii="仿宋" w:eastAsia="仿宋" w:hAnsi="仿宋" w:cs="Arial"/>
          <w:color w:val="000000"/>
          <w:sz w:val="32"/>
          <w:szCs w:val="32"/>
        </w:rPr>
        <w:t>3</w:t>
      </w:r>
    </w:p>
    <w:p w:rsidR="003B4325" w:rsidRPr="00A76CDA" w:rsidRDefault="003B4325" w:rsidP="00862AA3">
      <w:pPr>
        <w:pStyle w:val="NormalWeb"/>
        <w:spacing w:line="384" w:lineRule="atLeast"/>
        <w:jc w:val="center"/>
        <w:rPr>
          <w:rFonts w:ascii="方正小标宋简体" w:eastAsia="方正小标宋简体" w:hAnsi="Arial" w:cs="Arial"/>
          <w:color w:val="333333"/>
          <w:sz w:val="44"/>
          <w:szCs w:val="44"/>
        </w:rPr>
      </w:pPr>
      <w:r w:rsidRPr="00A76CDA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关于报送</w:t>
      </w:r>
      <w:r w:rsidRPr="00A76CDA">
        <w:rPr>
          <w:rFonts w:ascii="方正小标宋简体" w:eastAsia="方正小标宋简体" w:hAnsi="Arial" w:cs="Arial"/>
          <w:color w:val="000000"/>
          <w:sz w:val="44"/>
          <w:szCs w:val="44"/>
        </w:rPr>
        <w:t>2019</w:t>
      </w:r>
      <w:r w:rsidRPr="00A76CDA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年度评审材料的有关要求</w:t>
      </w:r>
    </w:p>
    <w:p w:rsidR="003B4325" w:rsidRPr="00A76CDA" w:rsidRDefault="003B4325" w:rsidP="00862AA3">
      <w:pPr>
        <w:pStyle w:val="NormalWeb"/>
        <w:spacing w:line="384" w:lineRule="atLeast"/>
        <w:rPr>
          <w:rFonts w:ascii="黑体" w:eastAsia="黑体" w:hAnsi="黑体" w:cs="Arial"/>
          <w:color w:val="333333"/>
          <w:sz w:val="32"/>
          <w:szCs w:val="32"/>
        </w:rPr>
      </w:pPr>
      <w:r w:rsidRPr="00A76CDA">
        <w:rPr>
          <w:rFonts w:ascii="黑体" w:eastAsia="黑体" w:hAnsi="黑体" w:cs="Arial" w:hint="eastAsia"/>
          <w:color w:val="000000"/>
          <w:sz w:val="32"/>
          <w:szCs w:val="32"/>
        </w:rPr>
        <w:t>一、评审材料的类别、数量</w:t>
      </w:r>
      <w:r w:rsidRPr="00A76CDA">
        <w:rPr>
          <w:rFonts w:ascii="黑体" w:eastAsia="黑体" w:hAnsi="黑体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、《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xx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系列推荐评审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xx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级专业技术职务任职资格人员名单》一式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2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份，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由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呈报部门按专业、级别分开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在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申报系统导出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后，盖章申报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；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2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、《山东省专业技术职称评审表》高级一式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5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份，中、初级一式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4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份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(A3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纸型，须由申报系统导出，双面打印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)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；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3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、反映本人任现职以来专业技术水平、能力、业绩的业务工作总结一份；</w:t>
      </w:r>
    </w:p>
    <w:p w:rsidR="003B4325" w:rsidRPr="00C76B0A" w:rsidRDefault="003B4325" w:rsidP="00862AA3">
      <w:pPr>
        <w:pStyle w:val="NormalWeb"/>
        <w:spacing w:line="384" w:lineRule="atLeast"/>
        <w:jc w:val="both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4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、任现职以来取得的科研成果及奖励证书原件（不超过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3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项）、任现职以来发表的著作、论文、作品原件（不超过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3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件）；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5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、学历学位证书：</w:t>
      </w:r>
      <w:r w:rsidRPr="00C76B0A">
        <w:rPr>
          <w:rFonts w:ascii="仿宋_GB2312" w:eastAsia="仿宋_GB2312" w:hAnsi="仿宋"/>
          <w:color w:val="000000"/>
          <w:sz w:val="32"/>
          <w:szCs w:val="32"/>
        </w:rPr>
        <w:t>2001</w:t>
      </w:r>
      <w:r w:rsidRPr="00C76B0A">
        <w:rPr>
          <w:rFonts w:ascii="仿宋_GB2312" w:eastAsia="仿宋_GB2312" w:hAnsi="仿宋" w:hint="eastAsia"/>
          <w:color w:val="000000"/>
          <w:sz w:val="32"/>
          <w:szCs w:val="32"/>
        </w:rPr>
        <w:t>年以后取得的学历只需提供通过中国高等教育学生信息网（学信网）</w:t>
      </w:r>
      <w:r w:rsidRPr="00C76B0A">
        <w:rPr>
          <w:rFonts w:ascii="仿宋_GB2312" w:eastAsia="仿宋_GB2312" w:hAnsi="仿宋"/>
          <w:color w:val="000000"/>
          <w:sz w:val="32"/>
          <w:szCs w:val="32"/>
        </w:rPr>
        <w:t>http://www.chsi.com.cn</w:t>
      </w:r>
      <w:r w:rsidRPr="00C76B0A">
        <w:rPr>
          <w:rFonts w:ascii="仿宋_GB2312" w:eastAsia="仿宋_GB2312" w:hAnsi="仿宋" w:hint="eastAsia"/>
          <w:color w:val="000000"/>
          <w:sz w:val="32"/>
          <w:szCs w:val="32"/>
        </w:rPr>
        <w:t>在线认证后打印的《教育部学历证书电子注册备案表》（经单位人事部门盖章），无需提再供原件；</w:t>
      </w:r>
      <w:r w:rsidRPr="00C76B0A">
        <w:rPr>
          <w:rFonts w:ascii="仿宋_GB2312" w:eastAsia="仿宋_GB2312" w:hAnsi="仿宋"/>
          <w:color w:val="000000"/>
          <w:sz w:val="32"/>
          <w:szCs w:val="32"/>
        </w:rPr>
        <w:t>2001</w:t>
      </w:r>
      <w:r w:rsidRPr="00C76B0A">
        <w:rPr>
          <w:rFonts w:ascii="仿宋_GB2312" w:eastAsia="仿宋_GB2312" w:hAnsi="仿宋" w:hint="eastAsia"/>
          <w:color w:val="000000"/>
          <w:sz w:val="32"/>
          <w:szCs w:val="32"/>
        </w:rPr>
        <w:t>年以前取得的学历仍需提供学历学位证书原件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。</w:t>
      </w:r>
    </w:p>
    <w:p w:rsidR="003B4325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6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、现聘资格证书、聘书或聘文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；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>
        <w:rPr>
          <w:rFonts w:ascii="仿宋_GB2312" w:eastAsia="仿宋_GB2312" w:hAnsi="仿宋" w:cs="Arial"/>
          <w:color w:val="000000"/>
          <w:sz w:val="32"/>
          <w:szCs w:val="32"/>
        </w:rPr>
        <w:t>7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、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继续教育证书（表）原件；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>
        <w:rPr>
          <w:rFonts w:ascii="仿宋_GB2312" w:eastAsia="仿宋_GB2312" w:hAnsi="仿宋" w:cs="Arial"/>
          <w:color w:val="000000"/>
          <w:sz w:val="32"/>
          <w:szCs w:val="32"/>
        </w:rPr>
        <w:t>8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、职称外语和计算机合格证书，高级的按省系列主管部门要求，中级以下不作要求；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>
        <w:rPr>
          <w:rFonts w:ascii="仿宋_GB2312" w:eastAsia="仿宋_GB2312" w:hAnsi="仿宋" w:cs="Arial"/>
          <w:color w:val="000000"/>
          <w:sz w:val="32"/>
          <w:szCs w:val="32"/>
        </w:rPr>
        <w:t>9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、推荐晋升专业技术职务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"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六公开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"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监督卡高、中、初级均各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份；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>
        <w:rPr>
          <w:rFonts w:ascii="仿宋_GB2312" w:eastAsia="仿宋_GB2312" w:hAnsi="仿宋" w:cs="Arial"/>
          <w:color w:val="000000"/>
          <w:sz w:val="32"/>
          <w:szCs w:val="32"/>
        </w:rPr>
        <w:t>10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、《职称评审证件材料审查表》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、《专家（学术）委员会推荐意见表》（专家签字需手工填写、需经单位审核盖章）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2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、非企事业单位的人员交流聘用到企事业单位专业技术岗位上工作，申报评审相应的专业技术职务时须提交有关证明材料；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3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、破格申报评审的，须由单位及其主管部门写出推荐报告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份，并由呈报部门审核签署意见，加盖公章；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4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、改系列申报评审的，须报送《改系列评审专业技术职务评审表》一式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2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份，原《专业技术职务呈报表》或《山东省专业技术职称评审表》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份，并报送反映其工作变动后业务水平、业绩情况证明材料，需所在单位人事部门加盖公章。同时需报送《山东省专业技术职称评审表》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2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份，须由评审系统导出；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 xml:space="preserve"> </w:t>
      </w:r>
    </w:p>
    <w:p w:rsidR="003B4325" w:rsidRDefault="003B4325" w:rsidP="00331BA6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5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、事业单位人员申报需提供岗位下达通知书原件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份；</w:t>
      </w:r>
    </w:p>
    <w:p w:rsidR="003B4325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6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、近五年以来的年度考核原件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；</w:t>
      </w:r>
    </w:p>
    <w:p w:rsidR="003B4325" w:rsidRPr="004D5CB3" w:rsidRDefault="003B4325" w:rsidP="004D5CB3">
      <w:pPr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/>
          <w:color w:val="000000"/>
          <w:sz w:val="32"/>
          <w:szCs w:val="32"/>
        </w:rPr>
        <w:t>17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、单位</w:t>
      </w:r>
      <w:r w:rsidRPr="004D5CB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职称评审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推荐</w:t>
      </w:r>
      <w:r w:rsidRPr="004D5CB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申报公示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报告；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1</w:t>
      </w:r>
      <w:r>
        <w:rPr>
          <w:rFonts w:ascii="仿宋_GB2312" w:eastAsia="仿宋_GB2312" w:hAnsi="仿宋" w:cs="Arial"/>
          <w:color w:val="000000"/>
          <w:sz w:val="32"/>
          <w:szCs w:val="32"/>
        </w:rPr>
        <w:t>8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、呈报评审高级资格的材料，如省各系列主管部门有文件要求的，按省各系列主管部门的要求办理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。</w:t>
      </w:r>
    </w:p>
    <w:p w:rsidR="003B4325" w:rsidRPr="000E70B1" w:rsidRDefault="003B4325" w:rsidP="00862AA3">
      <w:pPr>
        <w:pStyle w:val="NormalWeb"/>
        <w:spacing w:line="384" w:lineRule="atLeast"/>
        <w:rPr>
          <w:rFonts w:ascii="黑体" w:eastAsia="黑体" w:hAnsi="黑体" w:cs="Arial"/>
          <w:color w:val="333333"/>
          <w:sz w:val="32"/>
          <w:szCs w:val="32"/>
        </w:rPr>
      </w:pPr>
      <w:r w:rsidRPr="000E70B1">
        <w:rPr>
          <w:rFonts w:ascii="黑体" w:eastAsia="黑体" w:hAnsi="黑体" w:cs="Arial" w:hint="eastAsia"/>
          <w:color w:val="000000"/>
          <w:sz w:val="32"/>
          <w:szCs w:val="32"/>
        </w:rPr>
        <w:t>二、评审材料填报要求</w:t>
      </w:r>
      <w:r w:rsidRPr="000E70B1">
        <w:rPr>
          <w:rFonts w:ascii="黑体" w:eastAsia="黑体" w:hAnsi="黑体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１、中、高级职称申报人员登录山东省人事人才管理信息系统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(</w:t>
      </w: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网址：</w:t>
      </w:r>
      <w:hyperlink r:id="rId6" w:history="1">
        <w:r w:rsidRPr="00C76B0A">
          <w:rPr>
            <w:rStyle w:val="Hyperlink"/>
            <w:rFonts w:ascii="仿宋_GB2312" w:eastAsia="仿宋_GB2312" w:hAnsi="仿宋" w:cs="Arial"/>
            <w:color w:val="000000"/>
            <w:sz w:val="32"/>
            <w:szCs w:val="32"/>
          </w:rPr>
          <w:t>http://124.128.251.110:8185/</w:t>
        </w:r>
      </w:hyperlink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rsrc)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进行注册，填报相关信息，确认无误后打印《山东省专业技术职称评审表》（去年已经注册的，可以直接登录，无需重新注册）。填报申报信息时，应按照评审系统要求，扫描并上传相关证件。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２、专业技术人员填写《山东省专业技术职称评审表》时，应认真阅读诚信承诺书并签名。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３、专业技术人员所在单位，要在《山东省专业技术职称评审表》的单位意见栏填写：“本单位已对提供的申报材料逐一审核，真实准确，同意推荐。”负责人签名，单位盖章。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 w:hint="eastAsia"/>
          <w:color w:val="333333"/>
          <w:sz w:val="32"/>
          <w:szCs w:val="32"/>
        </w:rPr>
        <w:t>４、《职称评审证件材料审查表》由单位审查材料人填写，谁审查、谁签字、谁负责。</w:t>
      </w:r>
      <w:r w:rsidRPr="00C76B0A">
        <w:rPr>
          <w:rFonts w:ascii="仿宋_GB2312" w:eastAsia="仿宋_GB2312" w:hAnsi="仿宋" w:cs="Arial"/>
          <w:color w:val="333333"/>
          <w:sz w:val="32"/>
          <w:szCs w:val="32"/>
        </w:rPr>
        <w:t xml:space="preserve"> </w:t>
      </w:r>
    </w:p>
    <w:p w:rsidR="003B4325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000000"/>
          <w:sz w:val="32"/>
          <w:szCs w:val="32"/>
        </w:rPr>
      </w:pP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５、申报评审材料必须手续完备，内容齐全。表格要工整、清晰，不得涂改、漏页、缺页。申报评审材料须经单位及上级主管部门审查无误后，加盖公章上报。</w:t>
      </w:r>
    </w:p>
    <w:p w:rsidR="003B4325" w:rsidRPr="00C76B0A" w:rsidRDefault="003B4325" w:rsidP="00862AA3">
      <w:pPr>
        <w:pStyle w:val="NormalWeb"/>
        <w:spacing w:line="384" w:lineRule="atLeast"/>
        <w:rPr>
          <w:rFonts w:ascii="仿宋_GB2312" w:eastAsia="仿宋_GB2312" w:hAnsi="仿宋" w:cs="Arial"/>
          <w:color w:val="333333"/>
          <w:sz w:val="32"/>
          <w:szCs w:val="32"/>
        </w:rPr>
      </w:pP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>6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、有关表格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及评定须知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请在“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滕州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市人力资源和社会保障局网站”首页“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公告通知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”栏目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中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下载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" w:cs="Arial"/>
          <w:color w:val="000000"/>
          <w:sz w:val="32"/>
          <w:szCs w:val="32"/>
        </w:rPr>
        <w:t>2019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年评定工作专题”</w:t>
      </w:r>
      <w:r w:rsidRPr="00C76B0A">
        <w:rPr>
          <w:rFonts w:ascii="仿宋_GB2312" w:eastAsia="仿宋_GB2312" w:hAnsi="仿宋" w:cs="Arial" w:hint="eastAsia"/>
          <w:color w:val="000000"/>
          <w:sz w:val="32"/>
          <w:szCs w:val="32"/>
        </w:rPr>
        <w:t>。</w:t>
      </w:r>
      <w:r w:rsidRPr="00C76B0A">
        <w:rPr>
          <w:rFonts w:ascii="仿宋_GB2312" w:eastAsia="仿宋_GB2312" w:hAnsi="仿宋" w:cs="Arial"/>
          <w:color w:val="000000"/>
          <w:sz w:val="32"/>
          <w:szCs w:val="32"/>
        </w:rPr>
        <w:t xml:space="preserve"> </w:t>
      </w:r>
    </w:p>
    <w:p w:rsidR="003B4325" w:rsidRPr="00C76B0A" w:rsidRDefault="003B4325">
      <w:pPr>
        <w:rPr>
          <w:rFonts w:ascii="仿宋_GB2312" w:eastAsia="仿宋_GB2312" w:hAnsi="仿宋"/>
          <w:sz w:val="32"/>
          <w:szCs w:val="32"/>
        </w:rPr>
      </w:pPr>
    </w:p>
    <w:sectPr w:rsidR="003B4325" w:rsidRPr="00C76B0A" w:rsidSect="00774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25" w:rsidRPr="009B11AB" w:rsidRDefault="003B4325" w:rsidP="00E4178C">
      <w:r>
        <w:separator/>
      </w:r>
    </w:p>
  </w:endnote>
  <w:endnote w:type="continuationSeparator" w:id="0">
    <w:p w:rsidR="003B4325" w:rsidRPr="009B11AB" w:rsidRDefault="003B4325" w:rsidP="00E4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25" w:rsidRPr="009B11AB" w:rsidRDefault="003B4325" w:rsidP="00E4178C">
      <w:r>
        <w:separator/>
      </w:r>
    </w:p>
  </w:footnote>
  <w:footnote w:type="continuationSeparator" w:id="0">
    <w:p w:rsidR="003B4325" w:rsidRPr="009B11AB" w:rsidRDefault="003B4325" w:rsidP="00E41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 w:rsidP="008C25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25" w:rsidRDefault="003B4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A3"/>
    <w:rsid w:val="00023C4E"/>
    <w:rsid w:val="000579EB"/>
    <w:rsid w:val="00095B5A"/>
    <w:rsid w:val="000E70B1"/>
    <w:rsid w:val="00151690"/>
    <w:rsid w:val="00161A95"/>
    <w:rsid w:val="00165BCE"/>
    <w:rsid w:val="00256283"/>
    <w:rsid w:val="00267FBA"/>
    <w:rsid w:val="00296CAB"/>
    <w:rsid w:val="00331BA6"/>
    <w:rsid w:val="003346BB"/>
    <w:rsid w:val="003530E4"/>
    <w:rsid w:val="00365137"/>
    <w:rsid w:val="003713B2"/>
    <w:rsid w:val="003B4325"/>
    <w:rsid w:val="004707CF"/>
    <w:rsid w:val="004A679A"/>
    <w:rsid w:val="004D5CB3"/>
    <w:rsid w:val="00532CB6"/>
    <w:rsid w:val="00540EB0"/>
    <w:rsid w:val="005908EF"/>
    <w:rsid w:val="005A2EF5"/>
    <w:rsid w:val="005D09E6"/>
    <w:rsid w:val="00661848"/>
    <w:rsid w:val="006E5669"/>
    <w:rsid w:val="006F6AF2"/>
    <w:rsid w:val="00737266"/>
    <w:rsid w:val="00774D8D"/>
    <w:rsid w:val="00785A23"/>
    <w:rsid w:val="007B5C99"/>
    <w:rsid w:val="00822EDA"/>
    <w:rsid w:val="00831883"/>
    <w:rsid w:val="00862AA3"/>
    <w:rsid w:val="008C2533"/>
    <w:rsid w:val="0091141A"/>
    <w:rsid w:val="009278DC"/>
    <w:rsid w:val="00933FF1"/>
    <w:rsid w:val="00985034"/>
    <w:rsid w:val="009B11AB"/>
    <w:rsid w:val="00A45968"/>
    <w:rsid w:val="00A527B1"/>
    <w:rsid w:val="00A76CDA"/>
    <w:rsid w:val="00AB4D1B"/>
    <w:rsid w:val="00AD3BDE"/>
    <w:rsid w:val="00BB7291"/>
    <w:rsid w:val="00BD2A9C"/>
    <w:rsid w:val="00C76B0A"/>
    <w:rsid w:val="00CD4AB0"/>
    <w:rsid w:val="00CD4CD3"/>
    <w:rsid w:val="00CE2654"/>
    <w:rsid w:val="00CE5DB5"/>
    <w:rsid w:val="00D83273"/>
    <w:rsid w:val="00E16F31"/>
    <w:rsid w:val="00E4178C"/>
    <w:rsid w:val="00E91D4D"/>
    <w:rsid w:val="00F35A5A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2AA3"/>
    <w:rPr>
      <w:rFonts w:cs="Times New Roman"/>
      <w:color w:val="0782C1"/>
      <w:u w:val="single"/>
    </w:rPr>
  </w:style>
  <w:style w:type="paragraph" w:styleId="NormalWeb">
    <w:name w:val="Normal (Web)"/>
    <w:basedOn w:val="Normal"/>
    <w:uiPriority w:val="99"/>
    <w:semiHidden/>
    <w:rsid w:val="00862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4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7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17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6369">
      <w:marLeft w:val="374"/>
      <w:marRight w:val="374"/>
      <w:marTop w:val="374"/>
      <w:marBottom w:val="3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4.128.251.110:8185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4</Pages>
  <Words>209</Words>
  <Characters>1194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雨林木风</cp:lastModifiedBy>
  <cp:revision>79</cp:revision>
  <dcterms:created xsi:type="dcterms:W3CDTF">2019-09-03T02:45:00Z</dcterms:created>
  <dcterms:modified xsi:type="dcterms:W3CDTF">2019-09-12T01:22:00Z</dcterms:modified>
</cp:coreProperties>
</file>