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4C" w:rsidRDefault="001A3C9F">
      <w:pPr>
        <w:spacing w:line="480" w:lineRule="exact"/>
        <w:jc w:val="center"/>
        <w:rPr>
          <w:rFonts w:ascii="方正小标宋简体" w:eastAsia="方正小标宋简体" w:hAnsi="黑体"/>
          <w:bCs/>
          <w:color w:val="000000"/>
          <w:sz w:val="44"/>
          <w:szCs w:val="44"/>
        </w:rPr>
      </w:pPr>
      <w:r>
        <w:rPr>
          <w:rFonts w:ascii="方正小标宋简体" w:eastAsia="方正小标宋简体" w:hAnsi="黑体" w:hint="eastAsia"/>
          <w:bCs/>
          <w:color w:val="000000"/>
          <w:sz w:val="44"/>
          <w:szCs w:val="44"/>
        </w:rPr>
        <w:t>山东滕州辰龙能源集团有限公司简介</w:t>
      </w:r>
    </w:p>
    <w:p w:rsidR="0057584C" w:rsidRDefault="0057584C">
      <w:pPr>
        <w:spacing w:line="560" w:lineRule="exact"/>
        <w:rPr>
          <w:rFonts w:ascii="仿宋" w:eastAsia="仿宋" w:hAnsi="仿宋"/>
          <w:b/>
          <w:sz w:val="28"/>
          <w:szCs w:val="28"/>
        </w:rPr>
      </w:pPr>
    </w:p>
    <w:p w:rsidR="0057584C" w:rsidRDefault="001A3C9F">
      <w:pPr>
        <w:snapToGrid w:val="0"/>
        <w:spacing w:line="600" w:lineRule="exact"/>
        <w:ind w:firstLine="660"/>
        <w:rPr>
          <w:rFonts w:ascii="仿宋_GB2312" w:eastAsia="仿宋_GB2312" w:hAnsi="仿宋"/>
          <w:sz w:val="32"/>
          <w:szCs w:val="32"/>
        </w:rPr>
      </w:pPr>
      <w:r>
        <w:rPr>
          <w:rFonts w:ascii="仿宋_GB2312" w:eastAsia="仿宋_GB2312" w:hAnsi="仿宋" w:hint="eastAsia"/>
          <w:sz w:val="32"/>
          <w:szCs w:val="32"/>
        </w:rPr>
        <w:t>山东滕州辰龙能源集团有限公司成立于2005年2月，注册资本35585万元，是以煤炭、化工、机械制造三大产业为主导的市属国有大型企业集团。集团现有职工6500余人，资产总额43.64亿元。</w:t>
      </w:r>
    </w:p>
    <w:p w:rsidR="0057584C" w:rsidRPr="00AB5E12" w:rsidRDefault="001A3C9F">
      <w:pPr>
        <w:snapToGrid w:val="0"/>
        <w:spacing w:line="600" w:lineRule="exact"/>
        <w:ind w:firstLine="660"/>
        <w:rPr>
          <w:rFonts w:ascii="黑体" w:eastAsia="黑体" w:hAnsi="黑体"/>
          <w:b/>
          <w:sz w:val="32"/>
          <w:szCs w:val="32"/>
        </w:rPr>
      </w:pPr>
      <w:r w:rsidRPr="00AB5E12">
        <w:rPr>
          <w:rFonts w:ascii="黑体" w:eastAsia="黑体" w:hAnsi="黑体" w:hint="eastAsia"/>
          <w:b/>
          <w:sz w:val="32"/>
          <w:szCs w:val="32"/>
        </w:rPr>
        <w:t>一、煤炭产业</w:t>
      </w:r>
    </w:p>
    <w:p w:rsidR="0057584C" w:rsidRDefault="001A3C9F">
      <w:pPr>
        <w:snapToGrid w:val="0"/>
        <w:spacing w:line="600" w:lineRule="exact"/>
        <w:ind w:firstLine="660"/>
        <w:rPr>
          <w:rFonts w:ascii="仿宋_GB2312" w:eastAsia="仿宋_GB2312" w:hAnsi="仿宋"/>
          <w:sz w:val="32"/>
          <w:szCs w:val="32"/>
        </w:rPr>
      </w:pPr>
      <w:r>
        <w:rPr>
          <w:rFonts w:ascii="仿宋_GB2312" w:eastAsia="仿宋_GB2312" w:hAnsi="仿宋" w:hint="eastAsia"/>
          <w:sz w:val="32"/>
          <w:szCs w:val="32"/>
        </w:rPr>
        <w:t>集团拥有生产矿井</w:t>
      </w:r>
      <w:r w:rsidR="00FB7537">
        <w:rPr>
          <w:rFonts w:ascii="仿宋_GB2312" w:eastAsia="仿宋_GB2312" w:hAnsi="仿宋" w:hint="eastAsia"/>
          <w:sz w:val="32"/>
          <w:szCs w:val="32"/>
        </w:rPr>
        <w:t>3</w:t>
      </w:r>
      <w:r>
        <w:rPr>
          <w:rFonts w:ascii="仿宋_GB2312" w:eastAsia="仿宋_GB2312" w:hAnsi="仿宋" w:hint="eastAsia"/>
          <w:sz w:val="32"/>
          <w:szCs w:val="32"/>
        </w:rPr>
        <w:t>座，核定</w:t>
      </w:r>
      <w:r w:rsidR="009F73D2">
        <w:rPr>
          <w:rFonts w:ascii="仿宋_GB2312" w:eastAsia="仿宋_GB2312" w:hAnsi="仿宋" w:hint="eastAsia"/>
          <w:sz w:val="32"/>
          <w:szCs w:val="32"/>
        </w:rPr>
        <w:t>年</w:t>
      </w:r>
      <w:r>
        <w:rPr>
          <w:rFonts w:ascii="仿宋_GB2312" w:eastAsia="仿宋_GB2312" w:hAnsi="仿宋" w:hint="eastAsia"/>
          <w:sz w:val="32"/>
          <w:szCs w:val="32"/>
        </w:rPr>
        <w:t>生产能力</w:t>
      </w:r>
      <w:r w:rsidR="00FB7537">
        <w:rPr>
          <w:rFonts w:ascii="仿宋_GB2312" w:eastAsia="仿宋_GB2312" w:hAnsi="仿宋" w:hint="eastAsia"/>
          <w:sz w:val="32"/>
          <w:szCs w:val="32"/>
        </w:rPr>
        <w:t>18</w:t>
      </w:r>
      <w:r>
        <w:rPr>
          <w:rFonts w:ascii="仿宋_GB2312" w:eastAsia="仿宋_GB2312" w:hAnsi="仿宋" w:hint="eastAsia"/>
          <w:sz w:val="32"/>
          <w:szCs w:val="32"/>
        </w:rPr>
        <w:t>0万吨，其中金达煤矿</w:t>
      </w:r>
      <w:r w:rsidR="00FB7537">
        <w:rPr>
          <w:rFonts w:ascii="仿宋_GB2312" w:eastAsia="仿宋_GB2312" w:hAnsi="仿宋" w:hint="eastAsia"/>
          <w:sz w:val="32"/>
          <w:szCs w:val="32"/>
        </w:rPr>
        <w:t>70</w:t>
      </w:r>
      <w:r>
        <w:rPr>
          <w:rFonts w:ascii="仿宋_GB2312" w:eastAsia="仿宋_GB2312" w:hAnsi="仿宋" w:hint="eastAsia"/>
          <w:sz w:val="32"/>
          <w:szCs w:val="32"/>
        </w:rPr>
        <w:t>万吨，东大煤矿75万吨，级索煤矿35万吨。</w:t>
      </w:r>
    </w:p>
    <w:p w:rsidR="00215B1F" w:rsidRDefault="001A3C9F">
      <w:pPr>
        <w:snapToGrid w:val="0"/>
        <w:spacing w:line="600" w:lineRule="exact"/>
        <w:ind w:firstLine="660"/>
        <w:rPr>
          <w:rFonts w:ascii="仿宋_GB2312" w:eastAsia="仿宋_GB2312" w:hAnsi="仿宋"/>
          <w:sz w:val="32"/>
          <w:szCs w:val="32"/>
        </w:rPr>
      </w:pPr>
      <w:r>
        <w:rPr>
          <w:rFonts w:ascii="仿宋_GB2312" w:eastAsia="仿宋_GB2312" w:hAnsi="仿宋" w:hint="eastAsia"/>
          <w:sz w:val="32"/>
          <w:szCs w:val="32"/>
        </w:rPr>
        <w:t>集团公司高度重视安全生产管理，持续提升矿井机械化、自动化、信息化程度，大力推进综掘、综采技术，整体矿井机械化程度达到85%以上，安全生产装备不断升级，安全生产效率和安全保障能力显著提高。煤矿安全生产和基础管理工作处于全省同行业领先水平。</w:t>
      </w:r>
    </w:p>
    <w:p w:rsidR="0057584C" w:rsidRPr="00AB5E12" w:rsidRDefault="001A3C9F" w:rsidP="00215B1F">
      <w:pPr>
        <w:snapToGrid w:val="0"/>
        <w:spacing w:line="600" w:lineRule="exact"/>
        <w:ind w:firstLine="660"/>
        <w:rPr>
          <w:rFonts w:ascii="黑体" w:eastAsia="黑体" w:hAnsi="黑体"/>
          <w:b/>
          <w:sz w:val="32"/>
          <w:szCs w:val="32"/>
        </w:rPr>
      </w:pPr>
      <w:r w:rsidRPr="00AB5E12">
        <w:rPr>
          <w:rFonts w:ascii="黑体" w:eastAsia="黑体" w:hAnsi="黑体" w:hint="eastAsia"/>
          <w:b/>
          <w:sz w:val="32"/>
          <w:szCs w:val="32"/>
        </w:rPr>
        <w:t>二、机床产业</w:t>
      </w:r>
    </w:p>
    <w:p w:rsidR="00215B1F" w:rsidRDefault="001A3C9F" w:rsidP="00215B1F">
      <w:pPr>
        <w:snapToGrid w:val="0"/>
        <w:spacing w:line="600" w:lineRule="exact"/>
        <w:ind w:firstLine="660"/>
        <w:rPr>
          <w:rFonts w:ascii="仿宋_GB2312" w:eastAsia="仿宋_GB2312" w:hAnsi="仿宋"/>
          <w:sz w:val="32"/>
          <w:szCs w:val="32"/>
        </w:rPr>
      </w:pPr>
      <w:r>
        <w:rPr>
          <w:rFonts w:ascii="仿宋_GB2312" w:eastAsia="仿宋_GB2312" w:hAnsi="仿宋" w:hint="eastAsia"/>
          <w:sz w:val="32"/>
          <w:szCs w:val="32"/>
        </w:rPr>
        <w:t>山东鲁南机床有限公司的前身是鲁南机床厂，成立于1952年，是一家拥有60年历史的机床龙头企业，是“全国知识产权试点单位”，累计60多项专利技术获国家知识产权局授权，“T”字牌商标获“中国驰名商标”，公司获“产品质量国家免检”、“最具市场竞争力品牌”、“机械工业自主创新十佳品牌企业”“齐鲁名企”等荣誉称号。</w:t>
      </w:r>
      <w:r w:rsidR="00215B1F">
        <w:rPr>
          <w:rFonts w:ascii="仿宋_GB2312" w:eastAsia="仿宋_GB2312" w:hAnsi="仿宋" w:hint="eastAsia"/>
          <w:sz w:val="32"/>
          <w:szCs w:val="32"/>
        </w:rPr>
        <w:t>2017年8月，注册成立山东华颂北理智能科技有限公司，集团公司与北京理工大学合作，致力于研发精密微细结构智能制造技术，是集团加快新旧动能转换，向智能</w:t>
      </w:r>
      <w:r w:rsidR="00215B1F">
        <w:rPr>
          <w:rFonts w:ascii="仿宋_GB2312" w:eastAsia="仿宋_GB2312" w:hAnsi="仿宋" w:hint="eastAsia"/>
          <w:sz w:val="32"/>
          <w:szCs w:val="32"/>
        </w:rPr>
        <w:lastRenderedPageBreak/>
        <w:t>制造高端领域转型发展的新型项目。</w:t>
      </w:r>
    </w:p>
    <w:p w:rsidR="0057584C" w:rsidRPr="00AB5E12" w:rsidRDefault="00215B1F">
      <w:pPr>
        <w:snapToGrid w:val="0"/>
        <w:spacing w:line="600" w:lineRule="exact"/>
        <w:ind w:firstLine="660"/>
        <w:rPr>
          <w:rFonts w:ascii="黑体" w:eastAsia="黑体" w:hAnsi="黑体"/>
          <w:b/>
          <w:sz w:val="32"/>
          <w:szCs w:val="32"/>
        </w:rPr>
      </w:pPr>
      <w:r w:rsidRPr="00AB5E12">
        <w:rPr>
          <w:rFonts w:ascii="黑体" w:eastAsia="黑体" w:hAnsi="黑体" w:hint="eastAsia"/>
          <w:b/>
          <w:sz w:val="32"/>
          <w:szCs w:val="32"/>
        </w:rPr>
        <w:t>三</w:t>
      </w:r>
      <w:r w:rsidR="001A3C9F" w:rsidRPr="00AB5E12">
        <w:rPr>
          <w:rFonts w:ascii="黑体" w:eastAsia="黑体" w:hAnsi="黑体" w:hint="eastAsia"/>
          <w:b/>
          <w:sz w:val="32"/>
          <w:szCs w:val="32"/>
        </w:rPr>
        <w:t>、</w:t>
      </w:r>
      <w:r w:rsidRPr="00AB5E12">
        <w:rPr>
          <w:rFonts w:ascii="黑体" w:eastAsia="黑体" w:hAnsi="黑体" w:hint="eastAsia"/>
          <w:b/>
          <w:sz w:val="32"/>
          <w:szCs w:val="32"/>
        </w:rPr>
        <w:t>建筑石料开发及加工产业</w:t>
      </w:r>
    </w:p>
    <w:p w:rsidR="0057584C" w:rsidRDefault="001A3C9F">
      <w:pPr>
        <w:snapToGrid w:val="0"/>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2015年7月，设立滕州市鑫岩石料有限责任公司</w:t>
      </w:r>
      <w:r w:rsidR="00FB7537">
        <w:rPr>
          <w:rFonts w:ascii="仿宋_GB2312" w:eastAsia="仿宋_GB2312" w:hAnsi="仿宋" w:hint="eastAsia"/>
          <w:sz w:val="32"/>
          <w:szCs w:val="32"/>
        </w:rPr>
        <w:t>，</w:t>
      </w:r>
      <w:r>
        <w:rPr>
          <w:rFonts w:ascii="仿宋_GB2312" w:eastAsia="仿宋_GB2312" w:hAnsi="仿宋" w:hint="eastAsia"/>
          <w:sz w:val="32"/>
          <w:szCs w:val="32"/>
        </w:rPr>
        <w:t>从事建筑石料用灰岩矿开采及加工销售。项目设计生产能力400万吨。预计2018年可生产石料260万吨，实现销售收入1.5亿元，利润5980万元。</w:t>
      </w:r>
    </w:p>
    <w:p w:rsidR="0057584C" w:rsidRDefault="0057584C"/>
    <w:p w:rsidR="0057584C" w:rsidRDefault="0057584C"/>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215B1F" w:rsidRDefault="00215B1F"/>
    <w:p w:rsidR="0057584C" w:rsidRDefault="0057584C"/>
    <w:p w:rsidR="0057584C" w:rsidRDefault="0057584C">
      <w:pPr>
        <w:rPr>
          <w:rFonts w:hint="eastAsia"/>
        </w:rPr>
      </w:pPr>
    </w:p>
    <w:p w:rsidR="00D32989" w:rsidRDefault="00D32989">
      <w:pPr>
        <w:rPr>
          <w:rFonts w:hint="eastAsia"/>
        </w:rPr>
      </w:pPr>
    </w:p>
    <w:p w:rsidR="00D32989" w:rsidRDefault="00D32989"/>
    <w:p w:rsidR="0057584C" w:rsidRDefault="0057584C"/>
    <w:p w:rsidR="0057584C" w:rsidRDefault="0057584C"/>
    <w:p w:rsidR="0057584C" w:rsidRDefault="0057584C"/>
    <w:p w:rsidR="0057584C" w:rsidRDefault="0057584C"/>
    <w:p w:rsidR="0057584C" w:rsidRDefault="0057584C"/>
    <w:p w:rsidR="0057584C" w:rsidRDefault="0057584C"/>
    <w:p w:rsidR="0057584C" w:rsidRDefault="0057584C"/>
    <w:p w:rsidR="0057584C" w:rsidRDefault="0057584C"/>
    <w:p w:rsidR="0057584C" w:rsidRDefault="0057584C"/>
    <w:p w:rsidR="0057584C" w:rsidRDefault="0057584C"/>
    <w:p w:rsidR="0057584C" w:rsidRDefault="001A3C9F">
      <w:pPr>
        <w:spacing w:line="600" w:lineRule="exact"/>
        <w:jc w:val="center"/>
        <w:rPr>
          <w:rFonts w:ascii="方正小标宋简体" w:eastAsia="方正小标宋简体" w:hAnsi="仿宋" w:cs="仿宋"/>
          <w:sz w:val="32"/>
          <w:szCs w:val="32"/>
        </w:rPr>
      </w:pPr>
      <w:r>
        <w:rPr>
          <w:rFonts w:ascii="方正小标宋简体" w:eastAsia="方正小标宋简体" w:hAnsi="仿宋" w:cs="仿宋" w:hint="eastAsia"/>
          <w:bCs/>
          <w:sz w:val="44"/>
          <w:szCs w:val="44"/>
        </w:rPr>
        <w:lastRenderedPageBreak/>
        <w:t>滕州市城市国有资产经营有限公司简介</w:t>
      </w:r>
    </w:p>
    <w:p w:rsidR="0057584C" w:rsidRDefault="0057584C">
      <w:pPr>
        <w:widowControl/>
        <w:spacing w:line="343" w:lineRule="atLeast"/>
        <w:ind w:firstLineChars="200" w:firstLine="640"/>
        <w:jc w:val="left"/>
        <w:rPr>
          <w:rFonts w:ascii="宋体" w:hAnsi="宋体" w:cs="宋体"/>
          <w:color w:val="31353B"/>
          <w:kern w:val="0"/>
          <w:sz w:val="32"/>
          <w:szCs w:val="32"/>
        </w:rPr>
      </w:pPr>
    </w:p>
    <w:p w:rsidR="0057584C" w:rsidRDefault="001A3C9F">
      <w:pPr>
        <w:widowControl/>
        <w:spacing w:line="343" w:lineRule="atLeast"/>
        <w:ind w:firstLineChars="200" w:firstLine="640"/>
        <w:jc w:val="lef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滕州市城市国有资产经营有限公司成立于2003年5月，是滕州市政府授权滕州市国有资产</w:t>
      </w:r>
      <w:r w:rsidR="00D32989">
        <w:rPr>
          <w:rFonts w:ascii="仿宋_GB2312" w:eastAsia="仿宋_GB2312" w:hAnsi="宋体" w:cs="宋体" w:hint="eastAsia"/>
          <w:color w:val="000000" w:themeColor="text1"/>
          <w:kern w:val="0"/>
          <w:sz w:val="32"/>
          <w:szCs w:val="32"/>
        </w:rPr>
        <w:t>监督</w:t>
      </w:r>
      <w:r>
        <w:rPr>
          <w:rFonts w:ascii="仿宋_GB2312" w:eastAsia="仿宋_GB2312" w:hAnsi="宋体" w:cs="宋体" w:hint="eastAsia"/>
          <w:color w:val="000000" w:themeColor="text1"/>
          <w:kern w:val="0"/>
          <w:sz w:val="32"/>
          <w:szCs w:val="32"/>
        </w:rPr>
        <w:t>管理局出资设立的国有独资公司，注册资金12676万元</w:t>
      </w:r>
      <w:r>
        <w:rPr>
          <w:rFonts w:asciiTheme="minorEastAsia" w:hAnsiTheme="minorEastAsia" w:hint="eastAsia"/>
          <w:sz w:val="32"/>
          <w:szCs w:val="32"/>
        </w:rPr>
        <w:t>，</w:t>
      </w:r>
      <w:r>
        <w:rPr>
          <w:rFonts w:ascii="仿宋_GB2312" w:eastAsia="仿宋_GB2312" w:hAnsiTheme="minorEastAsia" w:hint="eastAsia"/>
          <w:sz w:val="32"/>
          <w:szCs w:val="32"/>
        </w:rPr>
        <w:t>截止2018年10月，</w:t>
      </w:r>
      <w:r>
        <w:rPr>
          <w:rFonts w:ascii="仿宋_GB2312" w:eastAsia="仿宋_GB2312" w:hAnsi="宋体" w:cs="宋体" w:hint="eastAsia"/>
          <w:color w:val="000000" w:themeColor="text1"/>
          <w:kern w:val="0"/>
          <w:sz w:val="32"/>
          <w:szCs w:val="32"/>
        </w:rPr>
        <w:t>资产总额157.54亿元。公司</w:t>
      </w:r>
      <w:r>
        <w:rPr>
          <w:rFonts w:ascii="仿宋_GB2312" w:eastAsia="仿宋_GB2312" w:hAnsi="仿宋" w:hint="eastAsia"/>
          <w:color w:val="000000" w:themeColor="text1"/>
          <w:sz w:val="32"/>
          <w:szCs w:val="32"/>
        </w:rPr>
        <w:t>严格按照现代企业制度管理运作，</w:t>
      </w:r>
      <w:r>
        <w:rPr>
          <w:rFonts w:ascii="仿宋_GB2312" w:eastAsia="仿宋_GB2312" w:hAnsi="宋体" w:cs="宋体" w:hint="eastAsia"/>
          <w:color w:val="000000" w:themeColor="text1"/>
          <w:kern w:val="0"/>
          <w:sz w:val="32"/>
          <w:szCs w:val="32"/>
        </w:rPr>
        <w:t>法人治理结构健全，设有7个部室，现有正式职工46人，</w:t>
      </w:r>
      <w:r>
        <w:rPr>
          <w:rFonts w:ascii="仿宋_GB2312" w:eastAsia="仿宋_GB2312" w:hint="eastAsia"/>
          <w:sz w:val="32"/>
          <w:szCs w:val="32"/>
        </w:rPr>
        <w:t>控股及政府划转企业17</w:t>
      </w:r>
      <w:r>
        <w:rPr>
          <w:rFonts w:ascii="仿宋_GB2312" w:eastAsia="仿宋_GB2312" w:hAnsi="宋体" w:cs="仿宋_GB2312" w:hint="eastAsia"/>
          <w:color w:val="000000"/>
          <w:sz w:val="32"/>
          <w:szCs w:val="32"/>
        </w:rPr>
        <w:t>个，参股企业12个。</w:t>
      </w:r>
    </w:p>
    <w:p w:rsidR="0057584C" w:rsidRDefault="001A3C9F">
      <w:pPr>
        <w:widowControl/>
        <w:spacing w:line="343" w:lineRule="atLeast"/>
        <w:ind w:firstLineChars="200" w:firstLine="640"/>
        <w:jc w:val="left"/>
        <w:rPr>
          <w:rFonts w:ascii="华文仿宋" w:eastAsia="华文仿宋" w:hAnsi="华文仿宋" w:cs="华文仿宋"/>
          <w:sz w:val="32"/>
          <w:szCs w:val="32"/>
        </w:rPr>
      </w:pPr>
      <w:r>
        <w:rPr>
          <w:rFonts w:ascii="仿宋_GB2312" w:eastAsia="仿宋_GB2312" w:hAnsi="仿宋" w:cs="仿宋" w:hint="eastAsia"/>
          <w:color w:val="000000" w:themeColor="text1"/>
          <w:sz w:val="32"/>
          <w:szCs w:val="32"/>
        </w:rPr>
        <w:t>公司主要</w:t>
      </w:r>
      <w:r>
        <w:rPr>
          <w:rFonts w:ascii="华文仿宋" w:eastAsia="华文仿宋" w:hAnsi="华文仿宋" w:cs="华文仿宋" w:hint="eastAsia"/>
          <w:sz w:val="32"/>
          <w:szCs w:val="32"/>
        </w:rPr>
        <w:t>承担</w:t>
      </w:r>
      <w:r>
        <w:rPr>
          <w:rFonts w:ascii="仿宋_GB2312" w:eastAsia="仿宋_GB2312" w:hAnsi="仿宋" w:hint="eastAsia"/>
          <w:color w:val="000000" w:themeColor="text1"/>
          <w:sz w:val="32"/>
          <w:szCs w:val="32"/>
        </w:rPr>
        <w:t>市政府授权范围内的城市国有资产投资、管理、经营、收益收缴；城乡基础建设投资、建设、经营；房地产开发经营，土地综合开发与整理</w:t>
      </w:r>
      <w:r>
        <w:rPr>
          <w:rFonts w:ascii="华文仿宋" w:eastAsia="华文仿宋" w:hAnsi="华文仿宋" w:cs="华文仿宋" w:hint="eastAsia"/>
          <w:sz w:val="32"/>
          <w:szCs w:val="32"/>
        </w:rPr>
        <w:t>等。</w:t>
      </w:r>
      <w:r>
        <w:rPr>
          <w:rFonts w:ascii="仿宋_GB2312" w:eastAsia="仿宋_GB2312" w:hAnsi="仿宋" w:hint="eastAsia"/>
          <w:color w:val="000000" w:themeColor="text1"/>
          <w:sz w:val="32"/>
          <w:szCs w:val="32"/>
        </w:rPr>
        <w:t>公司自成立以来，致力于市政基础投资建设、股权投资管理、项目代建、PPP项目、土地综合开发、地产开发等</w:t>
      </w:r>
      <w:r>
        <w:rPr>
          <w:rFonts w:ascii="华文仿宋" w:eastAsia="华文仿宋" w:hAnsi="华文仿宋" w:cs="华文仿宋" w:hint="eastAsia"/>
          <w:sz w:val="32"/>
          <w:szCs w:val="32"/>
        </w:rPr>
        <w:t>业务</w:t>
      </w:r>
      <w:r>
        <w:rPr>
          <w:rFonts w:ascii="仿宋_GB2312" w:eastAsia="仿宋_GB2312" w:hAnsi="仿宋" w:hint="eastAsia"/>
          <w:color w:val="000000" w:themeColor="text1"/>
          <w:sz w:val="32"/>
          <w:szCs w:val="32"/>
        </w:rPr>
        <w:t>，</w:t>
      </w:r>
      <w:r>
        <w:rPr>
          <w:rFonts w:ascii="华文仿宋" w:eastAsia="华文仿宋" w:hAnsi="华文仿宋" w:cs="华文仿宋" w:hint="eastAsia"/>
          <w:sz w:val="32"/>
          <w:szCs w:val="32"/>
        </w:rPr>
        <w:t>是集投融资建设管理为一体的非上市公众公司，</w:t>
      </w:r>
      <w:r>
        <w:rPr>
          <w:rFonts w:ascii="仿宋_GB2312" w:eastAsia="仿宋_GB2312" w:hAnsi="仿宋" w:hint="eastAsia"/>
          <w:color w:val="000000" w:themeColor="text1"/>
          <w:sz w:val="32"/>
          <w:szCs w:val="32"/>
        </w:rPr>
        <w:t>在政府投融资能力、项目管理及政策支持等方面拥有比较竞争优势，是多年来促进地方经济社会发展的重要力量。</w:t>
      </w:r>
      <w:r>
        <w:rPr>
          <w:rFonts w:ascii="华文仿宋" w:eastAsia="华文仿宋" w:hAnsi="华文仿宋" w:cs="华文仿宋" w:hint="eastAsia"/>
          <w:sz w:val="32"/>
          <w:szCs w:val="32"/>
        </w:rPr>
        <w:t>2018年3月退出政府融资平台，成为一般类公司。</w:t>
      </w:r>
    </w:p>
    <w:p w:rsidR="0057584C" w:rsidRDefault="001A3C9F">
      <w:pPr>
        <w:widowControl/>
        <w:spacing w:line="343" w:lineRule="atLeast"/>
        <w:ind w:firstLineChars="200" w:firstLine="640"/>
        <w:jc w:val="left"/>
        <w:rPr>
          <w:rFonts w:ascii="仿宋_GB2312" w:eastAsia="仿宋_GB2312"/>
          <w:color w:val="000000" w:themeColor="text1"/>
          <w:sz w:val="32"/>
          <w:szCs w:val="32"/>
        </w:rPr>
      </w:pPr>
      <w:r>
        <w:rPr>
          <w:rFonts w:ascii="华文仿宋" w:eastAsia="华文仿宋" w:hAnsi="华文仿宋" w:cs="华文仿宋" w:hint="eastAsia"/>
          <w:sz w:val="32"/>
          <w:szCs w:val="32"/>
        </w:rPr>
        <w:t>目前，国资公司按照市委、市政府决策部署和</w:t>
      </w:r>
      <w:r>
        <w:rPr>
          <w:rFonts w:ascii="仿宋_GB2312" w:eastAsia="仿宋_GB2312" w:hint="eastAsia"/>
          <w:color w:val="000000" w:themeColor="text1"/>
          <w:sz w:val="32"/>
          <w:szCs w:val="32"/>
        </w:rPr>
        <w:t>国企改革、新旧动能转换的要求，以党建为统领，以转型发展为目标，改建为国有资本运营公司，通过股权运作、基金投资、培育孵化、价值管理、有序进退等方式，盘活国有资产存量，提升国有资本运营效率，提高国有资本回报，引导和带动社会资本共同发展，实现国有资本合理流动和保值增值。</w:t>
      </w:r>
    </w:p>
    <w:p w:rsidR="0057584C" w:rsidRDefault="0057584C"/>
    <w:p w:rsidR="0057584C" w:rsidRDefault="001A3C9F">
      <w:pPr>
        <w:adjustRightInd w:val="0"/>
        <w:snapToGrid w:val="0"/>
        <w:spacing w:line="560" w:lineRule="exact"/>
        <w:jc w:val="center"/>
        <w:rPr>
          <w:rFonts w:ascii="方正小标宋简体" w:eastAsia="方正小标宋简体"/>
          <w:snapToGrid w:val="0"/>
          <w:color w:val="000000"/>
          <w:kern w:val="0"/>
          <w:sz w:val="44"/>
          <w:szCs w:val="44"/>
        </w:rPr>
      </w:pPr>
      <w:r>
        <w:rPr>
          <w:rFonts w:ascii="方正小标宋简体" w:eastAsia="方正小标宋简体" w:hint="eastAsia"/>
          <w:snapToGrid w:val="0"/>
          <w:color w:val="000000"/>
          <w:kern w:val="0"/>
          <w:sz w:val="44"/>
          <w:szCs w:val="44"/>
        </w:rPr>
        <w:lastRenderedPageBreak/>
        <w:t>滕州市工业资产运营有限公司简介</w:t>
      </w:r>
    </w:p>
    <w:p w:rsidR="0057584C" w:rsidRDefault="0057584C">
      <w:pPr>
        <w:adjustRightInd w:val="0"/>
        <w:snapToGrid w:val="0"/>
        <w:spacing w:line="560" w:lineRule="exact"/>
        <w:rPr>
          <w:rFonts w:ascii="仿宋_GB2312" w:eastAsia="仿宋_GB2312"/>
          <w:snapToGrid w:val="0"/>
          <w:color w:val="000000"/>
          <w:kern w:val="0"/>
          <w:sz w:val="32"/>
          <w:szCs w:val="32"/>
        </w:rPr>
      </w:pPr>
    </w:p>
    <w:p w:rsidR="0057584C" w:rsidRDefault="001A3C9F">
      <w:pPr>
        <w:adjustRightInd w:val="0"/>
        <w:snapToGrid w:val="0"/>
        <w:spacing w:line="560" w:lineRule="exact"/>
        <w:ind w:firstLineChars="200" w:firstLine="640"/>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滕州市工业资产运营有限公司，是滕州市委、市政府着眼于促进工业经</w:t>
      </w:r>
      <w:r>
        <w:rPr>
          <w:rFonts w:ascii="仿宋_GB2312" w:eastAsia="仿宋_GB2312" w:hint="eastAsia"/>
          <w:snapToGrid w:val="0"/>
          <w:color w:val="000000" w:themeColor="text1"/>
          <w:kern w:val="0"/>
          <w:sz w:val="32"/>
          <w:szCs w:val="32"/>
        </w:rPr>
        <w:t>济发展、加快新旧动能转换、推动高质量发展而成立的国有独资公司。公司成立于2017年8月，注册资本</w:t>
      </w:r>
      <w:r w:rsidR="009811D2">
        <w:rPr>
          <w:rFonts w:ascii="仿宋_GB2312" w:eastAsia="仿宋_GB2312" w:hint="eastAsia"/>
          <w:snapToGrid w:val="0"/>
          <w:color w:val="000000" w:themeColor="text1"/>
          <w:kern w:val="0"/>
          <w:sz w:val="32"/>
          <w:szCs w:val="32"/>
        </w:rPr>
        <w:t>79</w:t>
      </w:r>
      <w:r>
        <w:rPr>
          <w:rFonts w:ascii="仿宋_GB2312" w:eastAsia="仿宋_GB2312" w:hint="eastAsia"/>
          <w:snapToGrid w:val="0"/>
          <w:color w:val="000000" w:themeColor="text1"/>
          <w:kern w:val="0"/>
          <w:sz w:val="32"/>
          <w:szCs w:val="32"/>
        </w:rPr>
        <w:t>00万元，共有员工298人，下设综合部、财务部、业务部三个职能部门，下辖山东滕建投资</w:t>
      </w:r>
      <w:r>
        <w:rPr>
          <w:rFonts w:ascii="仿宋_GB2312" w:eastAsia="仿宋_GB2312" w:hint="eastAsia"/>
          <w:snapToGrid w:val="0"/>
          <w:color w:val="000000"/>
          <w:kern w:val="0"/>
          <w:sz w:val="32"/>
          <w:szCs w:val="32"/>
        </w:rPr>
        <w:t>集团有限公司、山东天行健置业有限公司、滕州市企业国有资产运营有限公司、滕州市易捷沃佳商贸有限公司以及滕州市石化油气有限公司等5家全资子公司；业务涵盖工业资产运营、房地产开发建设销售、项目对外合作、资产债务重组、物业管理以及政府授权范围内的国有资产管理和资本运营等。</w:t>
      </w:r>
    </w:p>
    <w:p w:rsidR="0057584C" w:rsidRDefault="001A3C9F" w:rsidP="002A206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napToGrid w:val="0"/>
          <w:color w:val="000000"/>
          <w:kern w:val="0"/>
          <w:sz w:val="32"/>
          <w:szCs w:val="32"/>
        </w:rPr>
        <w:t>公司</w:t>
      </w:r>
      <w:r w:rsidR="000474BF">
        <w:rPr>
          <w:rFonts w:ascii="仿宋_GB2312" w:eastAsia="仿宋_GB2312" w:hint="eastAsia"/>
          <w:snapToGrid w:val="0"/>
          <w:color w:val="000000"/>
          <w:kern w:val="0"/>
          <w:sz w:val="32"/>
          <w:szCs w:val="32"/>
        </w:rPr>
        <w:t>立足自身发展定位</w:t>
      </w:r>
      <w:r>
        <w:rPr>
          <w:rFonts w:ascii="仿宋_GB2312" w:eastAsia="仿宋_GB2312" w:hAnsi="仿宋" w:hint="eastAsia"/>
          <w:bCs/>
          <w:sz w:val="32"/>
          <w:szCs w:val="32"/>
        </w:rPr>
        <w:t>，全力做好“工业地产开发、房地产开发、地方产品推广、油气市场开拓、公司自身建设”五篇文章，</w:t>
      </w:r>
      <w:r>
        <w:rPr>
          <w:rFonts w:ascii="仿宋_GB2312" w:eastAsia="仿宋_GB2312" w:hint="eastAsia"/>
          <w:color w:val="000000"/>
          <w:sz w:val="32"/>
          <w:szCs w:val="32"/>
        </w:rPr>
        <w:t>在油气市场开拓、地方特产推广、资本运营管理、公司内部建设上做文章，全力打造产权清晰、管理科学、主业突出、多元发展的混合所有制国有控股集团。</w:t>
      </w:r>
    </w:p>
    <w:p w:rsidR="0057584C" w:rsidRDefault="0057584C"/>
    <w:p w:rsidR="0057584C" w:rsidRDefault="0057584C"/>
    <w:p w:rsidR="0057584C" w:rsidRDefault="0057584C"/>
    <w:p w:rsidR="0057584C" w:rsidRDefault="0057584C"/>
    <w:p w:rsidR="0057584C" w:rsidRDefault="0057584C"/>
    <w:p w:rsidR="0057584C" w:rsidRDefault="0057584C">
      <w:pPr>
        <w:rPr>
          <w:rFonts w:hint="eastAsia"/>
        </w:rPr>
      </w:pPr>
    </w:p>
    <w:p w:rsidR="00D32989" w:rsidRDefault="00D32989">
      <w:pPr>
        <w:rPr>
          <w:rFonts w:hint="eastAsia"/>
        </w:rPr>
      </w:pPr>
    </w:p>
    <w:p w:rsidR="00D32989" w:rsidRPr="00D32989" w:rsidRDefault="00D32989"/>
    <w:p w:rsidR="0057584C" w:rsidRDefault="0057584C"/>
    <w:p w:rsidR="0057584C" w:rsidRDefault="0057584C"/>
    <w:p w:rsidR="0057584C" w:rsidRDefault="0057584C"/>
    <w:p w:rsidR="0057584C" w:rsidRDefault="0057584C"/>
    <w:p w:rsidR="0057584C" w:rsidRDefault="001A3C9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滕州市旅游发展有限公司</w:t>
      </w:r>
      <w:r w:rsidR="00D32989">
        <w:rPr>
          <w:rFonts w:ascii="方正小标宋简体" w:eastAsia="方正小标宋简体" w:hAnsi="方正小标宋简体" w:cs="方正小标宋简体" w:hint="eastAsia"/>
          <w:sz w:val="44"/>
          <w:szCs w:val="44"/>
        </w:rPr>
        <w:t>简介</w:t>
      </w:r>
    </w:p>
    <w:p w:rsidR="0057584C" w:rsidRDefault="001A3C9F">
      <w:pPr>
        <w:ind w:firstLineChars="200" w:firstLine="640"/>
        <w:jc w:val="left"/>
        <w:rPr>
          <w:rFonts w:ascii="黑体" w:eastAsia="仿宋_GB2312" w:hAnsi="黑体" w:cs="黑体"/>
          <w:sz w:val="32"/>
          <w:szCs w:val="32"/>
        </w:rPr>
      </w:pPr>
      <w:r>
        <w:rPr>
          <w:rFonts w:ascii="仿宋_GB2312" w:eastAsia="仿宋_GB2312" w:cs="仿宋_GB2312"/>
          <w:color w:val="000000"/>
          <w:sz w:val="32"/>
          <w:szCs w:val="32"/>
        </w:rPr>
        <w:t>滕州市旅游发展有限公司是经滕州市人民政府批准</w:t>
      </w:r>
      <w:r>
        <w:rPr>
          <w:rFonts w:ascii="仿宋_GB2312" w:eastAsia="仿宋_GB2312" w:cs="仿宋_GB2312" w:hint="eastAsia"/>
          <w:color w:val="000000"/>
          <w:sz w:val="32"/>
          <w:szCs w:val="32"/>
        </w:rPr>
        <w:t>，</w:t>
      </w:r>
      <w:r>
        <w:rPr>
          <w:rFonts w:ascii="仿宋_GB2312" w:eastAsia="仿宋_GB2312" w:cs="仿宋_GB2312"/>
          <w:color w:val="000000"/>
          <w:sz w:val="32"/>
          <w:szCs w:val="32"/>
        </w:rPr>
        <w:t>由滕州市国有资产监督管理局出资设立的国有独资企业，公司成立于</w:t>
      </w:r>
      <w:r>
        <w:rPr>
          <w:rFonts w:ascii="仿宋_GB2312" w:eastAsia="仿宋_GB2312" w:cs="仿宋_GB2312" w:hint="eastAsia"/>
          <w:color w:val="000000"/>
          <w:sz w:val="32"/>
          <w:szCs w:val="32"/>
        </w:rPr>
        <w:t>2018年3月，注册资本5000万元。</w:t>
      </w:r>
    </w:p>
    <w:p w:rsidR="0057584C" w:rsidRDefault="001A3C9F" w:rsidP="00D32989">
      <w:pPr>
        <w:ind w:firstLineChars="200" w:firstLine="640"/>
        <w:jc w:val="left"/>
        <w:rPr>
          <w:color w:val="000000"/>
          <w:szCs w:val="21"/>
        </w:rPr>
      </w:pPr>
      <w:r>
        <w:rPr>
          <w:rFonts w:ascii="黑体" w:eastAsia="黑体" w:hAnsi="黑体" w:cs="黑体" w:hint="eastAsia"/>
          <w:sz w:val="32"/>
          <w:szCs w:val="32"/>
        </w:rPr>
        <w:t>主要经营范围</w:t>
      </w:r>
      <w:r w:rsidR="00D32989">
        <w:rPr>
          <w:rFonts w:ascii="黑体" w:eastAsia="黑体" w:hAnsi="黑体" w:cs="黑体" w:hint="eastAsia"/>
          <w:sz w:val="32"/>
          <w:szCs w:val="32"/>
        </w:rPr>
        <w:t>：</w:t>
      </w:r>
      <w:r>
        <w:rPr>
          <w:rFonts w:ascii="仿宋_GB2312" w:eastAsia="仿宋_GB2312" w:cs="仿宋_GB2312" w:hint="eastAsia"/>
          <w:color w:val="000000"/>
          <w:sz w:val="32"/>
          <w:szCs w:val="32"/>
        </w:rPr>
        <w:t>旅游景区景点规划、开发建设；城区园林管护及绿化养护、改造提升；沿荆河流域生态、环境、景点、旅游资源的规划、建设、经营、管理及农业开发、河道治理；设计、制作、代理、发布国内各类广告；房屋租赁。</w:t>
      </w:r>
    </w:p>
    <w:p w:rsidR="0057584C" w:rsidRDefault="001A3C9F">
      <w:pPr>
        <w:ind w:firstLineChars="200" w:firstLine="640"/>
        <w:rPr>
          <w:rFonts w:ascii="仿宋_GB2312" w:eastAsia="仿宋_GB2312" w:cs="仿宋_GB2312"/>
          <w:color w:val="000000"/>
          <w:kern w:val="0"/>
          <w:sz w:val="32"/>
          <w:szCs w:val="32"/>
        </w:rPr>
      </w:pPr>
      <w:r>
        <w:rPr>
          <w:rFonts w:ascii="黑体" w:eastAsia="黑体" w:hAnsi="黑体" w:cs="黑体" w:hint="eastAsia"/>
          <w:sz w:val="32"/>
          <w:szCs w:val="32"/>
        </w:rPr>
        <w:t>内部机构设置及下属单位</w:t>
      </w:r>
      <w:r w:rsidR="00D32989">
        <w:rPr>
          <w:rFonts w:ascii="黑体" w:eastAsia="黑体" w:hAnsi="黑体" w:cs="黑体" w:hint="eastAsia"/>
          <w:sz w:val="32"/>
          <w:szCs w:val="32"/>
        </w:rPr>
        <w:t>：</w:t>
      </w:r>
      <w:r>
        <w:rPr>
          <w:rFonts w:ascii="仿宋_GB2312" w:eastAsia="仿宋_GB2312" w:hint="eastAsia"/>
          <w:sz w:val="32"/>
          <w:szCs w:val="32"/>
        </w:rPr>
        <w:t>内设4个部门：</w:t>
      </w:r>
      <w:r>
        <w:rPr>
          <w:rFonts w:ascii="仿宋_GB2312" w:eastAsia="仿宋_GB2312" w:cs="仿宋_GB2312" w:hint="eastAsia"/>
          <w:color w:val="000000"/>
          <w:kern w:val="0"/>
          <w:sz w:val="32"/>
          <w:szCs w:val="32"/>
        </w:rPr>
        <w:t>综合事业部、金融发展部、规划建设部、市场开发和运营部</w:t>
      </w:r>
      <w:r w:rsidR="00215B1F">
        <w:rPr>
          <w:rFonts w:ascii="仿宋_GB2312" w:eastAsia="仿宋_GB2312" w:cs="仿宋_GB2312" w:hint="eastAsia"/>
          <w:color w:val="000000"/>
          <w:kern w:val="0"/>
          <w:sz w:val="32"/>
          <w:szCs w:val="32"/>
        </w:rPr>
        <w:t>。</w:t>
      </w:r>
    </w:p>
    <w:p w:rsidR="0057584C" w:rsidRDefault="001A3C9F">
      <w:pPr>
        <w:pStyle w:val="a4"/>
        <w:widowControl/>
        <w:spacing w:beforeAutospacing="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下属单位3家：微山湖湿地集团有限公司，滕州市旅游发展有限公司持有53.38%的国有股权。该</w:t>
      </w:r>
      <w:r>
        <w:rPr>
          <w:rFonts w:ascii="仿宋_GB2312" w:eastAsia="仿宋_GB2312" w:hAnsi="仿宋_GB2312" w:cs="仿宋_GB2312"/>
          <w:kern w:val="2"/>
          <w:sz w:val="32"/>
          <w:szCs w:val="32"/>
        </w:rPr>
        <w:t>公司</w:t>
      </w:r>
      <w:r>
        <w:rPr>
          <w:rFonts w:ascii="仿宋_GB2312" w:eastAsia="仿宋_GB2312" w:hAnsi="仿宋_GB2312" w:cs="仿宋_GB2312" w:hint="eastAsia"/>
          <w:kern w:val="2"/>
          <w:sz w:val="32"/>
          <w:szCs w:val="32"/>
        </w:rPr>
        <w:t>注册资本</w:t>
      </w:r>
      <w:r w:rsidR="00D32989">
        <w:rPr>
          <w:rFonts w:ascii="仿宋_GB2312" w:eastAsia="仿宋_GB2312" w:hAnsi="仿宋_GB2312" w:cs="仿宋_GB2312" w:hint="eastAsia"/>
          <w:kern w:val="2"/>
          <w:sz w:val="32"/>
          <w:szCs w:val="32"/>
        </w:rPr>
        <w:t>1亿元</w:t>
      </w:r>
      <w:r>
        <w:rPr>
          <w:rFonts w:ascii="仿宋_GB2312" w:eastAsia="仿宋_GB2312" w:hAnsi="仿宋_GB2312" w:cs="仿宋_GB2312" w:hint="eastAsia"/>
          <w:kern w:val="2"/>
          <w:sz w:val="32"/>
          <w:szCs w:val="32"/>
        </w:rPr>
        <w:t>人民币，</w:t>
      </w:r>
      <w:r>
        <w:rPr>
          <w:rFonts w:ascii="仿宋_GB2312" w:eastAsia="仿宋_GB2312" w:hAnsi="仿宋_GB2312" w:cs="仿宋_GB2312"/>
          <w:kern w:val="2"/>
          <w:sz w:val="32"/>
          <w:szCs w:val="32"/>
        </w:rPr>
        <w:t>经营范围包括</w:t>
      </w:r>
      <w:r>
        <w:rPr>
          <w:rFonts w:ascii="仿宋_GB2312" w:eastAsia="仿宋_GB2312" w:hAnsi="仿宋_GB2312" w:cs="仿宋_GB2312" w:hint="eastAsia"/>
          <w:kern w:val="2"/>
          <w:sz w:val="32"/>
          <w:szCs w:val="32"/>
        </w:rPr>
        <w:t>旅客运输；旅游开发；旅游景点建设、经营；旅游产品、工艺品的生产销售等。</w:t>
      </w:r>
    </w:p>
    <w:p w:rsidR="0057584C" w:rsidRDefault="001A3C9F">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山东兴滕置业有限公司，</w:t>
      </w:r>
      <w:r>
        <w:rPr>
          <w:rFonts w:ascii="仿宋_GB2312" w:eastAsia="仿宋_GB2312" w:cs="仿宋_GB2312"/>
          <w:color w:val="000000"/>
          <w:sz w:val="32"/>
          <w:szCs w:val="32"/>
        </w:rPr>
        <w:t>滕州市旅游发展有限公司</w:t>
      </w:r>
      <w:r>
        <w:rPr>
          <w:rFonts w:ascii="仿宋_GB2312" w:eastAsia="仿宋_GB2312" w:cs="仿宋_GB2312" w:hint="eastAsia"/>
          <w:color w:val="000000"/>
          <w:sz w:val="32"/>
          <w:szCs w:val="32"/>
        </w:rPr>
        <w:t>全资子公司</w:t>
      </w:r>
      <w:r>
        <w:rPr>
          <w:rFonts w:ascii="仿宋_GB2312" w:eastAsia="仿宋_GB2312" w:hAnsi="仿宋_GB2312" w:cs="仿宋_GB2312" w:hint="eastAsia"/>
          <w:sz w:val="32"/>
          <w:szCs w:val="32"/>
        </w:rPr>
        <w:t>。该</w:t>
      </w:r>
      <w:r>
        <w:rPr>
          <w:rFonts w:ascii="仿宋_GB2312" w:eastAsia="仿宋_GB2312" w:hAnsi="仿宋_GB2312" w:cs="仿宋_GB2312"/>
          <w:sz w:val="32"/>
          <w:szCs w:val="32"/>
        </w:rPr>
        <w:t>公司</w:t>
      </w:r>
      <w:r>
        <w:rPr>
          <w:rFonts w:ascii="仿宋_GB2312" w:eastAsia="仿宋_GB2312" w:hAnsi="仿宋_GB2312" w:cs="仿宋_GB2312" w:hint="eastAsia"/>
          <w:sz w:val="32"/>
          <w:szCs w:val="32"/>
        </w:rPr>
        <w:t>注册资本</w:t>
      </w:r>
      <w:r w:rsidR="00D32989">
        <w:rPr>
          <w:rFonts w:ascii="仿宋_GB2312" w:eastAsia="仿宋_GB2312" w:hAnsi="仿宋_GB2312" w:cs="仿宋_GB2312" w:hint="eastAsia"/>
          <w:sz w:val="32"/>
          <w:szCs w:val="32"/>
        </w:rPr>
        <w:t>1亿元</w:t>
      </w:r>
      <w:r>
        <w:rPr>
          <w:rFonts w:ascii="仿宋_GB2312" w:eastAsia="仿宋_GB2312" w:hAnsi="仿宋_GB2312" w:cs="仿宋_GB2312" w:hint="eastAsia"/>
          <w:sz w:val="32"/>
          <w:szCs w:val="32"/>
        </w:rPr>
        <w:t>人民币，</w:t>
      </w:r>
      <w:r>
        <w:rPr>
          <w:rFonts w:ascii="仿宋_GB2312" w:eastAsia="仿宋_GB2312" w:hAnsi="仿宋_GB2312" w:cs="仿宋_GB2312"/>
          <w:sz w:val="32"/>
          <w:szCs w:val="32"/>
        </w:rPr>
        <w:t>经营范围包括新农村基础建设及配套基础建设；农村住房拆迁</w:t>
      </w:r>
      <w:r>
        <w:rPr>
          <w:rFonts w:ascii="仿宋_GB2312" w:eastAsia="仿宋_GB2312" w:hAnsi="仿宋_GB2312" w:cs="仿宋_GB2312" w:hint="eastAsia"/>
          <w:sz w:val="32"/>
          <w:szCs w:val="32"/>
        </w:rPr>
        <w:t>；农村安置房建设；房地产开发与销售</w:t>
      </w:r>
      <w:r>
        <w:rPr>
          <w:rFonts w:ascii="仿宋_GB2312" w:eastAsia="仿宋_GB2312" w:hAnsi="仿宋_GB2312" w:cs="仿宋_GB2312"/>
          <w:sz w:val="32"/>
          <w:szCs w:val="32"/>
        </w:rPr>
        <w:t>等。</w:t>
      </w:r>
    </w:p>
    <w:p w:rsidR="0057584C" w:rsidRDefault="001847EF">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滕州微山湖湿地国际旅行社有限公司</w:t>
      </w:r>
      <w:r w:rsidR="001A3C9F">
        <w:rPr>
          <w:rFonts w:ascii="仿宋_GB2312" w:eastAsia="仿宋_GB2312" w:hAnsi="仿宋_GB2312" w:cs="仿宋_GB2312"/>
          <w:sz w:val="32"/>
          <w:szCs w:val="32"/>
        </w:rPr>
        <w:t>经营范围包括</w:t>
      </w:r>
      <w:r w:rsidR="001A3C9F">
        <w:rPr>
          <w:rFonts w:ascii="仿宋_GB2312" w:eastAsia="仿宋_GB2312" w:hAnsi="仿宋_GB2312" w:cs="仿宋_GB2312" w:hint="eastAsia"/>
          <w:sz w:val="32"/>
          <w:szCs w:val="32"/>
        </w:rPr>
        <w:t>国内旅游、入境旅游、旅游纪念品销售等。该公司与山东省中国国际旅行社滕州分社实行一门两牌，共同经营。</w:t>
      </w:r>
    </w:p>
    <w:p w:rsidR="0057584C" w:rsidRDefault="0057584C"/>
    <w:p w:rsidR="0057584C" w:rsidRDefault="001A3C9F">
      <w:pPr>
        <w:spacing w:line="560" w:lineRule="exact"/>
        <w:jc w:val="center"/>
        <w:rPr>
          <w:rFonts w:ascii="方正小标宋简体" w:eastAsia="方正小标宋简体" w:cs="仿宋_GB2312"/>
          <w:sz w:val="44"/>
          <w:szCs w:val="44"/>
        </w:rPr>
      </w:pPr>
      <w:r>
        <w:rPr>
          <w:rFonts w:ascii="方正小标宋简体" w:eastAsia="方正小标宋简体" w:cs="仿宋_GB2312" w:hint="eastAsia"/>
          <w:sz w:val="44"/>
          <w:szCs w:val="44"/>
        </w:rPr>
        <w:lastRenderedPageBreak/>
        <w:t>滕州市城建开发集团简介</w:t>
      </w:r>
    </w:p>
    <w:p w:rsidR="0057584C" w:rsidRDefault="0057584C">
      <w:pPr>
        <w:spacing w:line="560" w:lineRule="exact"/>
        <w:ind w:firstLineChars="200" w:firstLine="640"/>
        <w:rPr>
          <w:rFonts w:ascii="仿宋_GB2312" w:eastAsia="仿宋_GB2312" w:cs="仿宋_GB2312"/>
          <w:sz w:val="32"/>
          <w:szCs w:val="32"/>
        </w:rPr>
      </w:pPr>
    </w:p>
    <w:p w:rsidR="0057584C" w:rsidRDefault="001A3C9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滕州市城建开发集团是以滕州市城市建设综合开发公司为母公司成立的国有企业法人联合体，母公司滕州市城建综合开发公司是由市国有资产</w:t>
      </w:r>
      <w:r w:rsidR="001847EF">
        <w:rPr>
          <w:rFonts w:ascii="仿宋_GB2312" w:eastAsia="仿宋_GB2312" w:cs="仿宋_GB2312" w:hint="eastAsia"/>
          <w:sz w:val="32"/>
          <w:szCs w:val="32"/>
        </w:rPr>
        <w:t>监督</w:t>
      </w:r>
      <w:r>
        <w:rPr>
          <w:rFonts w:ascii="仿宋_GB2312" w:eastAsia="仿宋_GB2312" w:cs="仿宋_GB2312" w:hint="eastAsia"/>
          <w:sz w:val="32"/>
          <w:szCs w:val="32"/>
        </w:rPr>
        <w:t>管理局出资3.5亿元人民币成立的国有独资房地产开发公司，拥有房地产开发一级资质。为更好的为城市建设服务，集团成立了山东新兴置业公司、滕州市东方中石开发公司、滕州东方圣典置业有限公司等国有开发公司及相关经营实体单位，形成了集房地产开发、建筑安装、物业管理、园林景观等于一体的多元化集团公司，集团年开发能力在100万平方米以上，拥有各类资产约200亿元。</w:t>
      </w:r>
    </w:p>
    <w:p w:rsidR="0057584C" w:rsidRDefault="001A3C9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作为滕州市成立最早、实力雄厚、引领滕州房地产潮流的龙头企业，城建开发集团凭借强大的实力、良好的信誉、非凡的业绩，树立了良好的品牌形象，先后获得中国房地产开发综合实力百强企业、中国地产最具公信度企业、中国地产百家销售放心房品牌企业、山东省价格诚信单位、山东省“厚道鲁商”企业等荣誉称号，连续多年被评为省、市文明单位和先进集体。</w:t>
      </w:r>
    </w:p>
    <w:p w:rsidR="0057584C" w:rsidRDefault="001A3C9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在三十多年的发展中，城建集团牢固树立了“诚建无限新空间”的企业使命，坚持将企业使命放在战略高度，以“诚”的心态，“新”的方式，为客户、员工和社会创建无限增值空间，无限美好未来。秉承“责利相宜，普惠四方”的经营理念，不断强化企业凝聚力，增强企业竞争能力，积极以社会责任打造房地产典范企业，为社会创造文明、和谐、温馨、优雅的人居文化，为城市和历史留下值得典藏的建筑艺术精品。</w:t>
      </w:r>
    </w:p>
    <w:p w:rsidR="0057584C" w:rsidRDefault="001A3C9F">
      <w:pPr>
        <w:snapToGrid w:val="0"/>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滕州市园林建筑工程公司简介</w:t>
      </w:r>
    </w:p>
    <w:p w:rsidR="0057584C" w:rsidRDefault="0057584C">
      <w:pPr>
        <w:spacing w:line="580" w:lineRule="exact"/>
        <w:ind w:firstLineChars="196" w:firstLine="630"/>
        <w:rPr>
          <w:rFonts w:ascii="黑体" w:eastAsia="黑体" w:hAnsi="仿宋"/>
          <w:b/>
          <w:sz w:val="32"/>
        </w:rPr>
      </w:pPr>
    </w:p>
    <w:p w:rsidR="0057584C" w:rsidRDefault="001A3C9F">
      <w:pPr>
        <w:snapToGrid w:val="0"/>
        <w:spacing w:line="580" w:lineRule="exact"/>
        <w:ind w:firstLineChars="200" w:firstLine="640"/>
        <w:rPr>
          <w:rFonts w:ascii="仿宋_GB2312" w:eastAsia="仿宋_GB2312" w:hAnsi="仿宋"/>
          <w:sz w:val="32"/>
        </w:rPr>
      </w:pPr>
      <w:r>
        <w:rPr>
          <w:rFonts w:ascii="仿宋_GB2312" w:eastAsia="仿宋_GB2312" w:hAnsi="仿宋" w:hint="eastAsia"/>
          <w:sz w:val="32"/>
        </w:rPr>
        <w:t>滕州市园林建筑工程公司成立于1993年2月12日，为国有企业。2018年8月，经园林绿化体制改革，将原市园林管理处所有资产及事业编制人员整体划转至市园林建筑工程公司。新组建后的滕州市园林建筑工程公司，现有职工156人。</w:t>
      </w:r>
    </w:p>
    <w:p w:rsidR="0057584C" w:rsidRDefault="006739CC">
      <w:pPr>
        <w:spacing w:line="580" w:lineRule="exact"/>
        <w:ind w:firstLineChars="200" w:firstLine="640"/>
        <w:rPr>
          <w:rFonts w:ascii="仿宋_GB2312" w:eastAsia="仿宋_GB2312"/>
          <w:sz w:val="32"/>
          <w:szCs w:val="32"/>
        </w:rPr>
      </w:pPr>
      <w:r>
        <w:rPr>
          <w:rFonts w:ascii="仿宋_GB2312" w:eastAsia="仿宋_GB2312" w:hint="eastAsia"/>
          <w:sz w:val="32"/>
          <w:szCs w:val="32"/>
        </w:rPr>
        <w:t>主要</w:t>
      </w:r>
      <w:r w:rsidR="001A3C9F">
        <w:rPr>
          <w:rFonts w:ascii="仿宋_GB2312" w:eastAsia="仿宋_GB2312" w:hint="eastAsia"/>
          <w:sz w:val="32"/>
          <w:szCs w:val="32"/>
        </w:rPr>
        <w:t>负责现由园林管理处行使的园林绿化建设、改造、提升工程</w:t>
      </w:r>
      <w:r>
        <w:rPr>
          <w:rFonts w:ascii="仿宋_GB2312" w:eastAsia="仿宋_GB2312" w:hint="eastAsia"/>
          <w:sz w:val="32"/>
          <w:szCs w:val="32"/>
        </w:rPr>
        <w:t>、</w:t>
      </w:r>
      <w:r w:rsidR="001A3C9F">
        <w:rPr>
          <w:rFonts w:ascii="仿宋_GB2312" w:eastAsia="仿宋_GB2312" w:hint="eastAsia"/>
          <w:sz w:val="32"/>
          <w:szCs w:val="32"/>
        </w:rPr>
        <w:t>园林绿化养护等绿化工程和服务类工作。</w:t>
      </w:r>
    </w:p>
    <w:p w:rsidR="0057584C" w:rsidRDefault="0057584C">
      <w:pPr>
        <w:spacing w:line="560" w:lineRule="exact"/>
        <w:rPr>
          <w:rFonts w:ascii="仿宋_GB2312" w:eastAsia="仿宋_GB2312"/>
          <w:sz w:val="32"/>
          <w:szCs w:val="32"/>
        </w:rPr>
      </w:pPr>
    </w:p>
    <w:p w:rsidR="006739CC" w:rsidRDefault="006739CC">
      <w:pPr>
        <w:spacing w:line="560" w:lineRule="exact"/>
        <w:rPr>
          <w:rFonts w:ascii="仿宋_GB2312" w:eastAsia="仿宋_GB2312"/>
          <w:sz w:val="32"/>
          <w:szCs w:val="32"/>
        </w:rPr>
      </w:pPr>
    </w:p>
    <w:p w:rsidR="006739CC" w:rsidRDefault="006739CC">
      <w:pPr>
        <w:spacing w:line="560" w:lineRule="exact"/>
        <w:rPr>
          <w:rFonts w:ascii="仿宋_GB2312" w:eastAsia="仿宋_GB2312"/>
          <w:sz w:val="32"/>
          <w:szCs w:val="32"/>
        </w:rPr>
      </w:pPr>
    </w:p>
    <w:p w:rsidR="006739CC" w:rsidRDefault="006739CC">
      <w:pPr>
        <w:spacing w:line="560" w:lineRule="exact"/>
        <w:rPr>
          <w:rFonts w:ascii="仿宋_GB2312" w:eastAsia="仿宋_GB2312"/>
          <w:sz w:val="32"/>
          <w:szCs w:val="32"/>
        </w:rPr>
      </w:pPr>
    </w:p>
    <w:p w:rsidR="006739CC" w:rsidRDefault="006739CC">
      <w:pPr>
        <w:spacing w:line="560" w:lineRule="exact"/>
        <w:rPr>
          <w:rFonts w:ascii="仿宋_GB2312" w:eastAsia="仿宋_GB2312"/>
          <w:sz w:val="32"/>
          <w:szCs w:val="32"/>
        </w:rPr>
      </w:pPr>
    </w:p>
    <w:p w:rsidR="006739CC" w:rsidRDefault="006739CC">
      <w:pPr>
        <w:spacing w:line="560" w:lineRule="exact"/>
        <w:rPr>
          <w:rFonts w:ascii="仿宋_GB2312" w:eastAsia="仿宋_GB2312"/>
          <w:sz w:val="32"/>
          <w:szCs w:val="32"/>
        </w:rPr>
      </w:pPr>
    </w:p>
    <w:p w:rsidR="006739CC" w:rsidRDefault="006739C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57584C">
      <w:pPr>
        <w:spacing w:line="560" w:lineRule="exact"/>
        <w:rPr>
          <w:rFonts w:ascii="仿宋_GB2312" w:eastAsia="仿宋_GB2312" w:cs="仿宋_GB2312"/>
          <w:sz w:val="32"/>
          <w:szCs w:val="32"/>
        </w:rPr>
      </w:pPr>
    </w:p>
    <w:p w:rsidR="0057584C" w:rsidRDefault="001A3C9F">
      <w:pPr>
        <w:jc w:val="center"/>
        <w:rPr>
          <w:rFonts w:ascii="方正小标宋简体" w:eastAsia="方正小标宋简体"/>
          <w:sz w:val="44"/>
          <w:szCs w:val="44"/>
        </w:rPr>
      </w:pPr>
      <w:r>
        <w:rPr>
          <w:rFonts w:ascii="方正小标宋简体" w:eastAsia="方正小标宋简体" w:hint="eastAsia"/>
          <w:sz w:val="44"/>
          <w:szCs w:val="44"/>
        </w:rPr>
        <w:lastRenderedPageBreak/>
        <w:t>滕州市聚智大数据产业运营服务有限公司</w:t>
      </w:r>
    </w:p>
    <w:p w:rsidR="0057584C" w:rsidRDefault="001A3C9F">
      <w:pPr>
        <w:jc w:val="center"/>
        <w:rPr>
          <w:rFonts w:ascii="方正小标宋简体" w:eastAsia="方正小标宋简体"/>
          <w:sz w:val="44"/>
          <w:szCs w:val="44"/>
        </w:rPr>
      </w:pPr>
      <w:r>
        <w:rPr>
          <w:rFonts w:ascii="方正小标宋简体" w:eastAsia="方正小标宋简体" w:hint="eastAsia"/>
          <w:sz w:val="44"/>
          <w:szCs w:val="44"/>
        </w:rPr>
        <w:t>简  介</w:t>
      </w:r>
    </w:p>
    <w:p w:rsidR="0057584C" w:rsidRDefault="0057584C">
      <w:pPr>
        <w:ind w:firstLineChars="200" w:firstLine="640"/>
        <w:rPr>
          <w:rFonts w:ascii="仿宋_GB2312" w:eastAsia="仿宋_GB2312"/>
          <w:color w:val="000000" w:themeColor="text1"/>
          <w:sz w:val="32"/>
          <w:szCs w:val="32"/>
        </w:rPr>
      </w:pPr>
    </w:p>
    <w:p w:rsidR="0057584C" w:rsidRDefault="001A3C9F">
      <w:pPr>
        <w:ind w:firstLineChars="200" w:firstLine="640"/>
        <w:rPr>
          <w:rFonts w:ascii="仿宋_GB2312" w:eastAsia="仿宋_GB2312" w:hAnsi="Arial" w:cs="Arial"/>
          <w:color w:val="000000" w:themeColor="text1"/>
          <w:sz w:val="32"/>
          <w:szCs w:val="32"/>
        </w:rPr>
      </w:pPr>
      <w:r>
        <w:rPr>
          <w:rFonts w:ascii="仿宋_GB2312" w:eastAsia="仿宋_GB2312" w:hint="eastAsia"/>
          <w:color w:val="000000" w:themeColor="text1"/>
          <w:sz w:val="32"/>
          <w:szCs w:val="32"/>
        </w:rPr>
        <w:t>滕州市聚智大数据产业运营服务有限公司成立于2018年9月，注册资金500万元，是根据市委、市政府决策部署，滕州市国资监督管理局批准，滕州市城市国有资产经营有限公司出资成立的全资子公司。</w:t>
      </w:r>
      <w:r>
        <w:rPr>
          <w:rFonts w:ascii="仿宋_GB2312" w:eastAsia="仿宋_GB2312" w:hAnsi="Arial" w:cs="Arial" w:hint="eastAsia"/>
          <w:color w:val="000000" w:themeColor="text1"/>
          <w:sz w:val="32"/>
          <w:szCs w:val="32"/>
        </w:rPr>
        <w:t>经营范围为：滕州大数据产业园基础设施配套建设及日常运营服务、大数据产业孵化、成果转化及公共服务、大数据咨询及信息安全服务、大数据交易管理、开发应用、软件开发、系统集成、电子产品销售、信息系统运行维护、房屋租赁物业管理服务等。在滕州市大数据产业园管委会的领导下，采取市场化运作方式，先后与浪潮集团、中国移动、中移铁通、北京学思等十余家企业签订入驻合作协议，目前正投资打造“滕州大数据产业园”，致力于工业互联网、机床云的建设，为大数据产业的孵化培育和业务管理平台建设，提供优质高效管理服务，</w:t>
      </w:r>
      <w:r>
        <w:rPr>
          <w:rFonts w:ascii="仿宋_GB2312" w:eastAsia="仿宋_GB2312" w:hint="eastAsia"/>
          <w:color w:val="000000" w:themeColor="text1"/>
          <w:sz w:val="32"/>
          <w:szCs w:val="32"/>
        </w:rPr>
        <w:t>为滕州大数据产业发展和转型做出贡献。</w:t>
      </w:r>
    </w:p>
    <w:p w:rsidR="0057584C" w:rsidRDefault="0057584C">
      <w:pPr>
        <w:ind w:firstLineChars="200" w:firstLine="640"/>
        <w:rPr>
          <w:rFonts w:ascii="仿宋_GB2312" w:eastAsia="仿宋_GB2312" w:hAnsi="Arial" w:cs="Arial"/>
          <w:color w:val="000000" w:themeColor="text1"/>
          <w:sz w:val="32"/>
          <w:szCs w:val="32"/>
        </w:rPr>
      </w:pPr>
    </w:p>
    <w:p w:rsidR="0057584C" w:rsidRDefault="0057584C">
      <w:pPr>
        <w:spacing w:line="560" w:lineRule="exact"/>
        <w:rPr>
          <w:rFonts w:ascii="仿宋_GB2312" w:eastAsia="仿宋_GB2312" w:cs="仿宋_GB2312"/>
          <w:sz w:val="32"/>
          <w:szCs w:val="32"/>
        </w:rPr>
      </w:pPr>
    </w:p>
    <w:p w:rsidR="0057584C" w:rsidRDefault="0057584C"/>
    <w:sectPr w:rsidR="0057584C" w:rsidSect="0057584C">
      <w:footerReference w:type="even" r:id="rId8"/>
      <w:footerReference w:type="default" r:id="rId9"/>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202" w:rsidRPr="007E056C" w:rsidRDefault="00274202" w:rsidP="0057584C">
      <w:pPr>
        <w:rPr>
          <w:sz w:val="20"/>
          <w:szCs w:val="20"/>
        </w:rPr>
      </w:pPr>
      <w:r>
        <w:separator/>
      </w:r>
    </w:p>
  </w:endnote>
  <w:endnote w:type="continuationSeparator" w:id="0">
    <w:p w:rsidR="00274202" w:rsidRPr="007E056C" w:rsidRDefault="00274202" w:rsidP="0057584C">
      <w:pPr>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84C" w:rsidRDefault="00055718">
    <w:pPr>
      <w:pStyle w:val="a3"/>
      <w:framePr w:wrap="around" w:vAnchor="text" w:hAnchor="margin" w:xAlign="center" w:y="1"/>
      <w:rPr>
        <w:rStyle w:val="a5"/>
      </w:rPr>
    </w:pPr>
    <w:r>
      <w:rPr>
        <w:rStyle w:val="a5"/>
      </w:rPr>
      <w:fldChar w:fldCharType="begin"/>
    </w:r>
    <w:r w:rsidR="001A3C9F">
      <w:rPr>
        <w:rStyle w:val="a5"/>
      </w:rPr>
      <w:instrText xml:space="preserve">PAGE  </w:instrText>
    </w:r>
    <w:r>
      <w:rPr>
        <w:rStyle w:val="a5"/>
      </w:rPr>
      <w:fldChar w:fldCharType="end"/>
    </w:r>
  </w:p>
  <w:p w:rsidR="0057584C" w:rsidRDefault="0057584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84C" w:rsidRDefault="00055718">
    <w:pPr>
      <w:pStyle w:val="a3"/>
      <w:framePr w:wrap="around" w:vAnchor="text" w:hAnchor="margin" w:xAlign="center" w:y="1"/>
      <w:rPr>
        <w:rStyle w:val="a5"/>
      </w:rPr>
    </w:pPr>
    <w:r>
      <w:rPr>
        <w:rStyle w:val="a5"/>
      </w:rPr>
      <w:fldChar w:fldCharType="begin"/>
    </w:r>
    <w:r w:rsidR="001A3C9F">
      <w:rPr>
        <w:rStyle w:val="a5"/>
      </w:rPr>
      <w:instrText xml:space="preserve">PAGE  </w:instrText>
    </w:r>
    <w:r>
      <w:rPr>
        <w:rStyle w:val="a5"/>
      </w:rPr>
      <w:fldChar w:fldCharType="separate"/>
    </w:r>
    <w:r w:rsidR="009F73D2">
      <w:rPr>
        <w:rStyle w:val="a5"/>
        <w:noProof/>
      </w:rPr>
      <w:t>6</w:t>
    </w:r>
    <w:r>
      <w:rPr>
        <w:rStyle w:val="a5"/>
      </w:rPr>
      <w:fldChar w:fldCharType="end"/>
    </w:r>
  </w:p>
  <w:p w:rsidR="0057584C" w:rsidRDefault="0057584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202" w:rsidRPr="007E056C" w:rsidRDefault="00274202" w:rsidP="0057584C">
      <w:pPr>
        <w:rPr>
          <w:sz w:val="20"/>
          <w:szCs w:val="20"/>
        </w:rPr>
      </w:pPr>
      <w:r>
        <w:separator/>
      </w:r>
    </w:p>
  </w:footnote>
  <w:footnote w:type="continuationSeparator" w:id="0">
    <w:p w:rsidR="00274202" w:rsidRPr="007E056C" w:rsidRDefault="00274202" w:rsidP="0057584C">
      <w:pPr>
        <w:rPr>
          <w:sz w:val="20"/>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427E7D"/>
    <w:multiLevelType w:val="singleLevel"/>
    <w:tmpl w:val="B3427E7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8401CE9"/>
    <w:rsid w:val="000474BF"/>
    <w:rsid w:val="00055718"/>
    <w:rsid w:val="000A5885"/>
    <w:rsid w:val="001847EF"/>
    <w:rsid w:val="001A3C9F"/>
    <w:rsid w:val="00215B1F"/>
    <w:rsid w:val="00274202"/>
    <w:rsid w:val="002A2063"/>
    <w:rsid w:val="0057584C"/>
    <w:rsid w:val="005D20FB"/>
    <w:rsid w:val="006739CC"/>
    <w:rsid w:val="006E2F4E"/>
    <w:rsid w:val="009811D2"/>
    <w:rsid w:val="009F73D2"/>
    <w:rsid w:val="00AB5E12"/>
    <w:rsid w:val="00B657C1"/>
    <w:rsid w:val="00D32989"/>
    <w:rsid w:val="00FB7537"/>
    <w:rsid w:val="02E01430"/>
    <w:rsid w:val="58401CE9"/>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8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7584C"/>
    <w:pPr>
      <w:tabs>
        <w:tab w:val="center" w:pos="4153"/>
        <w:tab w:val="right" w:pos="8306"/>
      </w:tabs>
      <w:snapToGrid w:val="0"/>
      <w:jc w:val="left"/>
    </w:pPr>
    <w:rPr>
      <w:sz w:val="18"/>
      <w:szCs w:val="18"/>
    </w:rPr>
  </w:style>
  <w:style w:type="paragraph" w:styleId="a4">
    <w:name w:val="Normal (Web)"/>
    <w:basedOn w:val="a"/>
    <w:qFormat/>
    <w:rsid w:val="0057584C"/>
    <w:pPr>
      <w:spacing w:beforeAutospacing="1" w:afterAutospacing="1"/>
      <w:jc w:val="left"/>
    </w:pPr>
    <w:rPr>
      <w:kern w:val="0"/>
      <w:sz w:val="24"/>
    </w:rPr>
  </w:style>
  <w:style w:type="character" w:styleId="a5">
    <w:name w:val="page number"/>
    <w:basedOn w:val="a0"/>
    <w:qFormat/>
    <w:rsid w:val="0057584C"/>
  </w:style>
  <w:style w:type="paragraph" w:styleId="a6">
    <w:name w:val="header"/>
    <w:basedOn w:val="a"/>
    <w:link w:val="Char"/>
    <w:rsid w:val="00215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15B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37</TotalTime>
  <Pages>8</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王光芳</dc:creator>
  <cp:lastModifiedBy>tengzhou</cp:lastModifiedBy>
  <cp:revision>16</cp:revision>
  <dcterms:created xsi:type="dcterms:W3CDTF">2018-11-16T02:09:00Z</dcterms:created>
  <dcterms:modified xsi:type="dcterms:W3CDTF">2018-11-16T10:47:00Z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