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99" w:rsidRDefault="00971C99" w:rsidP="003844DF">
      <w:pPr>
        <w:ind w:rightChars="-10" w:right="-21"/>
        <w:rPr>
          <w:rFonts w:ascii="黑体" w:eastAsia="黑体" w:hAnsi="黑体"/>
          <w:sz w:val="32"/>
          <w:szCs w:val="32"/>
        </w:rPr>
      </w:pPr>
      <w:r>
        <w:rPr>
          <w:rFonts w:ascii="黑体" w:eastAsia="黑体" w:hAnsi="黑体"/>
          <w:sz w:val="32"/>
          <w:szCs w:val="32"/>
        </w:rPr>
        <w:t>SDPR</w:t>
      </w:r>
      <w:r>
        <w:rPr>
          <w:rFonts w:ascii="黑体" w:eastAsia="黑体" w:hAnsi="黑体" w:hint="eastAsia"/>
          <w:sz w:val="32"/>
          <w:szCs w:val="32"/>
        </w:rPr>
        <w:t>—2018—0140013</w:t>
      </w:r>
    </w:p>
    <w:p w:rsidR="003844DF" w:rsidRDefault="00971C99" w:rsidP="003844DF">
      <w:pPr>
        <w:ind w:rightChars="-10" w:right="-21"/>
        <w:rPr>
          <w:rFonts w:ascii="黑体" w:eastAsia="黑体" w:hAnsi="黑体"/>
          <w:sz w:val="32"/>
          <w:szCs w:val="32"/>
        </w:rPr>
      </w:pPr>
      <w:r>
        <w:rPr>
          <w:noProof/>
        </w:rPr>
        <mc:AlternateContent>
          <mc:Choice Requires="wps">
            <w:drawing>
              <wp:anchor distT="0" distB="0" distL="114300" distR="114300" simplePos="0" relativeHeight="251659264" behindDoc="0" locked="0" layoutInCell="1" allowOverlap="1" wp14:anchorId="5FF20057" wp14:editId="6203EA69">
                <wp:simplePos x="0" y="0"/>
                <wp:positionH relativeFrom="column">
                  <wp:posOffset>-152400</wp:posOffset>
                </wp:positionH>
                <wp:positionV relativeFrom="paragraph">
                  <wp:posOffset>203835</wp:posOffset>
                </wp:positionV>
                <wp:extent cx="4838700" cy="3190875"/>
                <wp:effectExtent l="0" t="0" r="19050" b="2857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190875"/>
                        </a:xfrm>
                        <a:prstGeom prst="rect">
                          <a:avLst/>
                        </a:prstGeom>
                        <a:solidFill>
                          <a:srgbClr val="FFFFFF"/>
                        </a:solidFill>
                        <a:ln w="9525">
                          <a:solidFill>
                            <a:srgbClr val="FFFFFF"/>
                          </a:solidFill>
                          <a:miter lim="800000"/>
                          <a:headEnd/>
                          <a:tailEnd/>
                        </a:ln>
                      </wps:spPr>
                      <wps:txbx>
                        <w:txbxContent>
                          <w:p w:rsidR="004F47C7" w:rsidRPr="003844DF"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r w:rsidRPr="003844DF">
                              <w:rPr>
                                <w:rFonts w:ascii="华文中宋" w:eastAsia="华文中宋" w:hAnsi="华文中宋" w:cs="Times New Roman" w:hint="eastAsia"/>
                                <w:color w:val="FF0000"/>
                                <w:spacing w:val="-10"/>
                                <w:w w:val="60"/>
                                <w:sz w:val="72"/>
                                <w:szCs w:val="64"/>
                              </w:rPr>
                              <w:t>山东省人力资源和社会保障厅</w:t>
                            </w:r>
                          </w:p>
                          <w:p w:rsidR="004F47C7"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r w:rsidRPr="003844DF">
                              <w:rPr>
                                <w:rFonts w:ascii="华文中宋" w:eastAsia="华文中宋" w:hAnsi="华文中宋" w:cs="Times New Roman" w:hint="eastAsia"/>
                                <w:color w:val="FF0000"/>
                                <w:spacing w:val="-10"/>
                                <w:w w:val="60"/>
                                <w:sz w:val="72"/>
                                <w:szCs w:val="64"/>
                              </w:rPr>
                              <w:t>山东省财政厅</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民政</w:t>
                            </w:r>
                            <w:r>
                              <w:rPr>
                                <w:rFonts w:ascii="华文中宋" w:eastAsia="华文中宋" w:hAnsi="华文中宋" w:cs="Times New Roman" w:hint="eastAsia"/>
                                <w:color w:val="FF0000"/>
                                <w:spacing w:val="-10"/>
                                <w:w w:val="60"/>
                                <w:sz w:val="80"/>
                                <w:szCs w:val="80"/>
                              </w:rPr>
                              <w:t>厅</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卫生和计划生育委员会</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残疾人联合会</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扶贫开发领导小组办公室</w:t>
                            </w:r>
                          </w:p>
                          <w:p w:rsidR="004F47C7" w:rsidRPr="00971C99"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2pt;margin-top:16.05pt;width:381pt;height:2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NINgIAAFIEAAAOAAAAZHJzL2Uyb0RvYy54bWysVM2O0zAQviPxDpbvNOkfbaOmq6VLEdLy&#10;Iy08gOM4jYXjMbbbpDwAvAEnLtx5rj4HY6fbLXBbkYM14xl/M/PNTJZXXaPIXlgnQed0OEgpEZpD&#10;KfU2px8/bJ7NKXGe6ZIp0CKnB+Ho1erpk2VrMjGCGlQpLEEQ7bLW5LT23mRJ4ngtGuYGYIRGYwW2&#10;YR5Vu01Ky1pEb1QyStPnSQu2NBa4cA5vb3ojXUX8qhLcv6sqJzxROcXcfDxtPItwJqsly7aWmVry&#10;UxrsEVk0TGoMeoa6YZ6RnZX/QDWSW3BQ+QGHJoGqklzEGrCaYfpXNXc1MyLWguQ4c6bJ/T9Y/nb/&#10;3hJZ5nRMiWYNtuj4/dvxx6/jz69kHOhpjcvQ686gn+9eQIdtjqU6cwv8kyMa1jXTW3FtLbS1YCWm&#10;Nwwvk4unPY4LIEX7BkqMw3YeIlBX2SZwh2wQRMc2Hc6tEZ0nHC8n8/F8lqKJo208XKTz2TTGYNn9&#10;c2OdfyWgIUHIqcXeR3i2v3U+pMOye5cQzYGS5UYqFRW7LdbKkj3DOdnE74T+h5vSpM3pYjqa9gw8&#10;AqKRHgdeySan8zR8IQ7LAm8vdRllz6TqZUxZ6RORgbueRd8VHToGdgsoD0iphX6wcRFRqMF+oaTF&#10;oc6p+7xjVlCiXmtsy2I4mYQtiMpkOhuhYi8txaWFaY5QOfWU9OLa95uzM1Zua4zUD4KGa2xlJSPJ&#10;D1md8sbBjdyflixsxqUevR5+BavfAAAA//8DAFBLAwQUAAYACAAAACEAA/LohOAAAAAKAQAADwAA&#10;AGRycy9kb3ducmV2LnhtbEyPwU7DMBBE70j8g7VIXFDr1CmlCtlUVQXi3MKFmxtvk4h4ncRuk/L1&#10;mBMcZ2c0+ybfTLYVFxp84xhhMU9AEJfONFwhfLy/ztYgfNBsdOuYEK7kYVPc3uQ6M27kPV0OoRKx&#10;hH2mEeoQukxKX9ZktZ+7jjh6JzdYHaIcKmkGPcZy20qVJCtpdcPxQ6072tVUfh3OFsGNL1frqE/U&#10;w+e3fdtt+/1J9Yj3d9P2GUSgKfyF4Rc/okMRmY7uzMaLFmGmlnFLQEjVAkQMPKXreDgiPKbLFcgi&#10;l/8nFD8AAAD//wMAUEsBAi0AFAAGAAgAAAAhALaDOJL+AAAA4QEAABMAAAAAAAAAAAAAAAAAAAAA&#10;AFtDb250ZW50X1R5cGVzXS54bWxQSwECLQAUAAYACAAAACEAOP0h/9YAAACUAQAACwAAAAAAAAAA&#10;AAAAAAAvAQAAX3JlbHMvLnJlbHNQSwECLQAUAAYACAAAACEAD4hjSDYCAABSBAAADgAAAAAAAAAA&#10;AAAAAAAuAgAAZHJzL2Uyb0RvYy54bWxQSwECLQAUAAYACAAAACEAA/LohOAAAAAKAQAADwAAAAAA&#10;AAAAAAAAAACQBAAAZHJzL2Rvd25yZXYueG1sUEsFBgAAAAAEAAQA8wAAAJ0FAAAAAA==&#10;" strokecolor="white">
                <v:textbox>
                  <w:txbxContent>
                    <w:p w:rsidR="004F47C7" w:rsidRPr="003844DF"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r w:rsidRPr="003844DF">
                        <w:rPr>
                          <w:rFonts w:ascii="华文中宋" w:eastAsia="华文中宋" w:hAnsi="华文中宋" w:cs="Times New Roman" w:hint="eastAsia"/>
                          <w:color w:val="FF0000"/>
                          <w:spacing w:val="-10"/>
                          <w:w w:val="60"/>
                          <w:sz w:val="72"/>
                          <w:szCs w:val="64"/>
                        </w:rPr>
                        <w:t>山东省人力资源和社会保障厅</w:t>
                      </w:r>
                    </w:p>
                    <w:p w:rsidR="004F47C7"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r w:rsidRPr="003844DF">
                        <w:rPr>
                          <w:rFonts w:ascii="华文中宋" w:eastAsia="华文中宋" w:hAnsi="华文中宋" w:cs="Times New Roman" w:hint="eastAsia"/>
                          <w:color w:val="FF0000"/>
                          <w:spacing w:val="-10"/>
                          <w:w w:val="60"/>
                          <w:sz w:val="72"/>
                          <w:szCs w:val="64"/>
                        </w:rPr>
                        <w:t>山东省财政厅</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民政</w:t>
                      </w:r>
                      <w:r>
                        <w:rPr>
                          <w:rFonts w:ascii="华文中宋" w:eastAsia="华文中宋" w:hAnsi="华文中宋" w:cs="Times New Roman" w:hint="eastAsia"/>
                          <w:color w:val="FF0000"/>
                          <w:spacing w:val="-10"/>
                          <w:w w:val="60"/>
                          <w:sz w:val="80"/>
                          <w:szCs w:val="80"/>
                        </w:rPr>
                        <w:t>厅</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卫生和计划生育委员会</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残疾人联合会</w:t>
                      </w:r>
                    </w:p>
                    <w:p w:rsidR="004F47C7" w:rsidRPr="00971C99" w:rsidRDefault="004F47C7" w:rsidP="00971C99">
                      <w:pPr>
                        <w:spacing w:afterLines="50" w:after="156" w:line="700" w:lineRule="exact"/>
                        <w:ind w:rightChars="-10" w:right="-21"/>
                        <w:jc w:val="distribute"/>
                        <w:rPr>
                          <w:rFonts w:ascii="华文中宋" w:eastAsia="华文中宋" w:hAnsi="华文中宋" w:cs="Times New Roman"/>
                          <w:color w:val="FF0000"/>
                          <w:spacing w:val="-10"/>
                          <w:w w:val="60"/>
                          <w:sz w:val="80"/>
                          <w:szCs w:val="80"/>
                        </w:rPr>
                      </w:pPr>
                      <w:r>
                        <w:rPr>
                          <w:rFonts w:ascii="华文中宋" w:eastAsia="华文中宋" w:hAnsi="华文中宋" w:cs="Times New Roman" w:hint="eastAsia"/>
                          <w:color w:val="FF0000"/>
                          <w:spacing w:val="-10"/>
                          <w:w w:val="60"/>
                          <w:sz w:val="80"/>
                          <w:szCs w:val="80"/>
                        </w:rPr>
                        <w:t>山东省</w:t>
                      </w:r>
                      <w:r w:rsidRPr="00971C99">
                        <w:rPr>
                          <w:rFonts w:ascii="华文中宋" w:eastAsia="华文中宋" w:hAnsi="华文中宋" w:cs="Times New Roman" w:hint="eastAsia"/>
                          <w:color w:val="FF0000"/>
                          <w:spacing w:val="-10"/>
                          <w:w w:val="60"/>
                          <w:sz w:val="80"/>
                          <w:szCs w:val="80"/>
                        </w:rPr>
                        <w:t>扶贫开发领导小组办公室</w:t>
                      </w:r>
                    </w:p>
                    <w:p w:rsidR="004F47C7" w:rsidRPr="00971C99" w:rsidRDefault="004F47C7" w:rsidP="003844DF">
                      <w:pPr>
                        <w:spacing w:line="700" w:lineRule="exact"/>
                        <w:ind w:rightChars="-10" w:right="-21"/>
                        <w:jc w:val="distribute"/>
                        <w:rPr>
                          <w:rFonts w:ascii="华文中宋" w:eastAsia="华文中宋" w:hAnsi="华文中宋" w:cs="Times New Roman"/>
                          <w:color w:val="FF0000"/>
                          <w:spacing w:val="-10"/>
                          <w:w w:val="60"/>
                          <w:sz w:val="72"/>
                          <w:szCs w:val="64"/>
                        </w:rPr>
                      </w:pPr>
                    </w:p>
                  </w:txbxContent>
                </v:textbox>
                <w10:wrap type="square"/>
              </v:shape>
            </w:pict>
          </mc:Fallback>
        </mc:AlternateContent>
      </w:r>
    </w:p>
    <w:p w:rsidR="003844DF" w:rsidRDefault="003844DF" w:rsidP="003844DF">
      <w:pPr>
        <w:ind w:rightChars="-10" w:right="-21"/>
        <w:jc w:val="left"/>
        <w:rPr>
          <w:rFonts w:ascii="宋体"/>
          <w:b/>
          <w:sz w:val="44"/>
          <w:szCs w:val="44"/>
        </w:rPr>
      </w:pPr>
    </w:p>
    <w:p w:rsidR="003844DF" w:rsidRPr="003844DF" w:rsidRDefault="003844DF" w:rsidP="003844DF">
      <w:pPr>
        <w:widowControl/>
        <w:shd w:val="clear" w:color="auto" w:fill="FFFFFF"/>
        <w:spacing w:line="360" w:lineRule="atLeast"/>
        <w:rPr>
          <w:rFonts w:ascii="微软雅黑" w:eastAsia="微软雅黑" w:hAnsi="微软雅黑" w:cs="宋体"/>
          <w:color w:val="000000"/>
          <w:kern w:val="0"/>
          <w:sz w:val="18"/>
          <w:szCs w:val="18"/>
        </w:rPr>
      </w:pPr>
    </w:p>
    <w:p w:rsidR="003844DF" w:rsidRDefault="00971C99" w:rsidP="003844DF">
      <w:pPr>
        <w:widowControl/>
        <w:shd w:val="clear" w:color="auto" w:fill="FFFFFF"/>
        <w:spacing w:line="360" w:lineRule="atLeast"/>
        <w:jc w:val="center"/>
        <w:rPr>
          <w:rFonts w:ascii="仿宋_GB2312" w:eastAsia="仿宋_GB2312" w:hAnsi="微软雅黑" w:cs="宋体"/>
          <w:color w:val="000000"/>
          <w:kern w:val="0"/>
          <w:sz w:val="32"/>
          <w:szCs w:val="32"/>
        </w:rPr>
      </w:pPr>
      <w:r>
        <w:rPr>
          <w:rFonts w:ascii="宋体"/>
          <w:b/>
          <w:noProof/>
          <w:sz w:val="44"/>
          <w:szCs w:val="44"/>
        </w:rPr>
        <mc:AlternateContent>
          <mc:Choice Requires="wps">
            <w:drawing>
              <wp:anchor distT="0" distB="0" distL="114300" distR="114300" simplePos="0" relativeHeight="251660288" behindDoc="0" locked="0" layoutInCell="1" allowOverlap="1" wp14:anchorId="7AB8C34D" wp14:editId="1D294AA0">
                <wp:simplePos x="0" y="0"/>
                <wp:positionH relativeFrom="column">
                  <wp:posOffset>-38100</wp:posOffset>
                </wp:positionH>
                <wp:positionV relativeFrom="paragraph">
                  <wp:posOffset>97154</wp:posOffset>
                </wp:positionV>
                <wp:extent cx="800100" cy="1190625"/>
                <wp:effectExtent l="0" t="0" r="1905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90625"/>
                        </a:xfrm>
                        <a:prstGeom prst="rect">
                          <a:avLst/>
                        </a:prstGeom>
                        <a:solidFill>
                          <a:srgbClr val="FFFFFF"/>
                        </a:solidFill>
                        <a:ln w="9525">
                          <a:solidFill>
                            <a:srgbClr val="FFFFFF"/>
                          </a:solidFill>
                          <a:miter lim="800000"/>
                          <a:headEnd/>
                          <a:tailEnd/>
                        </a:ln>
                      </wps:spPr>
                      <wps:txbx>
                        <w:txbxContent>
                          <w:p w:rsidR="004F47C7" w:rsidRPr="00457BBB" w:rsidRDefault="004F47C7" w:rsidP="00457BBB">
                            <w:pPr>
                              <w:jc w:val="right"/>
                              <w:rPr>
                                <w:rFonts w:ascii="华文中宋" w:eastAsia="华文中宋" w:hAnsi="华文中宋" w:cs="Times New Roman"/>
                                <w:color w:val="FF0000"/>
                                <w:spacing w:val="-10"/>
                                <w:w w:val="60"/>
                                <w:sz w:val="96"/>
                                <w:szCs w:val="136"/>
                              </w:rPr>
                            </w:pPr>
                            <w:r w:rsidRPr="00457BBB">
                              <w:rPr>
                                <w:rFonts w:ascii="华文中宋" w:eastAsia="华文中宋" w:hAnsi="华文中宋" w:cs="Times New Roman" w:hint="eastAsia"/>
                                <w:color w:val="FF0000"/>
                                <w:spacing w:val="-10"/>
                                <w:w w:val="60"/>
                                <w:sz w:val="96"/>
                                <w:szCs w:val="136"/>
                              </w:rPr>
                              <w:t>文件</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3pt;margin-top:7.65pt;width:63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7MAIAAFAEAAAOAAAAZHJzL2Uyb0RvYy54bWysVM2O0zAQviPxDpbvNGlEl92o6WrpUoS0&#10;/EgLD+A4TmNhe4ztNlkegH0DTly481x9DsZO2y1wW5GDNTMefzPzzUzml4NWZCucl2AqOp3klAjD&#10;oZFmXdFPH1fPzinxgZmGKTCionfC08vF0yfz3paigA5UIxxBEOPL3la0C8GWWeZ5JzTzE7DC4GUL&#10;TrOAqltnjWM9omuVFXl+lvXgGuuAC+/Rej1e0kXCb1vBw/u29SIQVVHMLaTTpbOOZ7aYs3LtmO0k&#10;36fBHpGFZtJg0CPUNQuMbJz8B0pL7sBDGyYcdAZtK7lINWA10/yvam47ZkWqBcnx9kiT/3+w/N32&#10;gyOyqWhBiWEaW7T7fr/78Wv38xspIj299SV63Vr0C8NLGLDNqVRvb4B/9sTAsmNmLa6cg74TrMH0&#10;pvFldvJ0xPERpO7fQoNx2CZAAhpapyN3yAZBdGzT3bE1YgiEo/E8R3rwhuPVdHqRnxWzFIKVh9fW&#10;+fBagCZRqKjD1id0tr3xIWbDyoNLDOZByWYllUqKW9dL5ciW4Zis0rdH/8NNGdJX9GKGsR8LoWXA&#10;eVdSp5JyLClNYKTtlWmSHJhUo4wpK7PnMVI3khiGekgdSyRHjmto7pBYB+N44zqi0IH7SkmPo11R&#10;/2XDnKBEvTHYnLgHSXg+e1Gg4g7W+tTKDEeIigZKRnEZxr3ZWCfXHUYYx8DAFTaylYnjh2z2aePY&#10;Jur3Kxb34lRPXg8/gsVvAAAA//8DAFBLAwQUAAYACAAAACEANdzXqd4AAAAJAQAADwAAAGRycy9k&#10;b3ducmV2LnhtbEyPzU7DMBCE70i8g7VIXFDrkP6oSuNUEIkLh0oERK+beIkj4nUUO214e9wTHHdn&#10;NPNNfphtL840+s6xgsdlAoK4cbrjVsHH+8tiB8IHZI29Y1LwQx4Oxe1Njpl2F36jcxVaEUPYZ6jA&#10;hDBkUvrGkEW/dANx1L7caDHEc2ylHvESw20v0yTZSosdxwaDA5WGmu9qsgrWdbpefZavld1MusTn&#10;05GP5kGp+7v5aQ8i0Bz+zHDFj+hQRKbaTay96BUstnFKiP/NCsRVj3UgagVpku5AFrn8v6D4BQAA&#10;//8DAFBLAQItABQABgAIAAAAIQC2gziS/gAAAOEBAAATAAAAAAAAAAAAAAAAAAAAAABbQ29udGVu&#10;dF9UeXBlc10ueG1sUEsBAi0AFAAGAAgAAAAhADj9If/WAAAAlAEAAAsAAAAAAAAAAAAAAAAALwEA&#10;AF9yZWxzLy5yZWxzUEsBAi0AFAAGAAgAAAAhAP21I3swAgAAUAQAAA4AAAAAAAAAAAAAAAAALgIA&#10;AGRycy9lMm9Eb2MueG1sUEsBAi0AFAAGAAgAAAAhADXc16neAAAACQEAAA8AAAAAAAAAAAAAAAAA&#10;igQAAGRycy9kb3ducmV2LnhtbFBLBQYAAAAABAAEAPMAAACVBQAAAAA=&#10;" strokecolor="white">
                <v:textbox inset="0,,0">
                  <w:txbxContent>
                    <w:p w:rsidR="004F47C7" w:rsidRPr="00457BBB" w:rsidRDefault="004F47C7" w:rsidP="00457BBB">
                      <w:pPr>
                        <w:jc w:val="right"/>
                        <w:rPr>
                          <w:rFonts w:ascii="华文中宋" w:eastAsia="华文中宋" w:hAnsi="华文中宋" w:cs="Times New Roman"/>
                          <w:color w:val="FF0000"/>
                          <w:spacing w:val="-10"/>
                          <w:w w:val="60"/>
                          <w:sz w:val="96"/>
                          <w:szCs w:val="136"/>
                        </w:rPr>
                      </w:pPr>
                      <w:r w:rsidRPr="00457BBB">
                        <w:rPr>
                          <w:rFonts w:ascii="华文中宋" w:eastAsia="华文中宋" w:hAnsi="华文中宋" w:cs="Times New Roman" w:hint="eastAsia"/>
                          <w:color w:val="FF0000"/>
                          <w:spacing w:val="-10"/>
                          <w:w w:val="60"/>
                          <w:sz w:val="96"/>
                          <w:szCs w:val="136"/>
                        </w:rPr>
                        <w:t>文件</w:t>
                      </w:r>
                    </w:p>
                  </w:txbxContent>
                </v:textbox>
              </v:shape>
            </w:pict>
          </mc:Fallback>
        </mc:AlternateContent>
      </w:r>
    </w:p>
    <w:p w:rsidR="00971C99" w:rsidRDefault="00971C99" w:rsidP="003844DF">
      <w:pPr>
        <w:widowControl/>
        <w:shd w:val="clear" w:color="auto" w:fill="FFFFFF"/>
        <w:spacing w:line="360" w:lineRule="atLeast"/>
        <w:jc w:val="center"/>
        <w:rPr>
          <w:rFonts w:ascii="仿宋_GB2312" w:eastAsia="仿宋_GB2312" w:hAnsi="微软雅黑" w:cs="宋体"/>
          <w:color w:val="000000"/>
          <w:kern w:val="0"/>
          <w:sz w:val="32"/>
          <w:szCs w:val="32"/>
        </w:rPr>
      </w:pPr>
    </w:p>
    <w:p w:rsidR="00971C99" w:rsidRDefault="00971C99" w:rsidP="003844DF">
      <w:pPr>
        <w:widowControl/>
        <w:shd w:val="clear" w:color="auto" w:fill="FFFFFF"/>
        <w:spacing w:line="360" w:lineRule="atLeast"/>
        <w:jc w:val="center"/>
        <w:rPr>
          <w:rFonts w:ascii="仿宋_GB2312" w:eastAsia="仿宋_GB2312" w:hAnsi="微软雅黑" w:cs="宋体"/>
          <w:color w:val="000000"/>
          <w:kern w:val="0"/>
          <w:sz w:val="32"/>
          <w:szCs w:val="32"/>
        </w:rPr>
      </w:pPr>
    </w:p>
    <w:p w:rsidR="00971C99" w:rsidRDefault="00971C99" w:rsidP="003844DF">
      <w:pPr>
        <w:widowControl/>
        <w:shd w:val="clear" w:color="auto" w:fill="FFFFFF"/>
        <w:spacing w:line="360" w:lineRule="atLeast"/>
        <w:jc w:val="center"/>
        <w:rPr>
          <w:rFonts w:ascii="仿宋_GB2312" w:eastAsia="仿宋_GB2312" w:hAnsi="微软雅黑" w:cs="宋体"/>
          <w:color w:val="000000"/>
          <w:kern w:val="0"/>
          <w:sz w:val="32"/>
          <w:szCs w:val="32"/>
        </w:rPr>
      </w:pPr>
    </w:p>
    <w:p w:rsidR="00971C99" w:rsidRDefault="00971C99" w:rsidP="003844DF">
      <w:pPr>
        <w:widowControl/>
        <w:shd w:val="clear" w:color="auto" w:fill="FFFFFF"/>
        <w:spacing w:line="360" w:lineRule="atLeast"/>
        <w:jc w:val="center"/>
        <w:rPr>
          <w:rFonts w:ascii="仿宋_GB2312" w:eastAsia="仿宋_GB2312" w:hAnsi="微软雅黑" w:cs="宋体"/>
          <w:color w:val="000000"/>
          <w:kern w:val="0"/>
          <w:sz w:val="32"/>
          <w:szCs w:val="32"/>
        </w:rPr>
      </w:pPr>
    </w:p>
    <w:p w:rsidR="00971C99" w:rsidRDefault="00971C99" w:rsidP="00971C99">
      <w:pPr>
        <w:widowControl/>
        <w:shd w:val="clear" w:color="auto" w:fill="FFFFFF"/>
        <w:spacing w:line="360" w:lineRule="atLeast"/>
        <w:jc w:val="left"/>
        <w:rPr>
          <w:rFonts w:ascii="仿宋_GB2312" w:eastAsia="仿宋_GB2312" w:hAnsi="微软雅黑" w:cs="宋体"/>
          <w:color w:val="000000"/>
          <w:kern w:val="0"/>
          <w:sz w:val="32"/>
          <w:szCs w:val="32"/>
        </w:rPr>
      </w:pPr>
    </w:p>
    <w:p w:rsidR="00971C99" w:rsidRDefault="00971C99" w:rsidP="00971C99">
      <w:pPr>
        <w:widowControl/>
        <w:shd w:val="clear" w:color="auto" w:fill="FFFFFF"/>
        <w:spacing w:line="360" w:lineRule="atLeast"/>
        <w:jc w:val="left"/>
        <w:rPr>
          <w:rFonts w:ascii="仿宋_GB2312" w:eastAsia="仿宋_GB2312" w:hAnsi="微软雅黑" w:cs="宋体"/>
          <w:color w:val="000000"/>
          <w:kern w:val="0"/>
          <w:sz w:val="32"/>
          <w:szCs w:val="32"/>
        </w:rPr>
      </w:pPr>
    </w:p>
    <w:p w:rsidR="003844DF" w:rsidRPr="003844DF" w:rsidRDefault="003844DF" w:rsidP="003844DF">
      <w:pPr>
        <w:widowControl/>
        <w:shd w:val="clear" w:color="auto" w:fill="FFFFFF"/>
        <w:spacing w:line="360" w:lineRule="atLeast"/>
        <w:jc w:val="center"/>
        <w:rPr>
          <w:rFonts w:ascii="微软雅黑" w:eastAsia="微软雅黑" w:hAnsi="微软雅黑" w:cs="宋体"/>
          <w:color w:val="000000"/>
          <w:kern w:val="0"/>
          <w:sz w:val="18"/>
          <w:szCs w:val="18"/>
        </w:rPr>
      </w:pPr>
      <w:r w:rsidRPr="003844DF">
        <w:rPr>
          <w:rFonts w:ascii="仿宋_GB2312" w:eastAsia="仿宋_GB2312" w:hAnsi="微软雅黑" w:cs="宋体" w:hint="eastAsia"/>
          <w:color w:val="000000"/>
          <w:kern w:val="0"/>
          <w:sz w:val="32"/>
          <w:szCs w:val="32"/>
        </w:rPr>
        <w:t>鲁人社</w:t>
      </w:r>
      <w:r w:rsidR="00971C99">
        <w:rPr>
          <w:rFonts w:ascii="仿宋_GB2312" w:eastAsia="仿宋_GB2312" w:hAnsi="微软雅黑" w:cs="宋体" w:hint="eastAsia"/>
          <w:color w:val="000000"/>
          <w:kern w:val="0"/>
          <w:sz w:val="32"/>
          <w:szCs w:val="32"/>
        </w:rPr>
        <w:t>规</w:t>
      </w:r>
      <w:r w:rsidRPr="003844DF">
        <w:rPr>
          <w:rFonts w:ascii="仿宋_GB2312" w:eastAsia="仿宋_GB2312" w:hAnsi="微软雅黑" w:cs="宋体" w:hint="eastAsia"/>
          <w:color w:val="000000"/>
          <w:kern w:val="0"/>
          <w:sz w:val="32"/>
          <w:szCs w:val="32"/>
        </w:rPr>
        <w:t>〔201</w:t>
      </w:r>
      <w:r w:rsidR="00971C99">
        <w:rPr>
          <w:rFonts w:ascii="仿宋_GB2312" w:eastAsia="仿宋_GB2312" w:hAnsi="微软雅黑" w:cs="宋体" w:hint="eastAsia"/>
          <w:color w:val="000000"/>
          <w:kern w:val="0"/>
          <w:sz w:val="32"/>
          <w:szCs w:val="32"/>
        </w:rPr>
        <w:t>8</w:t>
      </w:r>
      <w:r w:rsidRPr="003844DF">
        <w:rPr>
          <w:rFonts w:ascii="仿宋_GB2312" w:eastAsia="仿宋_GB2312" w:hAnsi="微软雅黑" w:cs="宋体" w:hint="eastAsia"/>
          <w:color w:val="000000"/>
          <w:kern w:val="0"/>
          <w:sz w:val="32"/>
          <w:szCs w:val="32"/>
        </w:rPr>
        <w:t>〕</w:t>
      </w:r>
      <w:r w:rsidR="00971C99">
        <w:rPr>
          <w:rFonts w:ascii="仿宋_GB2312" w:eastAsia="仿宋_GB2312" w:hAnsi="微软雅黑" w:cs="宋体" w:hint="eastAsia"/>
          <w:color w:val="000000"/>
          <w:kern w:val="0"/>
          <w:sz w:val="32"/>
          <w:szCs w:val="32"/>
        </w:rPr>
        <w:t>1</w:t>
      </w:r>
      <w:r w:rsidRPr="003844DF">
        <w:rPr>
          <w:rFonts w:ascii="仿宋_GB2312" w:eastAsia="仿宋_GB2312" w:hAnsi="微软雅黑" w:cs="宋体" w:hint="eastAsia"/>
          <w:color w:val="000000"/>
          <w:kern w:val="0"/>
          <w:sz w:val="32"/>
          <w:szCs w:val="32"/>
        </w:rPr>
        <w:t>3号</w:t>
      </w:r>
    </w:p>
    <w:p w:rsidR="003844DF" w:rsidRDefault="003844DF" w:rsidP="003844DF">
      <w:pPr>
        <w:widowControl/>
        <w:shd w:val="clear" w:color="auto" w:fill="FFFFFF"/>
        <w:spacing w:line="520" w:lineRule="atLeast"/>
        <w:jc w:val="center"/>
        <w:rPr>
          <w:rFonts w:ascii="宋体" w:eastAsia="宋体" w:hAnsi="宋体" w:cs="宋体"/>
          <w:color w:val="000000"/>
          <w:kern w:val="0"/>
          <w:sz w:val="32"/>
          <w:szCs w:val="32"/>
        </w:rPr>
      </w:pPr>
      <w:r>
        <w:rPr>
          <w:rFonts w:ascii="黑体" w:eastAsia="黑体" w:hAnsi="黑体"/>
          <w:noProof/>
          <w:sz w:val="32"/>
          <w:szCs w:val="32"/>
        </w:rPr>
        <mc:AlternateContent>
          <mc:Choice Requires="wps">
            <w:drawing>
              <wp:anchor distT="0" distB="0" distL="114300" distR="114300" simplePos="0" relativeHeight="251662336" behindDoc="0" locked="0" layoutInCell="1" allowOverlap="1" wp14:anchorId="088E98EB" wp14:editId="618D1881">
                <wp:simplePos x="0" y="0"/>
                <wp:positionH relativeFrom="column">
                  <wp:posOffset>85725</wp:posOffset>
                </wp:positionH>
                <wp:positionV relativeFrom="paragraph">
                  <wp:posOffset>24765</wp:posOffset>
                </wp:positionV>
                <wp:extent cx="52578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95pt" to="42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w9MAIAADQEAAAOAAAAZHJzL2Uyb0RvYy54bWysU02O0zAY3SNxByv7NklJZ9qo6QglDZsB&#10;Ks1wANd2GgvHtmy3aYW4AhdAYgcrluy5DcMx+Oz+QGGDEF24/nl+ed97n2c3u06gLTOWK1lE6TCJ&#10;EJNEUS7XRfTqvh5MImQdlhQLJVkR7ZmNbuaPH816nbORapWgzCAgkTbvdRG1zuk8ji1pWYftUGkm&#10;4bBRpsMOlmYdU4N7YO9EPEqSq7hXhmqjCLMWdqvDYTQP/E3DiHvZNJY5JIoItLkwmjCu/BjPZzhf&#10;G6xbTo4y8D+o6DCX8NEzVYUdRhvD/6DqODHKqsYNiepi1TScsFADVJMmv1Vz12LNQi1gjtVnm+z/&#10;oyUvtkuDOIXsIiRxBxE9vP/y7d3H718/wPjw+RNKvUm9tjlgS7k0vkyyk3f6VpHXFklVtliuWRB7&#10;v9fAEG7EF1f8wmr41Kp/rihg8Map4NiuMZ2nBC/QLgSzPwfDdg4R2ByPxteTBPIjp7MY56eL2lj3&#10;jKkO+UkRCS69ZzjH21vrQDpATxC/LVXNhQi5C4l6UDtNxkm4YZXg1J96nDXrVSkM2mJonbpO4OeN&#10;ALYLmFEbSQNbyzBdHOcOc3GYA15Izwe1gJ7j7NAbb6bJdDFZTLJBNrpaDLKkqgZP6zIbXNXp9bh6&#10;UpVllb710tIsbzmlTHp1pz5Ns7/rg+OLOXTYuVPPPsSX7KFEEHv6D6JDmD6/QyesFN0vjXfD5wqt&#10;GcDHZ+R7/9d1QP187PMfAAAA//8DAFBLAwQUAAYACAAAACEATjdkBdoAAAAGAQAADwAAAGRycy9k&#10;b3ducmV2LnhtbEyOwU7DMBBE70j8g7VI3KgTCqGEOBWKhMoBqWrgADc3XpIIex3FbhP+nqUXOD7N&#10;aOYV69lZccQx9J4UpIsEBFLjTU+tgrfXp6sViBA1GW09oYJvDLAuz88KnRs/0Q6PdWwFj1DItYIu&#10;xiGXMjQdOh0WfkDi7NOPTkfGsZVm1BOPOyuvkySTTvfED50esOqw+aoPTsH7drMdXqoq888fm2lu&#10;s7Te3VmlLi/mxwcQEef4V4ZffVaHkp32/kAmCMu8vOWmguU9CI5XNynz/sSyLOR//fIHAAD//wMA&#10;UEsBAi0AFAAGAAgAAAAhALaDOJL+AAAA4QEAABMAAAAAAAAAAAAAAAAAAAAAAFtDb250ZW50X1R5&#10;cGVzXS54bWxQSwECLQAUAAYACAAAACEAOP0h/9YAAACUAQAACwAAAAAAAAAAAAAAAAAvAQAAX3Jl&#10;bHMvLnJlbHNQSwECLQAUAAYACAAAACEAm6jsPTACAAA0BAAADgAAAAAAAAAAAAAAAAAuAgAAZHJz&#10;L2Uyb0RvYy54bWxQSwECLQAUAAYACAAAACEATjdkBdoAAAAGAQAADwAAAAAAAAAAAAAAAACKBAAA&#10;ZHJzL2Rvd25yZXYueG1sUEsFBgAAAAAEAAQA8wAAAJEFAAAAAA==&#10;" strokecolor="red" strokeweight="1.5pt"/>
            </w:pict>
          </mc:Fallback>
        </mc:AlternateContent>
      </w:r>
      <w:r w:rsidRPr="003844DF">
        <w:rPr>
          <w:rFonts w:ascii="宋体" w:eastAsia="宋体" w:hAnsi="宋体" w:cs="宋体" w:hint="eastAsia"/>
          <w:color w:val="000000"/>
          <w:kern w:val="0"/>
          <w:sz w:val="32"/>
          <w:szCs w:val="32"/>
        </w:rPr>
        <w:t> </w:t>
      </w:r>
    </w:p>
    <w:p w:rsidR="00E5799F" w:rsidRPr="00E5799F" w:rsidRDefault="00E5799F" w:rsidP="00E5799F">
      <w:pPr>
        <w:widowControl/>
        <w:shd w:val="clear" w:color="auto" w:fill="FFFFFF"/>
        <w:spacing w:line="580" w:lineRule="atLeast"/>
        <w:jc w:val="center"/>
        <w:rPr>
          <w:rFonts w:ascii="黑体" w:eastAsia="黑体" w:hAnsi="黑体" w:cs="宋体"/>
          <w:color w:val="333333"/>
          <w:kern w:val="0"/>
          <w:sz w:val="44"/>
          <w:szCs w:val="44"/>
        </w:rPr>
      </w:pPr>
      <w:r w:rsidRPr="00E5799F">
        <w:rPr>
          <w:rFonts w:ascii="黑体" w:eastAsia="黑体" w:hAnsi="黑体" w:cs="宋体" w:hint="eastAsia"/>
          <w:color w:val="000000"/>
          <w:kern w:val="0"/>
          <w:sz w:val="44"/>
          <w:szCs w:val="44"/>
        </w:rPr>
        <w:t>山东省人力资源和社会保障厅等6部门</w:t>
      </w:r>
    </w:p>
    <w:p w:rsidR="00E5799F" w:rsidRPr="00E5799F" w:rsidRDefault="00E5799F" w:rsidP="00E5799F">
      <w:pPr>
        <w:widowControl/>
        <w:shd w:val="clear" w:color="auto" w:fill="FFFFFF"/>
        <w:spacing w:line="580" w:lineRule="atLeast"/>
        <w:jc w:val="center"/>
        <w:rPr>
          <w:rFonts w:ascii="黑体" w:eastAsia="黑体" w:hAnsi="黑体" w:cs="宋体"/>
          <w:color w:val="333333"/>
          <w:kern w:val="0"/>
          <w:sz w:val="44"/>
          <w:szCs w:val="44"/>
        </w:rPr>
      </w:pPr>
      <w:r w:rsidRPr="00E5799F">
        <w:rPr>
          <w:rFonts w:ascii="黑体" w:eastAsia="黑体" w:hAnsi="黑体" w:cs="宋体" w:hint="eastAsia"/>
          <w:color w:val="000000"/>
          <w:spacing w:val="20"/>
          <w:kern w:val="0"/>
          <w:sz w:val="44"/>
          <w:szCs w:val="44"/>
        </w:rPr>
        <w:t>关于贯彻落实</w:t>
      </w:r>
      <w:proofErr w:type="gramStart"/>
      <w:r w:rsidRPr="00E5799F">
        <w:rPr>
          <w:rFonts w:ascii="黑体" w:eastAsia="黑体" w:hAnsi="黑体" w:cs="宋体" w:hint="eastAsia"/>
          <w:color w:val="000000"/>
          <w:spacing w:val="20"/>
          <w:kern w:val="0"/>
          <w:sz w:val="44"/>
          <w:szCs w:val="44"/>
        </w:rPr>
        <w:t>医</w:t>
      </w:r>
      <w:proofErr w:type="gramEnd"/>
      <w:r w:rsidRPr="00E5799F">
        <w:rPr>
          <w:rFonts w:ascii="黑体" w:eastAsia="黑体" w:hAnsi="黑体" w:cs="宋体" w:hint="eastAsia"/>
          <w:color w:val="000000"/>
          <w:spacing w:val="20"/>
          <w:kern w:val="0"/>
          <w:sz w:val="44"/>
          <w:szCs w:val="44"/>
        </w:rPr>
        <w:t>保发〔2018〕2号文件</w:t>
      </w:r>
    </w:p>
    <w:p w:rsidR="003844DF" w:rsidRPr="00CE3475" w:rsidRDefault="00E5799F" w:rsidP="00E5799F">
      <w:pPr>
        <w:widowControl/>
        <w:shd w:val="clear" w:color="auto" w:fill="FFFFFF"/>
        <w:spacing w:line="580" w:lineRule="atLeast"/>
        <w:jc w:val="center"/>
        <w:rPr>
          <w:rFonts w:ascii="黑体" w:eastAsia="黑体" w:hAnsi="黑体" w:cs="宋体"/>
          <w:color w:val="333333"/>
          <w:kern w:val="0"/>
          <w:sz w:val="44"/>
          <w:szCs w:val="44"/>
        </w:rPr>
      </w:pPr>
      <w:r w:rsidRPr="00E5799F">
        <w:rPr>
          <w:rFonts w:ascii="黑体" w:eastAsia="黑体" w:hAnsi="黑体" w:cs="宋体" w:hint="eastAsia"/>
          <w:color w:val="000000"/>
          <w:kern w:val="0"/>
          <w:sz w:val="44"/>
          <w:szCs w:val="44"/>
        </w:rPr>
        <w:t>进一步做好居民医疗保险工作的通知</w:t>
      </w:r>
    </w:p>
    <w:p w:rsidR="0044224F" w:rsidRDefault="0044224F" w:rsidP="0044224F">
      <w:pPr>
        <w:widowControl/>
        <w:shd w:val="clear" w:color="auto" w:fill="FFFFFF"/>
        <w:jc w:val="left"/>
        <w:rPr>
          <w:rFonts w:ascii="仿宋_GB2312" w:eastAsia="仿宋_GB2312" w:hAnsi="微软雅黑" w:cs="宋体"/>
          <w:color w:val="333333"/>
          <w:kern w:val="0"/>
          <w:sz w:val="36"/>
          <w:szCs w:val="36"/>
        </w:rPr>
      </w:pPr>
    </w:p>
    <w:p w:rsidR="0044224F" w:rsidRPr="0044224F" w:rsidRDefault="0044224F" w:rsidP="0044224F">
      <w:pPr>
        <w:widowControl/>
        <w:shd w:val="clear" w:color="auto" w:fill="FFFFFF"/>
        <w:jc w:val="left"/>
        <w:rPr>
          <w:rFonts w:ascii="微软雅黑" w:eastAsia="微软雅黑" w:hAnsi="微软雅黑" w:cs="宋体"/>
          <w:color w:val="333333"/>
          <w:kern w:val="0"/>
          <w:sz w:val="32"/>
          <w:szCs w:val="32"/>
        </w:rPr>
      </w:pPr>
      <w:r w:rsidRPr="0044224F">
        <w:rPr>
          <w:rFonts w:ascii="仿宋_GB2312" w:eastAsia="仿宋_GB2312" w:hAnsi="微软雅黑" w:cs="宋体" w:hint="eastAsia"/>
          <w:color w:val="333333"/>
          <w:kern w:val="0"/>
          <w:sz w:val="32"/>
          <w:szCs w:val="32"/>
        </w:rPr>
        <w:t>各市人力资源社会保障局、财政局、民政局、卫生计生委、残联、扶贫办：</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仿宋_GB2312" w:eastAsia="仿宋_GB2312" w:hAnsi="微软雅黑" w:cs="宋体" w:hint="eastAsia"/>
          <w:color w:val="333333"/>
          <w:kern w:val="0"/>
          <w:sz w:val="32"/>
          <w:szCs w:val="32"/>
        </w:rPr>
        <w:t>为贯彻党的十九大“完善统一的城乡居民基本医疗保险制度”精神，落实省委省政府认真做好民生建设领域工作的要求，根据国家</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保局、财政部、人力资源社会保障部、国</w:t>
      </w:r>
      <w:r w:rsidRPr="0044224F">
        <w:rPr>
          <w:rFonts w:ascii="仿宋_GB2312" w:eastAsia="仿宋_GB2312" w:hAnsi="微软雅黑" w:cs="宋体" w:hint="eastAsia"/>
          <w:color w:val="333333"/>
          <w:kern w:val="0"/>
          <w:sz w:val="32"/>
          <w:szCs w:val="32"/>
        </w:rPr>
        <w:lastRenderedPageBreak/>
        <w:t>家卫生健康委《关于做好2018年城乡居民基本医疗保险工作的通知》（</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保发〔2018〕2号）文件规定，现就做好我省居民</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保工作通知如下：</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黑体" w:eastAsia="黑体" w:hAnsi="黑体" w:cs="宋体" w:hint="eastAsia"/>
          <w:color w:val="333333"/>
          <w:kern w:val="0"/>
          <w:sz w:val="32"/>
          <w:szCs w:val="32"/>
        </w:rPr>
        <w:t>一、合理确定居民基本</w:t>
      </w:r>
      <w:proofErr w:type="gramStart"/>
      <w:r w:rsidRPr="0044224F">
        <w:rPr>
          <w:rFonts w:ascii="黑体" w:eastAsia="黑体" w:hAnsi="黑体" w:cs="宋体" w:hint="eastAsia"/>
          <w:color w:val="333333"/>
          <w:kern w:val="0"/>
          <w:sz w:val="32"/>
          <w:szCs w:val="32"/>
        </w:rPr>
        <w:t>医</w:t>
      </w:r>
      <w:proofErr w:type="gramEnd"/>
      <w:r w:rsidRPr="0044224F">
        <w:rPr>
          <w:rFonts w:ascii="黑体" w:eastAsia="黑体" w:hAnsi="黑体" w:cs="宋体" w:hint="eastAsia"/>
          <w:color w:val="333333"/>
          <w:kern w:val="0"/>
          <w:sz w:val="32"/>
          <w:szCs w:val="32"/>
        </w:rPr>
        <w:t>保缴费标准</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仿宋_GB2312" w:eastAsia="仿宋_GB2312" w:hAnsi="微软雅黑" w:cs="宋体" w:hint="eastAsia"/>
          <w:color w:val="333333"/>
          <w:kern w:val="0"/>
          <w:sz w:val="32"/>
          <w:szCs w:val="32"/>
        </w:rPr>
        <w:t>各市要逐步完善与城乡居民可支配收入、当地经济发展水平相适应的居民基本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保筹资动态调整机制，统一调整统筹区域内个人缴费和财政补助标准。2019年度人均个人缴费标准不低于220元。</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黑体" w:eastAsia="黑体" w:hAnsi="黑体" w:cs="宋体" w:hint="eastAsia"/>
          <w:color w:val="333333"/>
          <w:kern w:val="0"/>
          <w:sz w:val="32"/>
          <w:szCs w:val="32"/>
        </w:rPr>
        <w:t>二、完善居民基本</w:t>
      </w:r>
      <w:proofErr w:type="gramStart"/>
      <w:r w:rsidRPr="0044224F">
        <w:rPr>
          <w:rFonts w:ascii="黑体" w:eastAsia="黑体" w:hAnsi="黑体" w:cs="宋体" w:hint="eastAsia"/>
          <w:color w:val="333333"/>
          <w:kern w:val="0"/>
          <w:sz w:val="32"/>
          <w:szCs w:val="32"/>
        </w:rPr>
        <w:t>医</w:t>
      </w:r>
      <w:proofErr w:type="gramEnd"/>
      <w:r w:rsidRPr="0044224F">
        <w:rPr>
          <w:rFonts w:ascii="黑体" w:eastAsia="黑体" w:hAnsi="黑体" w:cs="宋体" w:hint="eastAsia"/>
          <w:color w:val="333333"/>
          <w:kern w:val="0"/>
          <w:sz w:val="32"/>
          <w:szCs w:val="32"/>
        </w:rPr>
        <w:t>保参保政策</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（一）全面落实持居住证参保政策。</w:t>
      </w:r>
      <w:r w:rsidRPr="0044224F">
        <w:rPr>
          <w:rFonts w:ascii="仿宋_GB2312" w:eastAsia="仿宋_GB2312" w:hAnsi="微软雅黑" w:cs="宋体" w:hint="eastAsia"/>
          <w:color w:val="333333"/>
          <w:kern w:val="0"/>
          <w:sz w:val="32"/>
          <w:szCs w:val="32"/>
        </w:rPr>
        <w:t>进一步落实《山东省人民政府关于贯彻国发〔2016〕44号文件实施支持农业转移人口市民化若干财政政策的意见》（鲁政发〔2016〕23号）规定，未在户籍地参加基本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保的居住证持有人，可参加居住地居民基本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保，其未成年子女可随父母在居住地参保，个人按居住地居民相同标准缴费，享受居住</w:t>
      </w:r>
      <w:proofErr w:type="gramStart"/>
      <w:r w:rsidRPr="0044224F">
        <w:rPr>
          <w:rFonts w:ascii="仿宋_GB2312" w:eastAsia="仿宋_GB2312" w:hAnsi="微软雅黑" w:cs="宋体" w:hint="eastAsia"/>
          <w:color w:val="333333"/>
          <w:kern w:val="0"/>
          <w:sz w:val="32"/>
          <w:szCs w:val="32"/>
        </w:rPr>
        <w:t>地财政</w:t>
      </w:r>
      <w:proofErr w:type="gramEnd"/>
      <w:r w:rsidRPr="0044224F">
        <w:rPr>
          <w:rFonts w:ascii="仿宋_GB2312" w:eastAsia="仿宋_GB2312" w:hAnsi="微软雅黑" w:cs="宋体" w:hint="eastAsia"/>
          <w:color w:val="333333"/>
          <w:kern w:val="0"/>
          <w:sz w:val="32"/>
          <w:szCs w:val="32"/>
        </w:rPr>
        <w:t>补助和医疗保险待遇。各市要按照《关于做好进城落户农民参加基本医疗保险和关系转移接续工作的办法》（</w:t>
      </w:r>
      <w:proofErr w:type="gramStart"/>
      <w:r w:rsidRPr="0044224F">
        <w:rPr>
          <w:rFonts w:ascii="仿宋_GB2312" w:eastAsia="仿宋_GB2312" w:hAnsi="微软雅黑" w:cs="宋体" w:hint="eastAsia"/>
          <w:color w:val="333333"/>
          <w:kern w:val="0"/>
          <w:sz w:val="32"/>
          <w:szCs w:val="32"/>
        </w:rPr>
        <w:t>人社部</w:t>
      </w:r>
      <w:proofErr w:type="gramEnd"/>
      <w:r w:rsidRPr="0044224F">
        <w:rPr>
          <w:rFonts w:ascii="仿宋_GB2312" w:eastAsia="仿宋_GB2312" w:hAnsi="微软雅黑" w:cs="宋体" w:hint="eastAsia"/>
          <w:color w:val="333333"/>
          <w:kern w:val="0"/>
          <w:sz w:val="32"/>
          <w:szCs w:val="32"/>
        </w:rPr>
        <w:t>发〔2015〕80号）等有关规定，规范</w:t>
      </w:r>
      <w:proofErr w:type="gramStart"/>
      <w:r w:rsidRPr="0044224F">
        <w:rPr>
          <w:rFonts w:ascii="仿宋_GB2312" w:eastAsia="仿宋_GB2312" w:hAnsi="微软雅黑" w:cs="宋体" w:hint="eastAsia"/>
          <w:color w:val="333333"/>
          <w:kern w:val="0"/>
          <w:sz w:val="32"/>
          <w:szCs w:val="32"/>
        </w:rPr>
        <w:t>医保关系</w:t>
      </w:r>
      <w:proofErr w:type="gramEnd"/>
      <w:r w:rsidRPr="0044224F">
        <w:rPr>
          <w:rFonts w:ascii="仿宋_GB2312" w:eastAsia="仿宋_GB2312" w:hAnsi="微软雅黑" w:cs="宋体" w:hint="eastAsia"/>
          <w:color w:val="333333"/>
          <w:kern w:val="0"/>
          <w:sz w:val="32"/>
          <w:szCs w:val="32"/>
        </w:rPr>
        <w:t>转移接续手续</w:t>
      </w:r>
      <w:r w:rsidRPr="0044224F">
        <w:rPr>
          <w:rFonts w:ascii="仿宋_GB2312" w:eastAsia="仿宋_GB2312" w:hAnsi="微软雅黑" w:cs="宋体" w:hint="eastAsia"/>
          <w:color w:val="0000FF"/>
          <w:kern w:val="0"/>
          <w:sz w:val="32"/>
          <w:szCs w:val="32"/>
        </w:rPr>
        <w:t>，</w:t>
      </w:r>
      <w:r w:rsidRPr="0044224F">
        <w:rPr>
          <w:rFonts w:ascii="仿宋_GB2312" w:eastAsia="仿宋_GB2312" w:hAnsi="微软雅黑" w:cs="宋体" w:hint="eastAsia"/>
          <w:color w:val="333333"/>
          <w:kern w:val="0"/>
          <w:sz w:val="32"/>
          <w:szCs w:val="32"/>
        </w:rPr>
        <w:t>防止重复参保、重复享受待遇。</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（二）完善新生儿落地参保政策。</w:t>
      </w:r>
      <w:r w:rsidRPr="0044224F">
        <w:rPr>
          <w:rFonts w:ascii="仿宋_GB2312" w:eastAsia="仿宋_GB2312" w:hAnsi="微软雅黑" w:cs="宋体" w:hint="eastAsia"/>
          <w:color w:val="333333"/>
          <w:kern w:val="0"/>
          <w:sz w:val="32"/>
          <w:szCs w:val="32"/>
        </w:rPr>
        <w:t>新生儿出生后六个月内办理参保手续并缴纳个人缴费部分后，自出生之日起享受居民</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保待遇。</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lastRenderedPageBreak/>
        <w:t>（三）规范居民基本</w:t>
      </w:r>
      <w:proofErr w:type="gramStart"/>
      <w:r w:rsidRPr="0044224F">
        <w:rPr>
          <w:rFonts w:ascii="楷体_GB2312" w:eastAsia="楷体_GB2312" w:hAnsi="微软雅黑" w:cs="宋体" w:hint="eastAsia"/>
          <w:color w:val="333333"/>
          <w:kern w:val="0"/>
          <w:sz w:val="32"/>
          <w:szCs w:val="32"/>
        </w:rPr>
        <w:t>医</w:t>
      </w:r>
      <w:proofErr w:type="gramEnd"/>
      <w:r w:rsidRPr="0044224F">
        <w:rPr>
          <w:rFonts w:ascii="楷体_GB2312" w:eastAsia="楷体_GB2312" w:hAnsi="微软雅黑" w:cs="宋体" w:hint="eastAsia"/>
          <w:color w:val="333333"/>
          <w:kern w:val="0"/>
          <w:sz w:val="32"/>
          <w:szCs w:val="32"/>
        </w:rPr>
        <w:t>保补缴政策。</w:t>
      </w:r>
      <w:r w:rsidRPr="0044224F">
        <w:rPr>
          <w:rFonts w:ascii="仿宋_GB2312" w:eastAsia="仿宋_GB2312" w:hAnsi="微软雅黑" w:cs="宋体" w:hint="eastAsia"/>
          <w:color w:val="333333"/>
          <w:kern w:val="0"/>
          <w:sz w:val="32"/>
          <w:szCs w:val="32"/>
        </w:rPr>
        <w:t>各地要积极宣传居民</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保参保缴费政策，居民应在统筹地区集中缴费期内按规定参保缴费。对错过集中缴费期的居民，可以补缴当年费用后参保，补缴费用原则为个人缴费和政府补助标准之和，全部计入个人缴费相应科目，补缴后的</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保待遇由各统筹地区合理确定。各地不得强制要求居民补缴以往年度基本医疗保险费。</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黑体" w:eastAsia="黑体" w:hAnsi="黑体" w:cs="宋体" w:hint="eastAsia"/>
          <w:color w:val="333333"/>
          <w:kern w:val="0"/>
          <w:sz w:val="32"/>
          <w:szCs w:val="32"/>
        </w:rPr>
        <w:t>三、健全居民</w:t>
      </w:r>
      <w:proofErr w:type="gramStart"/>
      <w:r w:rsidRPr="0044224F">
        <w:rPr>
          <w:rFonts w:ascii="黑体" w:eastAsia="黑体" w:hAnsi="黑体" w:cs="宋体" w:hint="eastAsia"/>
          <w:color w:val="333333"/>
          <w:kern w:val="0"/>
          <w:sz w:val="32"/>
          <w:szCs w:val="32"/>
        </w:rPr>
        <w:t>医</w:t>
      </w:r>
      <w:proofErr w:type="gramEnd"/>
      <w:r w:rsidRPr="0044224F">
        <w:rPr>
          <w:rFonts w:ascii="黑体" w:eastAsia="黑体" w:hAnsi="黑体" w:cs="宋体" w:hint="eastAsia"/>
          <w:color w:val="333333"/>
          <w:kern w:val="0"/>
          <w:sz w:val="32"/>
          <w:szCs w:val="32"/>
        </w:rPr>
        <w:t>保待遇保障机制</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（一）提高门诊保障水平。</w:t>
      </w:r>
      <w:r w:rsidRPr="0044224F">
        <w:rPr>
          <w:rFonts w:ascii="仿宋_GB2312" w:eastAsia="仿宋_GB2312" w:hAnsi="微软雅黑" w:cs="宋体" w:hint="eastAsia"/>
          <w:color w:val="333333"/>
          <w:kern w:val="0"/>
          <w:sz w:val="32"/>
          <w:szCs w:val="32"/>
        </w:rPr>
        <w:t>进一步完善城乡居民门诊统筹，建立以门诊大病、慢病为主的门诊保障制度，逐步扩大大病、慢病病种。实行个人（家庭）账户的市，要制定措施，尽快向门诊统筹平稳过渡。探索门诊统筹按人头付费，明确按人头付费的基本医疗服务包范围，通过与医疗机构平等协商谈判确定按人头付费标准，做好门诊统筹按人头付费与家庭医生签约服务的有效衔接。完善医疗机构</w:t>
      </w:r>
      <w:proofErr w:type="gramStart"/>
      <w:r w:rsidRPr="0044224F">
        <w:rPr>
          <w:rFonts w:ascii="仿宋_GB2312" w:eastAsia="仿宋_GB2312" w:hAnsi="微软雅黑" w:cs="宋体" w:hint="eastAsia"/>
          <w:color w:val="333333"/>
          <w:kern w:val="0"/>
          <w:sz w:val="32"/>
          <w:szCs w:val="32"/>
        </w:rPr>
        <w:t>医保协议</w:t>
      </w:r>
      <w:proofErr w:type="gramEnd"/>
      <w:r w:rsidRPr="0044224F">
        <w:rPr>
          <w:rFonts w:ascii="仿宋_GB2312" w:eastAsia="仿宋_GB2312" w:hAnsi="微软雅黑" w:cs="宋体" w:hint="eastAsia"/>
          <w:color w:val="333333"/>
          <w:kern w:val="0"/>
          <w:sz w:val="32"/>
          <w:szCs w:val="32"/>
        </w:rPr>
        <w:t>管理，将协议管理和家庭医生签约服务有机结合，健全考核评价指标体系，考核结果与费用结算挂钩，确保服务质量。</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（二）着力做好困难人员医疗保障。</w:t>
      </w:r>
      <w:r w:rsidRPr="0044224F">
        <w:rPr>
          <w:rFonts w:ascii="仿宋_GB2312" w:eastAsia="仿宋_GB2312" w:hAnsi="微软雅黑" w:cs="宋体" w:hint="eastAsia"/>
          <w:color w:val="333333"/>
          <w:kern w:val="0"/>
          <w:sz w:val="32"/>
          <w:szCs w:val="32"/>
        </w:rPr>
        <w:t>强化部门协作，切实做好建档立</w:t>
      </w:r>
      <w:proofErr w:type="gramStart"/>
      <w:r w:rsidRPr="0044224F">
        <w:rPr>
          <w:rFonts w:ascii="仿宋_GB2312" w:eastAsia="仿宋_GB2312" w:hAnsi="微软雅黑" w:cs="宋体" w:hint="eastAsia"/>
          <w:color w:val="333333"/>
          <w:kern w:val="0"/>
          <w:sz w:val="32"/>
          <w:szCs w:val="32"/>
        </w:rPr>
        <w:t>卡贫困</w:t>
      </w:r>
      <w:proofErr w:type="gramEnd"/>
      <w:r w:rsidRPr="0044224F">
        <w:rPr>
          <w:rFonts w:ascii="仿宋_GB2312" w:eastAsia="仿宋_GB2312" w:hAnsi="微软雅黑" w:cs="宋体" w:hint="eastAsia"/>
          <w:color w:val="333333"/>
          <w:kern w:val="0"/>
          <w:sz w:val="32"/>
          <w:szCs w:val="32"/>
        </w:rPr>
        <w:t>人口、特困人员、</w:t>
      </w:r>
      <w:proofErr w:type="gramStart"/>
      <w:r w:rsidRPr="0044224F">
        <w:rPr>
          <w:rFonts w:ascii="仿宋_GB2312" w:eastAsia="仿宋_GB2312" w:hAnsi="微软雅黑" w:cs="宋体" w:hint="eastAsia"/>
          <w:color w:val="333333"/>
          <w:kern w:val="0"/>
          <w:sz w:val="32"/>
          <w:szCs w:val="32"/>
        </w:rPr>
        <w:t>低保对象</w:t>
      </w:r>
      <w:proofErr w:type="gramEnd"/>
      <w:r w:rsidRPr="0044224F">
        <w:rPr>
          <w:rFonts w:ascii="仿宋_GB2312" w:eastAsia="仿宋_GB2312" w:hAnsi="微软雅黑" w:cs="宋体" w:hint="eastAsia"/>
          <w:color w:val="333333"/>
          <w:kern w:val="0"/>
          <w:sz w:val="32"/>
          <w:szCs w:val="32"/>
        </w:rPr>
        <w:t>、重度残疾人等困难人员的参保缴费补贴工作，确保应保尽保。将特困人员、</w:t>
      </w:r>
      <w:proofErr w:type="gramStart"/>
      <w:r w:rsidRPr="0044224F">
        <w:rPr>
          <w:rFonts w:ascii="仿宋_GB2312" w:eastAsia="仿宋_GB2312" w:hAnsi="微软雅黑" w:cs="宋体" w:hint="eastAsia"/>
          <w:color w:val="333333"/>
          <w:kern w:val="0"/>
          <w:sz w:val="32"/>
          <w:szCs w:val="32"/>
        </w:rPr>
        <w:t>低保对象</w:t>
      </w:r>
      <w:proofErr w:type="gramEnd"/>
      <w:r w:rsidRPr="0044224F">
        <w:rPr>
          <w:rFonts w:ascii="仿宋_GB2312" w:eastAsia="仿宋_GB2312" w:hAnsi="微软雅黑" w:cs="宋体" w:hint="eastAsia"/>
          <w:color w:val="333333"/>
          <w:kern w:val="0"/>
          <w:sz w:val="32"/>
          <w:szCs w:val="32"/>
        </w:rPr>
        <w:t>、重度残疾人纳入建档立</w:t>
      </w:r>
      <w:proofErr w:type="gramStart"/>
      <w:r w:rsidRPr="0044224F">
        <w:rPr>
          <w:rFonts w:ascii="仿宋_GB2312" w:eastAsia="仿宋_GB2312" w:hAnsi="微软雅黑" w:cs="宋体" w:hint="eastAsia"/>
          <w:color w:val="333333"/>
          <w:kern w:val="0"/>
          <w:sz w:val="32"/>
          <w:szCs w:val="32"/>
        </w:rPr>
        <w:t>卡贫困</w:t>
      </w:r>
      <w:proofErr w:type="gramEnd"/>
      <w:r w:rsidRPr="0044224F">
        <w:rPr>
          <w:rFonts w:ascii="仿宋_GB2312" w:eastAsia="仿宋_GB2312" w:hAnsi="微软雅黑" w:cs="宋体" w:hint="eastAsia"/>
          <w:color w:val="333333"/>
          <w:kern w:val="0"/>
          <w:sz w:val="32"/>
          <w:szCs w:val="32"/>
        </w:rPr>
        <w:t>人口大病保险倾斜政策保障范围。加强信息资源共享，特困人员、</w:t>
      </w:r>
      <w:proofErr w:type="gramStart"/>
      <w:r w:rsidRPr="0044224F">
        <w:rPr>
          <w:rFonts w:ascii="仿宋_GB2312" w:eastAsia="仿宋_GB2312" w:hAnsi="微软雅黑" w:cs="宋体" w:hint="eastAsia"/>
          <w:color w:val="333333"/>
          <w:kern w:val="0"/>
          <w:sz w:val="32"/>
          <w:szCs w:val="32"/>
        </w:rPr>
        <w:t>低保</w:t>
      </w:r>
      <w:r w:rsidRPr="0044224F">
        <w:rPr>
          <w:rFonts w:ascii="仿宋_GB2312" w:eastAsia="仿宋_GB2312" w:hAnsi="微软雅黑" w:cs="宋体" w:hint="eastAsia"/>
          <w:color w:val="333333"/>
          <w:kern w:val="0"/>
          <w:sz w:val="32"/>
          <w:szCs w:val="32"/>
        </w:rPr>
        <w:lastRenderedPageBreak/>
        <w:t>对象</w:t>
      </w:r>
      <w:proofErr w:type="gramEnd"/>
      <w:r w:rsidRPr="0044224F">
        <w:rPr>
          <w:rFonts w:ascii="仿宋_GB2312" w:eastAsia="仿宋_GB2312" w:hAnsi="微软雅黑" w:cs="宋体" w:hint="eastAsia"/>
          <w:color w:val="333333"/>
          <w:kern w:val="0"/>
          <w:sz w:val="32"/>
          <w:szCs w:val="32"/>
        </w:rPr>
        <w:t>、重度残疾人名单分别由民政、残联认定和提供，并在社保信息系统进行标识。加强医疗救助的</w:t>
      </w:r>
      <w:proofErr w:type="gramStart"/>
      <w:r w:rsidRPr="0044224F">
        <w:rPr>
          <w:rFonts w:ascii="仿宋_GB2312" w:eastAsia="仿宋_GB2312" w:hAnsi="微软雅黑" w:cs="宋体" w:hint="eastAsia"/>
          <w:color w:val="333333"/>
          <w:kern w:val="0"/>
          <w:sz w:val="32"/>
          <w:szCs w:val="32"/>
        </w:rPr>
        <w:t>托底保障</w:t>
      </w:r>
      <w:proofErr w:type="gramEnd"/>
      <w:r w:rsidRPr="0044224F">
        <w:rPr>
          <w:rFonts w:ascii="仿宋_GB2312" w:eastAsia="仿宋_GB2312" w:hAnsi="微软雅黑" w:cs="宋体" w:hint="eastAsia"/>
          <w:color w:val="333333"/>
          <w:kern w:val="0"/>
          <w:sz w:val="32"/>
          <w:szCs w:val="32"/>
        </w:rPr>
        <w:t>能力，进一步提高困难人员受益水平。优化困难人员就医结算服务，实现困难患者出院时居民基本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保、居民大病保险、医疗救助和其他保障措施“一站式”即时结算，提高医疗保障时效。</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黑体" w:eastAsia="黑体" w:hAnsi="黑体" w:cs="宋体" w:hint="eastAsia"/>
          <w:color w:val="333333"/>
          <w:kern w:val="0"/>
          <w:sz w:val="32"/>
          <w:szCs w:val="32"/>
        </w:rPr>
        <w:t>四、加强管理服务和监督问责</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（一）优化经办服务流程。</w:t>
      </w:r>
      <w:r w:rsidRPr="0044224F">
        <w:rPr>
          <w:rFonts w:ascii="仿宋_GB2312" w:eastAsia="仿宋_GB2312" w:hAnsi="微软雅黑" w:cs="宋体" w:hint="eastAsia"/>
          <w:color w:val="333333"/>
          <w:kern w:val="0"/>
          <w:sz w:val="32"/>
          <w:szCs w:val="32"/>
        </w:rPr>
        <w:t>各地要按照“一次办好”的工作要求，积极开展银行代收、网上缴费等业务，提高居民基本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保参保缴费便捷性。加快推进社会保障卡发行，尽快实现参保居民“人手一卡”，充分发挥社会保障卡身份凭证、信息记录、</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保缴费和待遇领取、结算和支付等作用，使用社会保障卡自动读取参保人员信息，实现医疗保险费征收和信息录入工作同步进行、及时准确。各市应于每年6月底前完成居民</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参保缴费信息录入工作，7月底前将截至当年6月底的居民基本医疗保险参保缴费人员数据库信息（含政府资助缴费人员）报省级审核。巩固完善异地就医费用直接结算工作，实现市内就医报销无异地，注重解决农民工和“双创”人员异地就医问题，提高居民医疗服务公平性。</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（二）强化基金风险防控</w:t>
      </w:r>
      <w:r w:rsidRPr="0044224F">
        <w:rPr>
          <w:rFonts w:ascii="仿宋_GB2312" w:eastAsia="仿宋_GB2312" w:hAnsi="微软雅黑" w:cs="宋体" w:hint="eastAsia"/>
          <w:color w:val="333333"/>
          <w:kern w:val="0"/>
          <w:sz w:val="32"/>
          <w:szCs w:val="32"/>
        </w:rPr>
        <w:t>。进一步完善</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保基金收支预算管理，建立健全风险预警、评估、化解机制及应对预案。深化支付方式改革，统筹考虑参保人员个人费用负担和基金支出，控制医疗费用不合理增长。规范大病保险承办管理，</w:t>
      </w:r>
      <w:r w:rsidRPr="0044224F">
        <w:rPr>
          <w:rFonts w:ascii="仿宋_GB2312" w:eastAsia="仿宋_GB2312" w:hAnsi="微软雅黑" w:cs="宋体" w:hint="eastAsia"/>
          <w:color w:val="333333"/>
          <w:kern w:val="0"/>
          <w:sz w:val="32"/>
          <w:szCs w:val="32"/>
        </w:rPr>
        <w:lastRenderedPageBreak/>
        <w:t>强化合同约束，完善统计分析，确保大病保险资金高效使用。巩固完善居民基本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保市级统筹，积极化解基本</w:t>
      </w:r>
      <w:proofErr w:type="gramStart"/>
      <w:r w:rsidRPr="0044224F">
        <w:rPr>
          <w:rFonts w:ascii="仿宋_GB2312" w:eastAsia="仿宋_GB2312" w:hAnsi="微软雅黑" w:cs="宋体" w:hint="eastAsia"/>
          <w:color w:val="333333"/>
          <w:kern w:val="0"/>
          <w:sz w:val="32"/>
          <w:szCs w:val="32"/>
        </w:rPr>
        <w:t>医</w:t>
      </w:r>
      <w:proofErr w:type="gramEnd"/>
      <w:r w:rsidRPr="0044224F">
        <w:rPr>
          <w:rFonts w:ascii="仿宋_GB2312" w:eastAsia="仿宋_GB2312" w:hAnsi="微软雅黑" w:cs="宋体" w:hint="eastAsia"/>
          <w:color w:val="333333"/>
          <w:kern w:val="0"/>
          <w:sz w:val="32"/>
          <w:szCs w:val="32"/>
        </w:rPr>
        <w:t>保支付风险和大病保险亏损，避免出现系统性风险。</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楷体_GB2312" w:eastAsia="楷体_GB2312" w:hAnsi="微软雅黑" w:cs="宋体" w:hint="eastAsia"/>
          <w:color w:val="333333"/>
          <w:kern w:val="0"/>
          <w:sz w:val="32"/>
          <w:szCs w:val="32"/>
        </w:rPr>
        <w:t>（三）健全完善责任追究机制。</w:t>
      </w:r>
      <w:r w:rsidRPr="0044224F">
        <w:rPr>
          <w:rFonts w:ascii="仿宋_GB2312" w:eastAsia="仿宋_GB2312" w:hAnsi="微软雅黑" w:cs="宋体" w:hint="eastAsia"/>
          <w:color w:val="333333"/>
          <w:kern w:val="0"/>
          <w:sz w:val="32"/>
          <w:szCs w:val="32"/>
        </w:rPr>
        <w:t>强化问题导向，定期开展重复参保、收入户保险费未及时划入财政专户等问题排查整改。除国家和省明确规定外，其他任何机构和个人不得代收医疗保险费；对套取挪用个人缴费、篡改缴费记录等违法违纪问题严肃问责，确保</w:t>
      </w:r>
      <w:proofErr w:type="gramStart"/>
      <w:r w:rsidRPr="0044224F">
        <w:rPr>
          <w:rFonts w:ascii="仿宋_GB2312" w:eastAsia="仿宋_GB2312" w:hAnsi="微软雅黑" w:cs="宋体" w:hint="eastAsia"/>
          <w:color w:val="333333"/>
          <w:kern w:val="0"/>
          <w:sz w:val="32"/>
          <w:szCs w:val="32"/>
        </w:rPr>
        <w:t>医保信息</w:t>
      </w:r>
      <w:proofErr w:type="gramEnd"/>
      <w:r w:rsidRPr="0044224F">
        <w:rPr>
          <w:rFonts w:ascii="仿宋_GB2312" w:eastAsia="仿宋_GB2312" w:hAnsi="微软雅黑" w:cs="宋体" w:hint="eastAsia"/>
          <w:color w:val="333333"/>
          <w:kern w:val="0"/>
          <w:sz w:val="32"/>
          <w:szCs w:val="32"/>
        </w:rPr>
        <w:t>真实完整和基金安全。</w:t>
      </w:r>
    </w:p>
    <w:p w:rsidR="0044224F" w:rsidRPr="0044224F" w:rsidRDefault="0044224F" w:rsidP="0044224F">
      <w:pPr>
        <w:widowControl/>
        <w:shd w:val="clear" w:color="auto" w:fill="FFFFFF"/>
        <w:ind w:firstLine="632"/>
        <w:jc w:val="left"/>
        <w:rPr>
          <w:rFonts w:ascii="微软雅黑" w:eastAsia="微软雅黑" w:hAnsi="微软雅黑" w:cs="宋体"/>
          <w:color w:val="333333"/>
          <w:kern w:val="0"/>
          <w:sz w:val="32"/>
          <w:szCs w:val="32"/>
        </w:rPr>
      </w:pPr>
      <w:r w:rsidRPr="0044224F">
        <w:rPr>
          <w:rFonts w:ascii="仿宋_GB2312" w:eastAsia="仿宋_GB2312" w:hAnsi="微软雅黑" w:cs="宋体" w:hint="eastAsia"/>
          <w:color w:val="333333"/>
          <w:kern w:val="0"/>
          <w:sz w:val="32"/>
          <w:szCs w:val="32"/>
        </w:rPr>
        <w:t>各级各部门要进一步明确职责、落实责任，加强宣传引导和舆情监测，合理引导预期，做好风险应对。在机构改革期间，要保证工作的延续性，遇到重大问题要及时报告。</w:t>
      </w:r>
    </w:p>
    <w:p w:rsidR="0044224F" w:rsidRPr="00DC5A24" w:rsidRDefault="0044224F" w:rsidP="0044224F">
      <w:pPr>
        <w:widowControl/>
        <w:shd w:val="clear" w:color="auto" w:fill="FFFFFF"/>
        <w:ind w:firstLine="632"/>
        <w:jc w:val="left"/>
        <w:rPr>
          <w:rFonts w:ascii="仿宋_GB2312" w:eastAsia="仿宋_GB2312" w:hAnsi="微软雅黑" w:cs="宋体"/>
          <w:color w:val="333333"/>
          <w:kern w:val="0"/>
          <w:sz w:val="32"/>
          <w:szCs w:val="32"/>
        </w:rPr>
      </w:pPr>
      <w:r w:rsidRPr="00DC5A24">
        <w:rPr>
          <w:rFonts w:ascii="仿宋_GB2312" w:eastAsia="仿宋_GB2312" w:hAnsi="微软雅黑" w:cs="宋体" w:hint="eastAsia"/>
          <w:color w:val="333333"/>
          <w:kern w:val="0"/>
          <w:sz w:val="32"/>
          <w:szCs w:val="32"/>
        </w:rPr>
        <w:t>本通知自2018年10月15日起施行，有效期至2023年10月14日。</w:t>
      </w:r>
    </w:p>
    <w:p w:rsidR="001505E5" w:rsidRPr="0044224F" w:rsidRDefault="001505E5" w:rsidP="003844DF">
      <w:pPr>
        <w:widowControl/>
        <w:shd w:val="clear" w:color="auto" w:fill="FFFFFF"/>
        <w:spacing w:line="580" w:lineRule="atLeast"/>
        <w:ind w:firstLine="640"/>
        <w:rPr>
          <w:rFonts w:ascii="仿宋_GB2312" w:eastAsia="仿宋_GB2312" w:hAnsi="微软雅黑" w:cs="宋体"/>
          <w:color w:val="000000"/>
          <w:kern w:val="0"/>
          <w:sz w:val="32"/>
          <w:szCs w:val="32"/>
        </w:rPr>
      </w:pPr>
      <w:bookmarkStart w:id="0" w:name="_GoBack"/>
      <w:bookmarkEnd w:id="0"/>
    </w:p>
    <w:p w:rsidR="001505E5" w:rsidRDefault="001505E5" w:rsidP="001505E5">
      <w:pPr>
        <w:ind w:firstLine="33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山东省</w:t>
      </w:r>
      <w:r w:rsidRPr="00684692">
        <w:rPr>
          <w:rFonts w:ascii="仿宋_GB2312" w:eastAsia="仿宋_GB2312" w:hAnsi="微软雅黑" w:cs="宋体" w:hint="eastAsia"/>
          <w:color w:val="000000"/>
          <w:kern w:val="0"/>
          <w:sz w:val="32"/>
          <w:szCs w:val="32"/>
        </w:rPr>
        <w:t>人力资源和</w:t>
      </w:r>
      <w:r>
        <w:rPr>
          <w:rFonts w:ascii="仿宋_GB2312" w:eastAsia="仿宋_GB2312" w:hAnsi="微软雅黑" w:cs="宋体" w:hint="eastAsia"/>
          <w:color w:val="000000"/>
          <w:kern w:val="0"/>
          <w:sz w:val="32"/>
          <w:szCs w:val="32"/>
        </w:rPr>
        <w:t xml:space="preserve">     山东省</w:t>
      </w:r>
      <w:r w:rsidRPr="00684692">
        <w:rPr>
          <w:rFonts w:ascii="仿宋_GB2312" w:eastAsia="仿宋_GB2312" w:hAnsi="微软雅黑" w:cs="宋体" w:hint="eastAsia"/>
          <w:color w:val="000000"/>
          <w:kern w:val="0"/>
          <w:sz w:val="32"/>
          <w:szCs w:val="32"/>
        </w:rPr>
        <w:t>财政</w:t>
      </w:r>
      <w:r>
        <w:rPr>
          <w:rFonts w:ascii="仿宋_GB2312" w:eastAsia="仿宋_GB2312" w:hAnsi="微软雅黑" w:cs="宋体" w:hint="eastAsia"/>
          <w:color w:val="000000"/>
          <w:kern w:val="0"/>
          <w:sz w:val="32"/>
          <w:szCs w:val="32"/>
        </w:rPr>
        <w:t>厅   山东省民政厅</w:t>
      </w:r>
    </w:p>
    <w:p w:rsidR="001505E5" w:rsidRDefault="001505E5" w:rsidP="001505E5">
      <w:pPr>
        <w:ind w:firstLineChars="303" w:firstLine="970"/>
        <w:rPr>
          <w:rFonts w:ascii="仿宋_GB2312" w:eastAsia="仿宋_GB2312" w:hAnsi="微软雅黑" w:cs="宋体"/>
          <w:color w:val="000000"/>
          <w:kern w:val="0"/>
          <w:sz w:val="32"/>
          <w:szCs w:val="32"/>
        </w:rPr>
      </w:pPr>
      <w:r w:rsidRPr="00684692">
        <w:rPr>
          <w:rFonts w:ascii="仿宋_GB2312" w:eastAsia="仿宋_GB2312" w:hAnsi="微软雅黑" w:cs="宋体" w:hint="eastAsia"/>
          <w:color w:val="000000"/>
          <w:kern w:val="0"/>
          <w:sz w:val="32"/>
          <w:szCs w:val="32"/>
        </w:rPr>
        <w:t>社会保障</w:t>
      </w:r>
      <w:r>
        <w:rPr>
          <w:rFonts w:ascii="仿宋_GB2312" w:eastAsia="仿宋_GB2312" w:hAnsi="微软雅黑" w:cs="宋体" w:hint="eastAsia"/>
          <w:color w:val="000000"/>
          <w:kern w:val="0"/>
          <w:sz w:val="32"/>
          <w:szCs w:val="32"/>
        </w:rPr>
        <w:t>厅</w:t>
      </w:r>
      <w:r w:rsidRPr="00684692">
        <w:rPr>
          <w:rFonts w:ascii="仿宋_GB2312" w:eastAsia="仿宋_GB2312" w:hAnsi="微软雅黑" w:cs="宋体" w:hint="eastAsia"/>
          <w:color w:val="000000"/>
          <w:kern w:val="0"/>
          <w:sz w:val="32"/>
          <w:szCs w:val="32"/>
        </w:rPr>
        <w:t xml:space="preserve">        </w:t>
      </w:r>
    </w:p>
    <w:p w:rsidR="001505E5" w:rsidRDefault="001505E5" w:rsidP="001505E5">
      <w:pPr>
        <w:ind w:firstLine="330"/>
        <w:rPr>
          <w:rFonts w:ascii="仿宋_GB2312" w:eastAsia="仿宋_GB2312" w:hAnsi="微软雅黑" w:cs="宋体"/>
          <w:color w:val="000000"/>
          <w:kern w:val="0"/>
          <w:sz w:val="32"/>
          <w:szCs w:val="32"/>
        </w:rPr>
      </w:pPr>
    </w:p>
    <w:p w:rsidR="001505E5" w:rsidRPr="00684692" w:rsidRDefault="001505E5" w:rsidP="001505E5">
      <w:pPr>
        <w:ind w:firstLine="33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山东省卫生和计划   山东省残疾人    山东省扶贫开发</w:t>
      </w:r>
    </w:p>
    <w:p w:rsidR="001505E5" w:rsidRPr="006A4F8E" w:rsidRDefault="001505E5" w:rsidP="001505E5">
      <w:pPr>
        <w:ind w:firstLineChars="303" w:firstLine="970"/>
        <w:rPr>
          <w:rFonts w:ascii="仿宋" w:eastAsia="仿宋" w:hAnsi="仿宋"/>
          <w:color w:val="333333"/>
          <w:sz w:val="32"/>
          <w:szCs w:val="32"/>
        </w:rPr>
      </w:pPr>
      <w:r>
        <w:rPr>
          <w:rFonts w:ascii="仿宋_GB2312" w:eastAsia="仿宋_GB2312" w:hAnsi="微软雅黑" w:cs="宋体" w:hint="eastAsia"/>
          <w:color w:val="000000"/>
          <w:kern w:val="0"/>
          <w:sz w:val="32"/>
          <w:szCs w:val="32"/>
        </w:rPr>
        <w:t>生育委员会         联合会      领导小组办公室</w:t>
      </w:r>
    </w:p>
    <w:p w:rsidR="001505E5" w:rsidRPr="001505E5" w:rsidRDefault="001505E5" w:rsidP="001505E5">
      <w:pPr>
        <w:rPr>
          <w:rFonts w:ascii="仿宋" w:eastAsia="仿宋" w:hAnsi="仿宋"/>
          <w:color w:val="333333"/>
          <w:sz w:val="32"/>
          <w:szCs w:val="32"/>
        </w:rPr>
      </w:pPr>
    </w:p>
    <w:p w:rsidR="001505E5" w:rsidRDefault="001505E5" w:rsidP="001505E5">
      <w:pPr>
        <w:ind w:firstLine="330"/>
        <w:rPr>
          <w:rFonts w:ascii="仿宋_GB2312" w:eastAsia="仿宋_GB2312" w:hAnsi="微软雅黑" w:cs="宋体"/>
          <w:color w:val="000000"/>
          <w:kern w:val="0"/>
          <w:sz w:val="32"/>
          <w:szCs w:val="32"/>
        </w:rPr>
      </w:pPr>
      <w:r>
        <w:rPr>
          <w:rFonts w:ascii="仿宋" w:eastAsia="仿宋" w:hAnsi="仿宋" w:hint="eastAsia"/>
          <w:color w:val="333333"/>
          <w:sz w:val="32"/>
          <w:szCs w:val="32"/>
        </w:rPr>
        <w:t xml:space="preserve">                                  </w:t>
      </w:r>
      <w:r w:rsidRPr="00684692">
        <w:rPr>
          <w:rFonts w:ascii="仿宋_GB2312" w:eastAsia="仿宋_GB2312" w:hAnsi="微软雅黑" w:cs="宋体" w:hint="eastAsia"/>
          <w:color w:val="000000"/>
          <w:kern w:val="0"/>
          <w:sz w:val="32"/>
          <w:szCs w:val="32"/>
        </w:rPr>
        <w:t>201</w:t>
      </w:r>
      <w:r>
        <w:rPr>
          <w:rFonts w:ascii="仿宋_GB2312" w:eastAsia="仿宋_GB2312" w:hAnsi="微软雅黑" w:cs="宋体" w:hint="eastAsia"/>
          <w:color w:val="000000"/>
          <w:kern w:val="0"/>
          <w:sz w:val="32"/>
          <w:szCs w:val="32"/>
        </w:rPr>
        <w:t>8</w:t>
      </w:r>
      <w:r w:rsidRPr="00684692">
        <w:rPr>
          <w:rFonts w:ascii="仿宋_GB2312" w:eastAsia="仿宋_GB2312" w:hAnsi="微软雅黑" w:cs="宋体" w:hint="eastAsia"/>
          <w:color w:val="000000"/>
          <w:kern w:val="0"/>
          <w:sz w:val="32"/>
          <w:szCs w:val="32"/>
        </w:rPr>
        <w:t>年</w:t>
      </w:r>
      <w:r>
        <w:rPr>
          <w:rFonts w:ascii="仿宋_GB2312" w:eastAsia="仿宋_GB2312" w:hAnsi="微软雅黑" w:cs="宋体" w:hint="eastAsia"/>
          <w:color w:val="000000"/>
          <w:kern w:val="0"/>
          <w:sz w:val="32"/>
          <w:szCs w:val="32"/>
        </w:rPr>
        <w:t>9</w:t>
      </w:r>
      <w:r w:rsidRPr="00684692">
        <w:rPr>
          <w:rFonts w:ascii="仿宋_GB2312" w:eastAsia="仿宋_GB2312" w:hAnsi="微软雅黑" w:cs="宋体" w:hint="eastAsia"/>
          <w:color w:val="000000"/>
          <w:kern w:val="0"/>
          <w:sz w:val="32"/>
          <w:szCs w:val="32"/>
        </w:rPr>
        <w:t>月</w:t>
      </w:r>
      <w:r>
        <w:rPr>
          <w:rFonts w:ascii="仿宋_GB2312" w:eastAsia="仿宋_GB2312" w:hAnsi="微软雅黑" w:cs="宋体" w:hint="eastAsia"/>
          <w:color w:val="000000"/>
          <w:kern w:val="0"/>
          <w:sz w:val="32"/>
          <w:szCs w:val="32"/>
        </w:rPr>
        <w:t>14</w:t>
      </w:r>
      <w:r w:rsidRPr="00684692">
        <w:rPr>
          <w:rFonts w:ascii="仿宋_GB2312" w:eastAsia="仿宋_GB2312" w:hAnsi="微软雅黑" w:cs="宋体" w:hint="eastAsia"/>
          <w:color w:val="000000"/>
          <w:kern w:val="0"/>
          <w:sz w:val="32"/>
          <w:szCs w:val="32"/>
        </w:rPr>
        <w:t>日</w:t>
      </w:r>
    </w:p>
    <w:p w:rsidR="008819A3" w:rsidRDefault="008819A3" w:rsidP="001505E5">
      <w:pPr>
        <w:ind w:firstLine="330"/>
        <w:rPr>
          <w:rFonts w:ascii="仿宋_GB2312" w:eastAsia="仿宋_GB2312" w:hAnsi="微软雅黑" w:cs="宋体"/>
          <w:color w:val="000000"/>
          <w:kern w:val="0"/>
          <w:sz w:val="32"/>
          <w:szCs w:val="32"/>
        </w:rPr>
      </w:pPr>
    </w:p>
    <w:p w:rsidR="008819A3" w:rsidRDefault="008819A3" w:rsidP="001505E5">
      <w:pPr>
        <w:ind w:firstLine="33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（此件主动公开）</w:t>
      </w:r>
    </w:p>
    <w:p w:rsidR="008819A3" w:rsidRPr="00637D8B" w:rsidRDefault="008819A3" w:rsidP="001505E5">
      <w:pPr>
        <w:ind w:firstLine="33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（联系单位：省人力资源社会保障</w:t>
      </w:r>
      <w:proofErr w:type="gramStart"/>
      <w:r>
        <w:rPr>
          <w:rFonts w:ascii="仿宋_GB2312" w:eastAsia="仿宋_GB2312" w:hAnsi="微软雅黑" w:cs="宋体" w:hint="eastAsia"/>
          <w:color w:val="000000"/>
          <w:kern w:val="0"/>
          <w:sz w:val="32"/>
          <w:szCs w:val="32"/>
        </w:rPr>
        <w:t>厅居民</w:t>
      </w:r>
      <w:proofErr w:type="gramEnd"/>
      <w:r>
        <w:rPr>
          <w:rFonts w:ascii="仿宋_GB2312" w:eastAsia="仿宋_GB2312" w:hAnsi="微软雅黑" w:cs="宋体" w:hint="eastAsia"/>
          <w:color w:val="000000"/>
          <w:kern w:val="0"/>
          <w:sz w:val="32"/>
          <w:szCs w:val="32"/>
        </w:rPr>
        <w:t>医疗保险处）</w:t>
      </w:r>
    </w:p>
    <w:p w:rsidR="001505E5" w:rsidRDefault="001505E5"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3844DF">
      <w:pPr>
        <w:widowControl/>
        <w:shd w:val="clear" w:color="auto" w:fill="FFFFFF"/>
        <w:spacing w:line="580" w:lineRule="atLeast"/>
        <w:ind w:firstLine="640"/>
        <w:rPr>
          <w:rFonts w:ascii="仿宋_GB2312" w:eastAsia="仿宋_GB2312" w:hAnsi="微软雅黑" w:cs="宋体"/>
          <w:color w:val="000000"/>
          <w:kern w:val="0"/>
          <w:sz w:val="32"/>
          <w:szCs w:val="32"/>
        </w:rPr>
      </w:pPr>
    </w:p>
    <w:p w:rsidR="008819A3" w:rsidRDefault="008819A3" w:rsidP="008819A3">
      <w:pPr>
        <w:adjustRightInd w:val="0"/>
        <w:snapToGrid w:val="0"/>
        <w:spacing w:line="560" w:lineRule="exact"/>
        <w:ind w:firstLineChars="200" w:firstLine="640"/>
        <w:rPr>
          <w:rFonts w:ascii="仿宋_GB2312" w:eastAsia="仿宋_GB2312"/>
          <w:bCs/>
          <w:sz w:val="32"/>
          <w:szCs w:val="32"/>
        </w:rPr>
      </w:pPr>
    </w:p>
    <w:p w:rsidR="00236044" w:rsidRDefault="00236044" w:rsidP="008819A3">
      <w:pPr>
        <w:adjustRightInd w:val="0"/>
        <w:snapToGrid w:val="0"/>
        <w:spacing w:line="560" w:lineRule="exact"/>
        <w:ind w:firstLineChars="200" w:firstLine="640"/>
        <w:rPr>
          <w:rFonts w:ascii="仿宋_GB2312" w:eastAsia="仿宋_GB2312"/>
          <w:bCs/>
          <w:sz w:val="32"/>
          <w:szCs w:val="32"/>
        </w:rPr>
      </w:pPr>
    </w:p>
    <w:p w:rsidR="00236044" w:rsidRDefault="00236044" w:rsidP="008819A3">
      <w:pPr>
        <w:adjustRightInd w:val="0"/>
        <w:snapToGrid w:val="0"/>
        <w:spacing w:line="560" w:lineRule="exact"/>
        <w:ind w:firstLineChars="200" w:firstLine="640"/>
        <w:rPr>
          <w:rFonts w:ascii="仿宋_GB2312" w:eastAsia="仿宋_GB2312"/>
          <w:bCs/>
          <w:sz w:val="32"/>
          <w:szCs w:val="32"/>
        </w:rPr>
      </w:pPr>
    </w:p>
    <w:p w:rsidR="008819A3" w:rsidRDefault="008819A3" w:rsidP="008819A3">
      <w:pPr>
        <w:adjustRightInd w:val="0"/>
        <w:snapToGrid w:val="0"/>
        <w:spacing w:line="560" w:lineRule="exact"/>
        <w:ind w:firstLineChars="200" w:firstLine="640"/>
        <w:rPr>
          <w:rFonts w:ascii="仿宋_GB2312" w:eastAsia="仿宋_GB2312"/>
          <w:bCs/>
          <w:sz w:val="32"/>
          <w:szCs w:val="32"/>
        </w:rPr>
      </w:pPr>
    </w:p>
    <w:p w:rsidR="008819A3" w:rsidRDefault="008819A3" w:rsidP="008819A3">
      <w:pPr>
        <w:spacing w:line="200" w:lineRule="exact"/>
        <w:rPr>
          <w:rFonts w:ascii="黑体" w:eastAsia="黑体"/>
          <w:color w:val="000000"/>
          <w:sz w:val="28"/>
        </w:rPr>
      </w:pPr>
      <w:r>
        <w:rPr>
          <w:rFonts w:ascii="Times New Roman" w:eastAsia="宋体"/>
          <w:noProof/>
          <w:sz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40640</wp:posOffset>
                </wp:positionV>
                <wp:extent cx="5400040" cy="25400"/>
                <wp:effectExtent l="9525" t="12065" r="1016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25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425.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ixLwIAADgEAAAOAAAAZHJzL2Uyb0RvYy54bWysU8GO0zAQvSPxD1bu3SQlLW3UdIWSlssC&#10;lXb5ANd2GgvHtmy3aYX4BX4AaW9w4sidv2H5DMZuWm3hghA5OGN75s2bmefZ9b4VaMeM5UoWUXqV&#10;RIhJoiiXmyJ6e7ccTCJkHZYUCyVZER2Yja7nT5/MOp2zoWqUoMwgAJE273QRNc7pPI4taViL7ZXS&#10;TMJlrUyLHWzNJqYGd4DeiniYJOO4U4ZqowizFk6r42U0D/h1zYh7U9eWOSSKCLi5sJqwrv0az2c4&#10;3xisG056GvgfWLSYS0h6hqqww2hr+B9QLSdGWVW7K6LaWNU1JyzUANWkyW/V3DZYs1ALNMfqc5vs&#10;/4Mlr3crgzgtonGEJG5hRA+fvv34+Pnn93tYH75+QWPfpE7bHHxLuTK+TLKXt/pGkXcWSVU2WG5Y&#10;IHt30ICQ+oj4IsRvrIZU6+6VouCDt06Fju1r03pI6AXah8EczoNhe4cIHI6yJEkymB+Bu6HfhQw4&#10;PwVrY91LplrkjSISXPq+4RzvbqzzZHB+cvHHUi25EGH2QqIOGE+TURIirBKc+lvvZ81mXQqDdtjL&#10;J3x94gs3o7aSBrSGYbrobYe5ONqQXUiPB/UAn9466uP9NJkuJotJNsiG48UgS6pq8GJZZoPxMn0+&#10;qp5VZVmlHzy1NMsbTimTnt1Jq2n2d1roX81RZWe1nvsQX6KHhgHZ0z+QDgP1MzyqYa3oYWVOgwZ5&#10;Buf+KXn9P96D/fjBz38BAAD//wMAUEsDBBQABgAIAAAAIQD7CkrL2QAAAAUBAAAPAAAAZHJzL2Rv&#10;d25yZXYueG1sTI9BT8MwDIXvSPyHyEjcWAraplKaTjCJy26UaXD0Gq+t1jhVk3Xtv8ec4GRb7+n5&#10;e/lmcp0aaQitZwOPiwQUceVty7WB/ef7QwoqRGSLnWcyMFOATXF7k2Nm/ZU/aCxjrSSEQ4YGmhj7&#10;TOtQNeQwLHxPLNrJDw6jnEOt7YBXCXedfkqStXbYsnxosKdtQ9W5vDhJWX2lbztM9/Pcld/Py+1h&#10;N7Iz5v5uen0BFWmKf2b4xRd0KITp6C9sg+oMSJFoYL0EJWK6SmQ5ikumLnL9n774AQAA//8DAFBL&#10;AQItABQABgAIAAAAIQC2gziS/gAAAOEBAAATAAAAAAAAAAAAAAAAAAAAAABbQ29udGVudF9UeXBl&#10;c10ueG1sUEsBAi0AFAAGAAgAAAAhADj9If/WAAAAlAEAAAsAAAAAAAAAAAAAAAAALwEAAF9yZWxz&#10;Ly5yZWxzUEsBAi0AFAAGAAgAAAAhAC9++LEvAgAAOAQAAA4AAAAAAAAAAAAAAAAALgIAAGRycy9l&#10;Mm9Eb2MueG1sUEsBAi0AFAAGAAgAAAAhAPsKSsvZAAAABQEAAA8AAAAAAAAAAAAAAAAAiQQAAGRy&#10;cy9kb3ducmV2LnhtbFBLBQYAAAAABAAEAPMAAACPBQAAAAA=&#10;" strokeweight="1.5pt"/>
            </w:pict>
          </mc:Fallback>
        </mc:AlternateContent>
      </w:r>
    </w:p>
    <w:p w:rsidR="008819A3" w:rsidRDefault="008819A3" w:rsidP="008819A3">
      <w:pPr>
        <w:spacing w:line="340" w:lineRule="exact"/>
        <w:ind w:left="1124" w:hangingChars="400" w:hanging="1124"/>
        <w:rPr>
          <w:rFonts w:ascii="仿宋_GB2312" w:eastAsia="仿宋_GB2312"/>
          <w:color w:val="000000"/>
          <w:sz w:val="28"/>
          <w:szCs w:val="28"/>
        </w:rPr>
      </w:pPr>
      <w:r>
        <w:rPr>
          <w:rFonts w:ascii="仿宋_GB2312" w:eastAsia="仿宋_GB2312" w:hint="eastAsia"/>
          <w:b/>
          <w:color w:val="000000"/>
          <w:sz w:val="28"/>
          <w:szCs w:val="28"/>
        </w:rPr>
        <w:t>抄</w:t>
      </w:r>
      <w:r>
        <w:rPr>
          <w:rFonts w:ascii="仿宋_GB2312" w:eastAsia="仿宋_GB2312"/>
          <w:b/>
          <w:color w:val="000000"/>
          <w:sz w:val="28"/>
          <w:szCs w:val="28"/>
        </w:rPr>
        <w:t xml:space="preserve">  </w:t>
      </w:r>
      <w:r>
        <w:rPr>
          <w:rFonts w:ascii="仿宋_GB2312" w:eastAsia="仿宋_GB2312" w:hint="eastAsia"/>
          <w:b/>
          <w:color w:val="000000"/>
          <w:sz w:val="28"/>
          <w:szCs w:val="28"/>
        </w:rPr>
        <w:t>送：</w:t>
      </w:r>
      <w:r>
        <w:rPr>
          <w:rFonts w:ascii="仿宋_GB2312" w:eastAsia="仿宋_GB2312" w:hint="eastAsia"/>
          <w:color w:val="000000"/>
          <w:sz w:val="28"/>
          <w:szCs w:val="28"/>
        </w:rPr>
        <w:t>中国人民财产保险股份有限公司山东省分公司，中国人寿保险</w:t>
      </w:r>
      <w:r w:rsidR="001647E1">
        <w:rPr>
          <w:rFonts w:ascii="仿宋_GB2312" w:eastAsia="仿宋_GB2312" w:hint="eastAsia"/>
          <w:color w:val="000000"/>
          <w:sz w:val="28"/>
          <w:szCs w:val="28"/>
        </w:rPr>
        <w:t>股份</w:t>
      </w:r>
      <w:r w:rsidR="009F3858">
        <w:rPr>
          <w:rFonts w:ascii="仿宋_GB2312" w:eastAsia="仿宋_GB2312" w:hint="eastAsia"/>
          <w:color w:val="000000"/>
          <w:sz w:val="28"/>
          <w:szCs w:val="28"/>
        </w:rPr>
        <w:t>有限公司山东省分公司，中国太平洋保险有限公司山东省分公司</w:t>
      </w:r>
      <w:r>
        <w:rPr>
          <w:rFonts w:ascii="仿宋_GB2312" w:eastAsia="仿宋_GB2312" w:hint="eastAsia"/>
          <w:color w:val="000000"/>
          <w:sz w:val="28"/>
          <w:szCs w:val="28"/>
        </w:rPr>
        <w:t>。</w:t>
      </w:r>
    </w:p>
    <w:p w:rsidR="008819A3" w:rsidRDefault="008819A3" w:rsidP="008819A3">
      <w:pPr>
        <w:spacing w:line="240" w:lineRule="exact"/>
        <w:ind w:rightChars="14" w:right="29" w:firstLine="560"/>
        <w:rPr>
          <w:rFonts w:ascii="仿宋_GB2312" w:eastAsia="仿宋_GB2312"/>
          <w:color w:val="000000"/>
          <w:sz w:val="28"/>
          <w:szCs w:val="28"/>
        </w:rPr>
      </w:pPr>
      <w:r>
        <w:rPr>
          <w:rFonts w:ascii="Times New Roman" w:eastAsia="宋体"/>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76200</wp:posOffset>
                </wp:positionV>
                <wp:extent cx="5400040" cy="0"/>
                <wp:effectExtent l="9525" t="9525" r="1016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2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KI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HOZpmuY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UOJNNNoAAAAGAQAADwAAAGRycy9kb3du&#10;cmV2LnhtbEyPT0/DMAzF70h8h8hIXKYtofzRVJpOCOiNCwO0q9eYtqJxuibbCp8eIw5wsvye9fx7&#10;xWryvTrQGLvAFi4WBhRxHVzHjYXXl2q+BBUTssM+MFn4pAir8vSkwNyFIz/TYZ0aJSEcc7TQpjTk&#10;Wse6JY9xEQZi8d7D6DHJOjbajXiUcN/rzJgb7bFj+dDiQPct1R/rvbcQqzfaVV+zemY2l02gbPfw&#10;9IjWnp9Nd7egEk3p7xh+8AUdSmHahj27qHoLUiSJmskUd3ltrkBtfwVdFvo/fvkNAAD//wMAUEsB&#10;Ai0AFAAGAAgAAAAhALaDOJL+AAAA4QEAABMAAAAAAAAAAAAAAAAAAAAAAFtDb250ZW50X1R5cGVz&#10;XS54bWxQSwECLQAUAAYACAAAACEAOP0h/9YAAACUAQAACwAAAAAAAAAAAAAAAAAvAQAAX3JlbHMv&#10;LnJlbHNQSwECLQAUAAYACAAAACEAcykiiC0CAAAzBAAADgAAAAAAAAAAAAAAAAAuAgAAZHJzL2Uy&#10;b0RvYy54bWxQSwECLQAUAAYACAAAACEAUOJNNNoAAAAGAQAADwAAAAAAAAAAAAAAAACHBAAAZHJz&#10;L2Rvd25yZXYueG1sUEsFBgAAAAAEAAQA8wAAAI4FAAAAAA==&#10;"/>
            </w:pict>
          </mc:Fallback>
        </mc:AlternateContent>
      </w:r>
    </w:p>
    <w:p w:rsidR="008819A3" w:rsidRDefault="008819A3" w:rsidP="008819A3">
      <w:pPr>
        <w:spacing w:line="340" w:lineRule="exact"/>
        <w:rPr>
          <w:rFonts w:ascii="仿宋_GB2312" w:eastAsia="仿宋_GB2312"/>
          <w:sz w:val="32"/>
          <w:szCs w:val="32"/>
        </w:rPr>
      </w:pPr>
      <w:r>
        <w:rPr>
          <w:rFonts w:ascii="Times New Roman" w:eastAsia="宋体"/>
          <w:noProof/>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251460</wp:posOffset>
                </wp:positionV>
                <wp:extent cx="5400040" cy="7620"/>
                <wp:effectExtent l="9525" t="13335" r="10160" b="1714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pt" to="425.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2RMg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MjTNM1hfhR818N+nFtC&#10;ilOusc6/4LpFwSixFCq0jRRke+t84EKKU0g4VnohpIyjlwp1QHicDtKY4bQULHhDnLPr1UxatCVB&#10;PfGLlYHnMszqjWIRreGEzY+2J0IebLhdqoAH5QCfo3WQx7txOp6P5qO8l/eH816eVlXv+WKW94aL&#10;7HpQPatmsyp7H6hledEIxrgK7E5SzfK/k8Lx0RxEdhbruQ/JY/TYMCB7+kfScZ5hhAcxrDTbL+1p&#10;zqDOGHx8SUH+l3uwL9/79BcAAAD//wMAUEsDBBQABgAIAAAAIQB4ar1d2wAAAAYBAAAPAAAAZHJz&#10;L2Rvd25yZXYueG1sTI/BTsMwEETvSPyDtUjcqA2klZvGqaASl94IFXB0YzeJsNdR7KbJ37Oc6HE1&#10;ozdvi+3kHRvtELuACh4XApjFOpgOGwWHj7cHCSwmjUa7gFbBbCNsy9ubQucmXPDdjlVqGEEw5lpB&#10;m1Kfcx7r1nodF6G3SNkpDF4nOoeGm0FfCO4dfxJixb3ukBZa3dtda+uf6uyJsvySr3stD/Psqu91&#10;tvvcj+iVur+bXjbAkp3Sfxn+9EkdSnI6hjOayJwCeiQpeF6vgFEqlyIDdlSQCQm8LPi1fvkLAAD/&#10;/wMAUEsBAi0AFAAGAAgAAAAhALaDOJL+AAAA4QEAABMAAAAAAAAAAAAAAAAAAAAAAFtDb250ZW50&#10;X1R5cGVzXS54bWxQSwECLQAUAAYACAAAACEAOP0h/9YAAACUAQAACwAAAAAAAAAAAAAAAAAvAQAA&#10;X3JlbHMvLnJlbHNQSwECLQAUAAYACAAAACEAXdJdkTICAAA3BAAADgAAAAAAAAAAAAAAAAAuAgAA&#10;ZHJzL2Uyb0RvYy54bWxQSwECLQAUAAYACAAAACEAeGq9XdsAAAAGAQAADwAAAAAAAAAAAAAAAACM&#10;BAAAZHJzL2Rvd25yZXYueG1sUEsFBgAAAAAEAAQA8wAAAJQFAAAAAA==&#10;" strokeweight="1.5pt"/>
            </w:pict>
          </mc:Fallback>
        </mc:AlternateContent>
      </w:r>
      <w:r w:rsidR="009F3858">
        <w:rPr>
          <w:rFonts w:ascii="仿宋_GB2312" w:eastAsia="仿宋_GB2312" w:hint="eastAsia"/>
          <w:color w:val="000000"/>
          <w:sz w:val="28"/>
          <w:szCs w:val="28"/>
        </w:rPr>
        <w:t>山东省人力资源和社会保障厅办公室</w:t>
      </w:r>
      <w:r>
        <w:rPr>
          <w:rFonts w:ascii="仿宋_GB2312" w:eastAsia="仿宋_GB2312"/>
          <w:color w:val="000000"/>
          <w:sz w:val="28"/>
          <w:szCs w:val="28"/>
        </w:rPr>
        <w:t xml:space="preserve">        201</w:t>
      </w:r>
      <w:r>
        <w:rPr>
          <w:rFonts w:ascii="仿宋_GB2312" w:eastAsia="仿宋_GB2312" w:hint="eastAsia"/>
          <w:color w:val="000000"/>
          <w:sz w:val="28"/>
          <w:szCs w:val="28"/>
        </w:rPr>
        <w:t>8年</w:t>
      </w:r>
      <w:r w:rsidR="009F3858">
        <w:rPr>
          <w:rFonts w:ascii="仿宋_GB2312" w:eastAsia="仿宋_GB2312" w:hint="eastAsia"/>
          <w:color w:val="000000"/>
          <w:sz w:val="28"/>
          <w:szCs w:val="28"/>
        </w:rPr>
        <w:t>9</w:t>
      </w:r>
      <w:r>
        <w:rPr>
          <w:rFonts w:ascii="仿宋_GB2312" w:eastAsia="仿宋_GB2312" w:hint="eastAsia"/>
          <w:color w:val="000000"/>
          <w:sz w:val="28"/>
          <w:szCs w:val="28"/>
        </w:rPr>
        <w:t>月</w:t>
      </w:r>
      <w:r w:rsidR="009F3858">
        <w:rPr>
          <w:rFonts w:ascii="仿宋_GB2312" w:eastAsia="仿宋_GB2312" w:hint="eastAsia"/>
          <w:color w:val="000000"/>
          <w:sz w:val="28"/>
          <w:szCs w:val="28"/>
        </w:rPr>
        <w:t>14</w:t>
      </w:r>
      <w:r>
        <w:rPr>
          <w:rFonts w:ascii="仿宋_GB2312" w:eastAsia="仿宋_GB2312" w:hint="eastAsia"/>
          <w:color w:val="000000"/>
          <w:sz w:val="28"/>
          <w:szCs w:val="28"/>
        </w:rPr>
        <w:t>日印发</w:t>
      </w:r>
    </w:p>
    <w:p w:rsidR="008819A3" w:rsidRPr="009F3858" w:rsidRDefault="009F3858" w:rsidP="009F3858">
      <w:pPr>
        <w:widowControl/>
        <w:shd w:val="clear" w:color="auto" w:fill="FFFFFF"/>
        <w:spacing w:line="580" w:lineRule="atLeas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校核人：吴琪</w:t>
      </w:r>
    </w:p>
    <w:p w:rsidR="008819A3" w:rsidRPr="008819A3" w:rsidRDefault="009F3858" w:rsidP="00236044">
      <w:pPr>
        <w:widowControl/>
        <w:shd w:val="clear" w:color="auto" w:fill="FFFFFF"/>
        <w:spacing w:line="580" w:lineRule="atLeast"/>
        <w:rPr>
          <w:rFonts w:ascii="仿宋_GB2312" w:eastAsia="仿宋_GB2312" w:hAnsi="微软雅黑" w:cs="宋体"/>
          <w:color w:val="000000"/>
          <w:kern w:val="0"/>
          <w:sz w:val="32"/>
          <w:szCs w:val="32"/>
        </w:rPr>
      </w:pPr>
      <w:r>
        <w:rPr>
          <w:rFonts w:ascii="Times New Roman" w:eastAsia="宋体"/>
          <w:noProof/>
          <w:sz w:val="20"/>
          <w:szCs w:val="20"/>
        </w:rPr>
        <mc:AlternateContent>
          <mc:Choice Requires="wps">
            <w:drawing>
              <wp:anchor distT="0" distB="0" distL="114300" distR="114300" simplePos="0" relativeHeight="251668480" behindDoc="0" locked="0" layoutInCell="1" allowOverlap="1" wp14:anchorId="69AA4417" wp14:editId="44031998">
                <wp:simplePos x="0" y="0"/>
                <wp:positionH relativeFrom="column">
                  <wp:posOffset>1905</wp:posOffset>
                </wp:positionH>
                <wp:positionV relativeFrom="paragraph">
                  <wp:posOffset>9525</wp:posOffset>
                </wp:positionV>
                <wp:extent cx="5400040" cy="7620"/>
                <wp:effectExtent l="0" t="0" r="10160" b="3048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5pt" to="425.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5JMQIAADcEAAAOAAAAZHJzL2Uyb0RvYy54bWysU02u0zAQ3iNxByv7NklJ/6KmTyhp2Tyg&#10;0nscwLWdxsKxLdttWiGuwAWQ2MGKJXtuw+MYjN0f9cEGIbJwxp6Zz9/MfJ7d7FuBdsxYrmQRpf0k&#10;QkwSRbncFNGb+2VvEiHrsKRYKMmK6MBsdDN/+mTW6ZwNVKMEZQYBiLR5p4uocU7ncWxJw1ps+0oz&#10;Cc5amRY72JpNTA3uAL0V8SBJRnGnDNVGEWYtnFZHZzQP+HXNiHtd15Y5JIoIuLmwmrCu/RrPZzjf&#10;GKwbTk408D+waDGXcOkFqsIOo63hf0C1nBhlVe36RLWxqmtOWKgBqkmT36q5a7BmoRZojtWXNtn/&#10;B0te7VYGcVpE4whJ3MKIHj5++/Hh88/vn2B9+PoFjX2TOm1ziC3lyvgyyV7e6VtF3lokVdlguWGB&#10;7P1BA0LqM+JHKX5jNVy17l4qCjF461To2L42rYeEXqB9GMzhMhi2d4jA4TBLkiSD+RHwjUeDMLcY&#10;5+dcbax7wVSLvFFEgkvfNpzj3a11ngvOzyH+WKolFyKMXkjUAeFpMkxChlWCU+/1cdZs1qUwaIe9&#10;esIXKgPPdZhRW0kDWsMwXZxsh7k42nC7kB4PygE+J+soj3fTZLqYLCZZLxuMFr0sqare82WZ9UbL&#10;dDysnlVlWaXvPbU0yxtOKZOe3VmqafZ3Ujg9mqPILmK99CF+jB4aBmTP/0A6zNOP8CiGtaKHlTnP&#10;GdQZgk8vycv/eg/29Xuf/wIAAP//AwBQSwMEFAAGAAgAAAAhAMrBcXTZAAAABAEAAA8AAABkcnMv&#10;ZG93bnJldi54bWxMjsFOwzAQRO9I/IO1SNyoQyE0DXEqqMSlN0IFPbrxkkTY6yh20+TvWU70uDOj&#10;t6/YTM6KEYfQeVJwv0hAINXedNQo2H+83WUgQtRktPWECmYMsCmvrwqdG3+mdxyr2AiGUMi1gjbG&#10;Ppcy1C06HRa+R+Lu2w9ORz6HRppBnxnurFwmyZN0uiP+0Ooety3WP9XJMSX9yl53OtvPs60O68ft&#10;524kp9TtzfTyDCLiFP/H8KfP6lCy09GfyARhFTzwjtMUBJdZmqxAHBUsVyDLQl7Kl78AAAD//wMA&#10;UEsBAi0AFAAGAAgAAAAhALaDOJL+AAAA4QEAABMAAAAAAAAAAAAAAAAAAAAAAFtDb250ZW50X1R5&#10;cGVzXS54bWxQSwECLQAUAAYACAAAACEAOP0h/9YAAACUAQAACwAAAAAAAAAAAAAAAAAvAQAAX3Jl&#10;bHMvLnJlbHNQSwECLQAUAAYACAAAACEASFyeSTECAAA3BAAADgAAAAAAAAAAAAAAAAAuAgAAZHJz&#10;L2Uyb0RvYy54bWxQSwECLQAUAAYACAAAACEAysFxdNkAAAAEAQAADwAAAAAAAAAAAAAAAACLBAAA&#10;ZHJzL2Rvd25yZXYueG1sUEsFBgAAAAAEAAQA8wAAAJEFAAAAAA==&#10;" strokeweight="1.5pt"/>
            </w:pict>
          </mc:Fallback>
        </mc:AlternateContent>
      </w:r>
    </w:p>
    <w:sectPr w:rsidR="008819A3" w:rsidRPr="008819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C7" w:rsidRDefault="000C3BC7" w:rsidP="00610326">
      <w:r>
        <w:separator/>
      </w:r>
    </w:p>
  </w:endnote>
  <w:endnote w:type="continuationSeparator" w:id="0">
    <w:p w:rsidR="000C3BC7" w:rsidRDefault="000C3BC7" w:rsidP="0061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81857"/>
      <w:docPartObj>
        <w:docPartGallery w:val="Page Numbers (Bottom of Page)"/>
        <w:docPartUnique/>
      </w:docPartObj>
    </w:sdtPr>
    <w:sdtEndPr/>
    <w:sdtContent>
      <w:p w:rsidR="004F47C7" w:rsidRDefault="004F47C7">
        <w:pPr>
          <w:pStyle w:val="a4"/>
          <w:jc w:val="center"/>
        </w:pPr>
        <w:r>
          <w:fldChar w:fldCharType="begin"/>
        </w:r>
        <w:r>
          <w:instrText>PAGE   \* MERGEFORMAT</w:instrText>
        </w:r>
        <w:r>
          <w:fldChar w:fldCharType="separate"/>
        </w:r>
        <w:r w:rsidR="00DC5A24" w:rsidRPr="00DC5A24">
          <w:rPr>
            <w:noProof/>
            <w:lang w:val="zh-CN"/>
          </w:rPr>
          <w:t>5</w:t>
        </w:r>
        <w:r>
          <w:fldChar w:fldCharType="end"/>
        </w:r>
      </w:p>
    </w:sdtContent>
  </w:sdt>
  <w:p w:rsidR="004F47C7" w:rsidRDefault="004F47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C7" w:rsidRDefault="000C3BC7" w:rsidP="00610326">
      <w:r>
        <w:separator/>
      </w:r>
    </w:p>
  </w:footnote>
  <w:footnote w:type="continuationSeparator" w:id="0">
    <w:p w:rsidR="000C3BC7" w:rsidRDefault="000C3BC7" w:rsidP="0061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1A"/>
    <w:rsid w:val="000C3BC7"/>
    <w:rsid w:val="001505E5"/>
    <w:rsid w:val="001647E1"/>
    <w:rsid w:val="001915B8"/>
    <w:rsid w:val="00236044"/>
    <w:rsid w:val="003844DF"/>
    <w:rsid w:val="0044224F"/>
    <w:rsid w:val="00457BBB"/>
    <w:rsid w:val="00460D3C"/>
    <w:rsid w:val="004F47C7"/>
    <w:rsid w:val="00523E1A"/>
    <w:rsid w:val="00583586"/>
    <w:rsid w:val="00610326"/>
    <w:rsid w:val="00613847"/>
    <w:rsid w:val="006D50D2"/>
    <w:rsid w:val="008819A3"/>
    <w:rsid w:val="00971C99"/>
    <w:rsid w:val="009926E2"/>
    <w:rsid w:val="00997367"/>
    <w:rsid w:val="009A1E4B"/>
    <w:rsid w:val="009F3858"/>
    <w:rsid w:val="009F5853"/>
    <w:rsid w:val="00A67217"/>
    <w:rsid w:val="00B95B5A"/>
    <w:rsid w:val="00CE3475"/>
    <w:rsid w:val="00DC5A24"/>
    <w:rsid w:val="00E5799F"/>
    <w:rsid w:val="00E95F5C"/>
    <w:rsid w:val="00F6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44DF"/>
  </w:style>
  <w:style w:type="paragraph" w:styleId="a3">
    <w:name w:val="header"/>
    <w:basedOn w:val="a"/>
    <w:link w:val="Char"/>
    <w:uiPriority w:val="99"/>
    <w:unhideWhenUsed/>
    <w:rsid w:val="00610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326"/>
    <w:rPr>
      <w:sz w:val="18"/>
      <w:szCs w:val="18"/>
    </w:rPr>
  </w:style>
  <w:style w:type="paragraph" w:styleId="a4">
    <w:name w:val="footer"/>
    <w:basedOn w:val="a"/>
    <w:link w:val="Char0"/>
    <w:uiPriority w:val="99"/>
    <w:unhideWhenUsed/>
    <w:rsid w:val="00610326"/>
    <w:pPr>
      <w:tabs>
        <w:tab w:val="center" w:pos="4153"/>
        <w:tab w:val="right" w:pos="8306"/>
      </w:tabs>
      <w:snapToGrid w:val="0"/>
      <w:jc w:val="left"/>
    </w:pPr>
    <w:rPr>
      <w:sz w:val="18"/>
      <w:szCs w:val="18"/>
    </w:rPr>
  </w:style>
  <w:style w:type="character" w:customStyle="1" w:styleId="Char0">
    <w:name w:val="页脚 Char"/>
    <w:basedOn w:val="a0"/>
    <w:link w:val="a4"/>
    <w:uiPriority w:val="99"/>
    <w:rsid w:val="00610326"/>
    <w:rPr>
      <w:sz w:val="18"/>
      <w:szCs w:val="18"/>
    </w:rPr>
  </w:style>
  <w:style w:type="paragraph" w:styleId="a5">
    <w:name w:val="Date"/>
    <w:basedOn w:val="a"/>
    <w:next w:val="a"/>
    <w:link w:val="Char1"/>
    <w:uiPriority w:val="99"/>
    <w:semiHidden/>
    <w:unhideWhenUsed/>
    <w:rsid w:val="008819A3"/>
    <w:pPr>
      <w:ind w:leftChars="2500" w:left="100"/>
    </w:pPr>
  </w:style>
  <w:style w:type="character" w:customStyle="1" w:styleId="Char1">
    <w:name w:val="日期 Char"/>
    <w:basedOn w:val="a0"/>
    <w:link w:val="a5"/>
    <w:uiPriority w:val="99"/>
    <w:semiHidden/>
    <w:rsid w:val="00881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44DF"/>
  </w:style>
  <w:style w:type="paragraph" w:styleId="a3">
    <w:name w:val="header"/>
    <w:basedOn w:val="a"/>
    <w:link w:val="Char"/>
    <w:uiPriority w:val="99"/>
    <w:unhideWhenUsed/>
    <w:rsid w:val="00610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326"/>
    <w:rPr>
      <w:sz w:val="18"/>
      <w:szCs w:val="18"/>
    </w:rPr>
  </w:style>
  <w:style w:type="paragraph" w:styleId="a4">
    <w:name w:val="footer"/>
    <w:basedOn w:val="a"/>
    <w:link w:val="Char0"/>
    <w:uiPriority w:val="99"/>
    <w:unhideWhenUsed/>
    <w:rsid w:val="00610326"/>
    <w:pPr>
      <w:tabs>
        <w:tab w:val="center" w:pos="4153"/>
        <w:tab w:val="right" w:pos="8306"/>
      </w:tabs>
      <w:snapToGrid w:val="0"/>
      <w:jc w:val="left"/>
    </w:pPr>
    <w:rPr>
      <w:sz w:val="18"/>
      <w:szCs w:val="18"/>
    </w:rPr>
  </w:style>
  <w:style w:type="character" w:customStyle="1" w:styleId="Char0">
    <w:name w:val="页脚 Char"/>
    <w:basedOn w:val="a0"/>
    <w:link w:val="a4"/>
    <w:uiPriority w:val="99"/>
    <w:rsid w:val="00610326"/>
    <w:rPr>
      <w:sz w:val="18"/>
      <w:szCs w:val="18"/>
    </w:rPr>
  </w:style>
  <w:style w:type="paragraph" w:styleId="a5">
    <w:name w:val="Date"/>
    <w:basedOn w:val="a"/>
    <w:next w:val="a"/>
    <w:link w:val="Char1"/>
    <w:uiPriority w:val="99"/>
    <w:semiHidden/>
    <w:unhideWhenUsed/>
    <w:rsid w:val="008819A3"/>
    <w:pPr>
      <w:ind w:leftChars="2500" w:left="100"/>
    </w:pPr>
  </w:style>
  <w:style w:type="character" w:customStyle="1" w:styleId="Char1">
    <w:name w:val="日期 Char"/>
    <w:basedOn w:val="a0"/>
    <w:link w:val="a5"/>
    <w:uiPriority w:val="99"/>
    <w:semiHidden/>
    <w:rsid w:val="0088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6724">
      <w:bodyDiv w:val="1"/>
      <w:marLeft w:val="0"/>
      <w:marRight w:val="0"/>
      <w:marTop w:val="0"/>
      <w:marBottom w:val="0"/>
      <w:divBdr>
        <w:top w:val="none" w:sz="0" w:space="0" w:color="auto"/>
        <w:left w:val="none" w:sz="0" w:space="0" w:color="auto"/>
        <w:bottom w:val="none" w:sz="0" w:space="0" w:color="auto"/>
        <w:right w:val="none" w:sz="0" w:space="0" w:color="auto"/>
      </w:divBdr>
    </w:div>
    <w:div w:id="810752666">
      <w:bodyDiv w:val="1"/>
      <w:marLeft w:val="0"/>
      <w:marRight w:val="0"/>
      <w:marTop w:val="0"/>
      <w:marBottom w:val="0"/>
      <w:divBdr>
        <w:top w:val="none" w:sz="0" w:space="0" w:color="auto"/>
        <w:left w:val="none" w:sz="0" w:space="0" w:color="auto"/>
        <w:bottom w:val="none" w:sz="0" w:space="0" w:color="auto"/>
        <w:right w:val="none" w:sz="0" w:space="0" w:color="auto"/>
      </w:divBdr>
    </w:div>
    <w:div w:id="14782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362</Words>
  <Characters>2070</Characters>
  <Application>Microsoft Office Word</Application>
  <DocSecurity>0</DocSecurity>
  <Lines>17</Lines>
  <Paragraphs>4</Paragraphs>
  <ScaleCrop>false</ScaleCrop>
  <Company>滕州市人社局</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Tzrsj</dc:creator>
  <cp:keywords/>
  <dc:description/>
  <cp:lastModifiedBy>Tzrsj</cp:lastModifiedBy>
  <cp:revision>18</cp:revision>
  <dcterms:created xsi:type="dcterms:W3CDTF">2017-08-17T07:29:00Z</dcterms:created>
  <dcterms:modified xsi:type="dcterms:W3CDTF">2018-10-19T03:04:00Z</dcterms:modified>
</cp:coreProperties>
</file>