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DBE" w:rsidRDefault="00471DBE">
      <w:pPr>
        <w:spacing w:line="580" w:lineRule="exact"/>
        <w:jc w:val="center"/>
        <w:rPr>
          <w:rFonts w:ascii="仿宋_GB2312" w:eastAsia="仿宋_GB2312" w:hAnsi="仿宋_GB2312"/>
          <w:sz w:val="32"/>
          <w:szCs w:val="32"/>
        </w:rPr>
      </w:pPr>
    </w:p>
    <w:p w:rsidR="00471DBE" w:rsidRDefault="00471DBE">
      <w:pPr>
        <w:spacing w:line="580" w:lineRule="exact"/>
        <w:jc w:val="center"/>
        <w:rPr>
          <w:rFonts w:ascii="仿宋_GB2312" w:eastAsia="仿宋_GB2312" w:hAnsi="仿宋_GB2312"/>
          <w:sz w:val="32"/>
          <w:szCs w:val="32"/>
        </w:rPr>
      </w:pPr>
    </w:p>
    <w:p w:rsidR="00471DBE" w:rsidRDefault="00471DBE">
      <w:pPr>
        <w:spacing w:line="580" w:lineRule="exact"/>
        <w:jc w:val="center"/>
        <w:rPr>
          <w:rFonts w:ascii="仿宋_GB2312" w:eastAsia="仿宋_GB2312" w:hAnsi="仿宋_GB2312"/>
          <w:sz w:val="32"/>
          <w:szCs w:val="32"/>
        </w:rPr>
      </w:pPr>
    </w:p>
    <w:p w:rsidR="00471DBE" w:rsidRDefault="00471DBE">
      <w:pPr>
        <w:spacing w:line="580" w:lineRule="exact"/>
        <w:jc w:val="center"/>
        <w:rPr>
          <w:rFonts w:ascii="仿宋_GB2312" w:eastAsia="仿宋_GB2312" w:hAnsi="仿宋_GB2312"/>
          <w:sz w:val="32"/>
          <w:szCs w:val="32"/>
        </w:rPr>
      </w:pPr>
    </w:p>
    <w:p w:rsidR="00471DBE" w:rsidRDefault="00471DBE">
      <w:pPr>
        <w:spacing w:line="580" w:lineRule="exact"/>
        <w:jc w:val="center"/>
        <w:rPr>
          <w:rFonts w:ascii="仿宋_GB2312" w:eastAsia="仿宋_GB2312" w:hAnsi="仿宋_GB2312"/>
          <w:sz w:val="32"/>
          <w:szCs w:val="32"/>
        </w:rPr>
      </w:pPr>
    </w:p>
    <w:p w:rsidR="00471DBE" w:rsidRDefault="00471DBE">
      <w:pPr>
        <w:spacing w:line="580" w:lineRule="exact"/>
        <w:jc w:val="center"/>
        <w:rPr>
          <w:rFonts w:ascii="仿宋_GB2312" w:eastAsia="仿宋_GB2312" w:hAnsi="仿宋_GB2312"/>
          <w:sz w:val="32"/>
          <w:szCs w:val="32"/>
        </w:rPr>
      </w:pPr>
    </w:p>
    <w:p w:rsidR="00471DBE" w:rsidRDefault="00471DBE" w:rsidP="007959CC">
      <w:pPr>
        <w:spacing w:line="600" w:lineRule="exact"/>
        <w:jc w:val="center"/>
        <w:rPr>
          <w:rFonts w:ascii="仿宋_GB2312" w:eastAsia="仿宋_GB2312" w:hAnsi="仿宋_GB2312"/>
          <w:sz w:val="32"/>
          <w:szCs w:val="32"/>
        </w:rPr>
      </w:pPr>
      <w:r>
        <w:rPr>
          <w:rFonts w:ascii="仿宋_GB2312" w:eastAsia="仿宋_GB2312" w:hAnsi="仿宋_GB2312" w:cs="仿宋_GB2312" w:hint="eastAsia"/>
          <w:sz w:val="32"/>
          <w:szCs w:val="32"/>
        </w:rPr>
        <w:t>滕政办发〔</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113</w:t>
      </w:r>
      <w:r>
        <w:rPr>
          <w:rFonts w:ascii="仿宋_GB2312" w:eastAsia="仿宋_GB2312" w:hAnsi="仿宋_GB2312" w:cs="仿宋_GB2312" w:hint="eastAsia"/>
          <w:sz w:val="32"/>
          <w:szCs w:val="32"/>
        </w:rPr>
        <w:t>号</w:t>
      </w:r>
    </w:p>
    <w:p w:rsidR="00471DBE" w:rsidRDefault="00471DBE" w:rsidP="007959CC">
      <w:pPr>
        <w:widowControl w:val="0"/>
        <w:adjustRightInd w:val="0"/>
        <w:snapToGrid w:val="0"/>
        <w:spacing w:line="600" w:lineRule="exact"/>
        <w:jc w:val="center"/>
        <w:rPr>
          <w:rFonts w:ascii="方正小标宋简体" w:eastAsia="方正小标宋简体" w:hAnsi="宋体"/>
          <w:sz w:val="44"/>
          <w:szCs w:val="44"/>
        </w:rPr>
      </w:pPr>
    </w:p>
    <w:p w:rsidR="00471DBE" w:rsidRDefault="00471DBE" w:rsidP="007959CC">
      <w:pPr>
        <w:widowControl w:val="0"/>
        <w:adjustRightInd w:val="0"/>
        <w:snapToGrid w:val="0"/>
        <w:spacing w:line="600" w:lineRule="exact"/>
        <w:jc w:val="center"/>
        <w:rPr>
          <w:rFonts w:ascii="方正小标宋简体" w:eastAsia="方正小标宋简体" w:hAnsi="宋体"/>
          <w:spacing w:val="-20"/>
          <w:sz w:val="44"/>
          <w:szCs w:val="44"/>
        </w:rPr>
      </w:pPr>
      <w:r>
        <w:rPr>
          <w:rFonts w:ascii="方正小标宋简体" w:eastAsia="方正小标宋简体" w:hAnsi="宋体" w:cs="方正小标宋简体" w:hint="eastAsia"/>
          <w:spacing w:val="-20"/>
          <w:sz w:val="44"/>
          <w:szCs w:val="44"/>
        </w:rPr>
        <w:t>滕州市人民政府办公室</w:t>
      </w:r>
    </w:p>
    <w:p w:rsidR="00471DBE" w:rsidRDefault="00471DBE" w:rsidP="007959CC">
      <w:pPr>
        <w:widowControl w:val="0"/>
        <w:adjustRightInd w:val="0"/>
        <w:snapToGrid w:val="0"/>
        <w:spacing w:line="600" w:lineRule="exact"/>
        <w:jc w:val="center"/>
        <w:rPr>
          <w:rFonts w:ascii="方正小标宋简体" w:eastAsia="方正小标宋简体" w:hAnsi="宋体"/>
          <w:spacing w:val="-20"/>
          <w:sz w:val="44"/>
          <w:szCs w:val="44"/>
        </w:rPr>
      </w:pPr>
      <w:r>
        <w:rPr>
          <w:rFonts w:ascii="方正小标宋简体" w:eastAsia="方正小标宋简体" w:hAnsi="宋体" w:cs="方正小标宋简体" w:hint="eastAsia"/>
          <w:spacing w:val="-20"/>
          <w:sz w:val="44"/>
          <w:szCs w:val="44"/>
        </w:rPr>
        <w:t>关于印发《滕州市</w:t>
      </w:r>
      <w:r>
        <w:rPr>
          <w:rFonts w:ascii="方正小标宋简体" w:eastAsia="方正小标宋简体" w:hAnsi="宋体" w:cs="方正小标宋简体"/>
          <w:spacing w:val="-20"/>
          <w:sz w:val="44"/>
          <w:szCs w:val="44"/>
        </w:rPr>
        <w:t>2018</w:t>
      </w:r>
      <w:r>
        <w:rPr>
          <w:rFonts w:ascii="方正小标宋简体" w:eastAsia="方正小标宋简体" w:hAnsi="宋体" w:cs="方正小标宋简体" w:hint="eastAsia"/>
          <w:spacing w:val="-20"/>
          <w:sz w:val="44"/>
          <w:szCs w:val="44"/>
        </w:rPr>
        <w:t>年度居民基本医疗保险</w:t>
      </w:r>
    </w:p>
    <w:p w:rsidR="00471DBE" w:rsidRDefault="00471DBE" w:rsidP="007959CC">
      <w:pPr>
        <w:widowControl w:val="0"/>
        <w:adjustRightInd w:val="0"/>
        <w:snapToGrid w:val="0"/>
        <w:spacing w:line="600" w:lineRule="exact"/>
        <w:jc w:val="center"/>
        <w:rPr>
          <w:rFonts w:ascii="方正小标宋简体" w:eastAsia="方正小标宋简体" w:hAnsi="宋体"/>
          <w:sz w:val="44"/>
          <w:szCs w:val="44"/>
        </w:rPr>
      </w:pPr>
      <w:r>
        <w:rPr>
          <w:rFonts w:ascii="方正小标宋简体" w:eastAsia="方正小标宋简体" w:hAnsi="宋体" w:cs="方正小标宋简体" w:hint="eastAsia"/>
          <w:spacing w:val="-20"/>
          <w:sz w:val="44"/>
          <w:szCs w:val="44"/>
        </w:rPr>
        <w:t>筹资工作实施方案》的通知</w:t>
      </w:r>
    </w:p>
    <w:p w:rsidR="00471DBE" w:rsidRDefault="00471DBE" w:rsidP="007959CC">
      <w:pPr>
        <w:spacing w:line="600" w:lineRule="exact"/>
        <w:jc w:val="both"/>
        <w:rPr>
          <w:sz w:val="16"/>
          <w:szCs w:val="16"/>
        </w:rPr>
      </w:pPr>
    </w:p>
    <w:p w:rsidR="00471DBE" w:rsidRDefault="00471DBE" w:rsidP="007959CC">
      <w:pPr>
        <w:spacing w:line="600" w:lineRule="exact"/>
        <w:rPr>
          <w:rFonts w:ascii="仿宋_GB2312" w:eastAsia="仿宋_GB2312"/>
          <w:sz w:val="32"/>
          <w:szCs w:val="32"/>
        </w:rPr>
      </w:pPr>
      <w:r>
        <w:rPr>
          <w:rFonts w:ascii="仿宋_GB2312" w:eastAsia="仿宋_GB2312" w:hAnsi="仿宋" w:cs="仿宋_GB2312" w:hint="eastAsia"/>
          <w:color w:val="000000"/>
          <w:sz w:val="32"/>
          <w:szCs w:val="32"/>
        </w:rPr>
        <w:t>各镇人民政府、街道办事处，滕州经济开发区管委会，市政府各部门，各企事业单位：</w:t>
      </w:r>
    </w:p>
    <w:p w:rsidR="00471DBE" w:rsidRDefault="00471DBE" w:rsidP="007959CC">
      <w:pPr>
        <w:spacing w:line="600" w:lineRule="exact"/>
        <w:ind w:firstLineChars="200" w:firstLine="31680"/>
        <w:jc w:val="both"/>
        <w:rPr>
          <w:rFonts w:ascii="黑体" w:eastAsia="黑体" w:hAnsi="黑体"/>
          <w:sz w:val="36"/>
          <w:szCs w:val="36"/>
        </w:rPr>
      </w:pPr>
      <w:r>
        <w:rPr>
          <w:rFonts w:ascii="仿宋_GB2312" w:eastAsia="仿宋_GB2312" w:hAnsi="仿宋_GB2312" w:cs="仿宋_GB2312" w:hint="eastAsia"/>
          <w:sz w:val="32"/>
          <w:szCs w:val="32"/>
        </w:rPr>
        <w:t>《滕州市</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年度居民基本医疗保险筹资工作实施方案》已经市政府同意，现印发给你们，请结合实际，</w:t>
      </w:r>
      <w:r>
        <w:rPr>
          <w:rFonts w:ascii="仿宋_GB2312" w:eastAsia="仿宋_GB2312" w:cs="仿宋_GB2312" w:hint="eastAsia"/>
          <w:sz w:val="32"/>
          <w:szCs w:val="32"/>
        </w:rPr>
        <w:t>认真组织实施。</w:t>
      </w:r>
    </w:p>
    <w:p w:rsidR="00471DBE" w:rsidRDefault="00471DBE" w:rsidP="007959CC">
      <w:pPr>
        <w:spacing w:line="600" w:lineRule="exact"/>
        <w:ind w:right="640"/>
        <w:jc w:val="right"/>
        <w:rPr>
          <w:rFonts w:ascii="黑体" w:eastAsia="黑体" w:hAnsi="黑体"/>
          <w:sz w:val="36"/>
          <w:szCs w:val="36"/>
        </w:rPr>
      </w:pPr>
    </w:p>
    <w:p w:rsidR="00471DBE" w:rsidRDefault="00471DBE" w:rsidP="007959CC">
      <w:pPr>
        <w:spacing w:line="600" w:lineRule="exact"/>
        <w:ind w:right="640"/>
        <w:jc w:val="right"/>
        <w:rPr>
          <w:rFonts w:ascii="黑体" w:eastAsia="黑体" w:hAnsi="黑体"/>
          <w:sz w:val="36"/>
          <w:szCs w:val="36"/>
        </w:rPr>
      </w:pPr>
    </w:p>
    <w:p w:rsidR="00471DBE" w:rsidRDefault="00471DBE" w:rsidP="007959CC">
      <w:pPr>
        <w:spacing w:line="600" w:lineRule="exact"/>
        <w:ind w:firstLineChars="1400" w:firstLine="31680"/>
        <w:rPr>
          <w:rFonts w:ascii="仿宋_GB2312" w:eastAsia="仿宋_GB2312" w:hAnsi="仿宋_GB2312"/>
          <w:sz w:val="32"/>
          <w:szCs w:val="32"/>
        </w:rPr>
      </w:pPr>
      <w:r>
        <w:rPr>
          <w:rFonts w:ascii="仿宋_GB2312" w:eastAsia="仿宋_GB2312" w:hAnsi="仿宋_GB2312" w:cs="仿宋_GB2312" w:hint="eastAsia"/>
          <w:sz w:val="32"/>
          <w:szCs w:val="32"/>
        </w:rPr>
        <w:t>滕州市人民政府办公室</w:t>
      </w:r>
    </w:p>
    <w:p w:rsidR="00471DBE" w:rsidRDefault="00471DBE" w:rsidP="007959CC">
      <w:pPr>
        <w:spacing w:line="600" w:lineRule="exact"/>
        <w:jc w:val="center"/>
        <w:rPr>
          <w:rFonts w:ascii="仿宋_GB2312" w:eastAsia="仿宋_GB2312" w:hAnsi="仿宋_GB2312"/>
          <w:sz w:val="24"/>
          <w:szCs w:val="24"/>
        </w:rPr>
      </w:pPr>
      <w:r>
        <w:rPr>
          <w:rFonts w:ascii="仿宋_GB2312" w:eastAsia="仿宋_GB2312" w:hAnsi="仿宋_GB2312" w:cs="仿宋_GB2312"/>
          <w:sz w:val="32"/>
          <w:szCs w:val="32"/>
        </w:rPr>
        <w:t xml:space="preserve">                       2017</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日</w:t>
      </w:r>
    </w:p>
    <w:p w:rsidR="00471DBE" w:rsidRDefault="00471DBE" w:rsidP="007959CC">
      <w:pPr>
        <w:spacing w:line="600" w:lineRule="exact"/>
        <w:jc w:val="center"/>
        <w:rPr>
          <w:rFonts w:ascii="方正小标宋简体" w:eastAsia="方正小标宋简体" w:hAnsi="黑体"/>
          <w:sz w:val="44"/>
          <w:szCs w:val="44"/>
        </w:rPr>
      </w:pPr>
    </w:p>
    <w:p w:rsidR="00471DBE" w:rsidRDefault="00471DBE" w:rsidP="007959CC">
      <w:pPr>
        <w:spacing w:line="600" w:lineRule="exact"/>
        <w:jc w:val="center"/>
        <w:rPr>
          <w:rFonts w:ascii="方正小标宋简体" w:eastAsia="方正小标宋简体" w:hAnsi="黑体"/>
          <w:sz w:val="44"/>
          <w:szCs w:val="44"/>
        </w:rPr>
      </w:pPr>
    </w:p>
    <w:p w:rsidR="00471DBE" w:rsidRDefault="00471DBE" w:rsidP="007959CC">
      <w:pPr>
        <w:spacing w:line="600" w:lineRule="exact"/>
        <w:jc w:val="center"/>
        <w:rPr>
          <w:rFonts w:ascii="方正小标宋简体" w:eastAsia="方正小标宋简体" w:hAnsi="黑体"/>
          <w:spacing w:val="-20"/>
          <w:sz w:val="44"/>
          <w:szCs w:val="44"/>
        </w:rPr>
      </w:pPr>
      <w:r>
        <w:rPr>
          <w:rFonts w:ascii="方正小标宋简体" w:eastAsia="方正小标宋简体" w:hAnsi="黑体" w:cs="方正小标宋简体" w:hint="eastAsia"/>
          <w:spacing w:val="-20"/>
          <w:sz w:val="44"/>
          <w:szCs w:val="44"/>
        </w:rPr>
        <w:t>滕州市</w:t>
      </w:r>
      <w:r>
        <w:rPr>
          <w:rFonts w:ascii="方正小标宋简体" w:eastAsia="方正小标宋简体" w:hAnsi="黑体" w:cs="方正小标宋简体"/>
          <w:spacing w:val="-20"/>
          <w:sz w:val="44"/>
          <w:szCs w:val="44"/>
        </w:rPr>
        <w:t>2018</w:t>
      </w:r>
      <w:r>
        <w:rPr>
          <w:rFonts w:ascii="方正小标宋简体" w:eastAsia="方正小标宋简体" w:hAnsi="黑体" w:cs="方正小标宋简体" w:hint="eastAsia"/>
          <w:spacing w:val="-20"/>
          <w:sz w:val="44"/>
          <w:szCs w:val="44"/>
        </w:rPr>
        <w:t>年度居民基本医疗保险筹资工作</w:t>
      </w:r>
    </w:p>
    <w:p w:rsidR="00471DBE" w:rsidRDefault="00471DBE" w:rsidP="007959CC">
      <w:pPr>
        <w:spacing w:line="600" w:lineRule="exact"/>
        <w:jc w:val="center"/>
        <w:rPr>
          <w:rFonts w:ascii="方正小标宋简体" w:eastAsia="方正小标宋简体" w:hAnsi="黑体"/>
          <w:spacing w:val="-20"/>
          <w:sz w:val="44"/>
          <w:szCs w:val="44"/>
        </w:rPr>
      </w:pPr>
      <w:r>
        <w:rPr>
          <w:rFonts w:ascii="方正小标宋简体" w:eastAsia="方正小标宋简体" w:hAnsi="黑体" w:cs="方正小标宋简体" w:hint="eastAsia"/>
          <w:spacing w:val="-20"/>
          <w:sz w:val="44"/>
          <w:szCs w:val="44"/>
        </w:rPr>
        <w:t>实施方案</w:t>
      </w:r>
    </w:p>
    <w:p w:rsidR="00471DBE" w:rsidRDefault="00471DBE" w:rsidP="007959CC">
      <w:pPr>
        <w:spacing w:line="600" w:lineRule="exact"/>
        <w:ind w:firstLineChars="200" w:firstLine="31680"/>
        <w:jc w:val="both"/>
        <w:rPr>
          <w:rFonts w:ascii="仿宋_GB2312" w:eastAsia="仿宋_GB2312" w:hAnsi="仿宋_GB2312"/>
          <w:sz w:val="32"/>
          <w:szCs w:val="32"/>
        </w:rPr>
      </w:pPr>
    </w:p>
    <w:p w:rsidR="00471DBE" w:rsidRDefault="00471DBE" w:rsidP="007959CC">
      <w:pPr>
        <w:spacing w:line="600" w:lineRule="exact"/>
        <w:ind w:firstLine="645"/>
        <w:jc w:val="both"/>
        <w:rPr>
          <w:rFonts w:ascii="仿宋_GB2312" w:eastAsia="仿宋_GB2312" w:hAnsi="仿宋_GB2312"/>
          <w:sz w:val="32"/>
          <w:szCs w:val="32"/>
        </w:rPr>
      </w:pPr>
      <w:r>
        <w:rPr>
          <w:rFonts w:ascii="仿宋_GB2312" w:eastAsia="仿宋_GB2312" w:hAnsi="仿宋_GB2312" w:cs="仿宋_GB2312" w:hint="eastAsia"/>
          <w:sz w:val="32"/>
          <w:szCs w:val="32"/>
        </w:rPr>
        <w:t>为做好我市</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年度居民基本医疗保险筹资工作，进一步提高全市居民基本医疗保障水平，根据《枣庄市人民政府关于印发</w:t>
      </w:r>
      <w:r>
        <w:rPr>
          <w:rFonts w:ascii="仿宋_GB2312" w:eastAsia="仿宋_GB2312" w:hAnsi="仿宋_GB2312" w:cs="仿宋_GB2312"/>
          <w:sz w:val="32"/>
          <w:szCs w:val="32"/>
        </w:rPr>
        <w:t>&lt;</w:t>
      </w:r>
      <w:r>
        <w:rPr>
          <w:rFonts w:ascii="仿宋_GB2312" w:eastAsia="仿宋_GB2312" w:hAnsi="仿宋_GB2312" w:cs="仿宋_GB2312" w:hint="eastAsia"/>
          <w:sz w:val="32"/>
          <w:szCs w:val="32"/>
        </w:rPr>
        <w:t>枣庄市居民基本医疗保险暂行办法</w:t>
      </w:r>
      <w:r>
        <w:rPr>
          <w:rFonts w:ascii="仿宋_GB2312" w:eastAsia="仿宋_GB2312" w:hAnsi="仿宋_GB2312" w:cs="仿宋_GB2312"/>
          <w:sz w:val="32"/>
          <w:szCs w:val="32"/>
        </w:rPr>
        <w:t>&gt;</w:t>
      </w:r>
      <w:r>
        <w:rPr>
          <w:rFonts w:ascii="仿宋_GB2312" w:eastAsia="仿宋_GB2312" w:hAnsi="仿宋_GB2312" w:cs="仿宋_GB2312" w:hint="eastAsia"/>
          <w:sz w:val="32"/>
          <w:szCs w:val="32"/>
        </w:rPr>
        <w:t>的通知》（枣政发〔</w:t>
      </w:r>
      <w:r>
        <w:rPr>
          <w:rFonts w:ascii="仿宋_GB2312" w:eastAsia="仿宋_GB2312" w:hAnsi="仿宋_GB2312" w:cs="仿宋_GB2312"/>
          <w:sz w:val="32"/>
          <w:szCs w:val="32"/>
        </w:rPr>
        <w:t>2014</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号）、《枣庄市人力资源和社会保障局关于转发</w:t>
      </w:r>
      <w:r>
        <w:rPr>
          <w:rFonts w:ascii="仿宋_GB2312" w:eastAsia="仿宋_GB2312" w:hAnsi="仿宋_GB2312" w:cs="仿宋_GB2312"/>
          <w:sz w:val="32"/>
          <w:szCs w:val="32"/>
        </w:rPr>
        <w:t>&lt;</w:t>
      </w:r>
      <w:r>
        <w:rPr>
          <w:rFonts w:ascii="仿宋_GB2312" w:eastAsia="仿宋_GB2312" w:hAnsi="仿宋_GB2312" w:cs="仿宋_GB2312" w:hint="eastAsia"/>
          <w:sz w:val="32"/>
          <w:szCs w:val="32"/>
        </w:rPr>
        <w:t>关于贯彻落实人社部发〔</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36</w:t>
      </w:r>
      <w:r>
        <w:rPr>
          <w:rFonts w:ascii="仿宋_GB2312" w:eastAsia="仿宋_GB2312" w:hAnsi="仿宋_GB2312" w:cs="仿宋_GB2312" w:hint="eastAsia"/>
          <w:sz w:val="32"/>
          <w:szCs w:val="32"/>
        </w:rPr>
        <w:t>号文件进一步做好居民医疗保险工作的通知</w:t>
      </w:r>
      <w:r>
        <w:rPr>
          <w:rFonts w:ascii="仿宋_GB2312" w:eastAsia="仿宋_GB2312" w:hAnsi="仿宋_GB2312" w:cs="仿宋_GB2312"/>
          <w:sz w:val="32"/>
          <w:szCs w:val="32"/>
        </w:rPr>
        <w:t>&gt;</w:t>
      </w:r>
      <w:r>
        <w:rPr>
          <w:rFonts w:ascii="仿宋_GB2312" w:eastAsia="仿宋_GB2312" w:hAnsi="仿宋_GB2312" w:cs="仿宋_GB2312" w:hint="eastAsia"/>
          <w:sz w:val="32"/>
          <w:szCs w:val="32"/>
        </w:rPr>
        <w:t>的通知》（枣人社发〔</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38</w:t>
      </w:r>
      <w:r>
        <w:rPr>
          <w:rFonts w:ascii="仿宋_GB2312" w:eastAsia="仿宋_GB2312" w:hAnsi="仿宋_GB2312" w:cs="仿宋_GB2312" w:hint="eastAsia"/>
          <w:sz w:val="32"/>
          <w:szCs w:val="32"/>
        </w:rPr>
        <w:t>号）文件规定，结合我市实际，制订本实施方案。</w:t>
      </w:r>
    </w:p>
    <w:p w:rsidR="00471DBE" w:rsidRDefault="00471DBE" w:rsidP="007959CC">
      <w:pPr>
        <w:snapToGrid w:val="0"/>
        <w:spacing w:line="600" w:lineRule="exact"/>
        <w:ind w:firstLineChars="200" w:firstLine="31680"/>
        <w:jc w:val="both"/>
        <w:rPr>
          <w:rFonts w:ascii="黑体" w:eastAsia="黑体" w:hAnsi="黑体"/>
          <w:color w:val="000000"/>
          <w:sz w:val="32"/>
          <w:szCs w:val="32"/>
        </w:rPr>
      </w:pPr>
      <w:r>
        <w:rPr>
          <w:rFonts w:ascii="黑体" w:eastAsia="黑体" w:hAnsi="黑体" w:cs="黑体" w:hint="eastAsia"/>
          <w:color w:val="000000"/>
          <w:sz w:val="32"/>
          <w:szCs w:val="32"/>
        </w:rPr>
        <w:t>一、指导思想</w:t>
      </w:r>
    </w:p>
    <w:p w:rsidR="00471DBE" w:rsidRDefault="00471DBE" w:rsidP="007959CC">
      <w:pPr>
        <w:spacing w:line="600" w:lineRule="exact"/>
        <w:ind w:firstLineChars="200" w:firstLine="31680"/>
        <w:jc w:val="both"/>
        <w:rPr>
          <w:rFonts w:ascii="仿宋_GB2312" w:eastAsia="仿宋_GB2312" w:hAnsi="仿宋_GB2312"/>
          <w:sz w:val="32"/>
          <w:szCs w:val="32"/>
        </w:rPr>
      </w:pPr>
      <w:r>
        <w:rPr>
          <w:rFonts w:ascii="仿宋_GB2312" w:eastAsia="仿宋_GB2312" w:hAnsi="仿宋_GB2312" w:cs="仿宋_GB2312" w:hint="eastAsia"/>
          <w:sz w:val="32"/>
          <w:szCs w:val="32"/>
        </w:rPr>
        <w:t>以党的十八大和十八届六中全会精神为指导，全面贯彻落实全国卫生与健康大会精神</w:t>
      </w:r>
      <w:r>
        <w:rPr>
          <w:rFonts w:ascii="Calibri" w:eastAsia="仿宋_GB2312" w:hAnsi="Calibri" w:cs="仿宋_GB2312" w:hint="eastAsia"/>
          <w:sz w:val="32"/>
          <w:szCs w:val="32"/>
        </w:rPr>
        <w:t>，</w:t>
      </w:r>
      <w:r>
        <w:rPr>
          <w:rFonts w:ascii="仿宋_GB2312" w:eastAsia="仿宋_GB2312" w:hAnsi="仿宋_GB2312" w:cs="仿宋_GB2312" w:hint="eastAsia"/>
          <w:sz w:val="32"/>
          <w:szCs w:val="32"/>
        </w:rPr>
        <w:t>坚持全覆盖、保基本、多层次、可持续的原则，逐步建立与经济社会发展水平相适应的医疗保险制度，进一步提高城乡居民的医疗保障水平，切实解决好城乡居民因病返贫、因病致贫问题，为全面建设幸福滕州奠定坚实基础。</w:t>
      </w:r>
    </w:p>
    <w:p w:rsidR="00471DBE" w:rsidRDefault="00471DBE" w:rsidP="007959CC">
      <w:pPr>
        <w:snapToGrid w:val="0"/>
        <w:spacing w:line="600" w:lineRule="exact"/>
        <w:ind w:firstLineChars="200" w:firstLine="31680"/>
        <w:rPr>
          <w:rFonts w:ascii="黑体" w:eastAsia="黑体" w:hAnsi="黑体"/>
          <w:color w:val="000000"/>
          <w:sz w:val="32"/>
          <w:szCs w:val="32"/>
        </w:rPr>
      </w:pPr>
      <w:r>
        <w:rPr>
          <w:rFonts w:ascii="黑体" w:eastAsia="黑体" w:hAnsi="黑体" w:cs="黑体" w:hint="eastAsia"/>
          <w:color w:val="000000"/>
          <w:sz w:val="32"/>
          <w:szCs w:val="32"/>
        </w:rPr>
        <w:t>二、任务目标</w:t>
      </w:r>
    </w:p>
    <w:p w:rsidR="00471DBE" w:rsidRDefault="00471DBE" w:rsidP="007959CC">
      <w:pPr>
        <w:spacing w:line="600" w:lineRule="exact"/>
        <w:ind w:firstLineChars="200" w:firstLine="31680"/>
        <w:jc w:val="both"/>
        <w:rPr>
          <w:rFonts w:ascii="仿宋_GB2312" w:eastAsia="仿宋_GB2312" w:hAnsi="仿宋_GB2312"/>
          <w:sz w:val="32"/>
          <w:szCs w:val="32"/>
        </w:rPr>
      </w:pPr>
      <w:r>
        <w:rPr>
          <w:rFonts w:ascii="仿宋_GB2312" w:eastAsia="仿宋_GB2312" w:hAnsi="仿宋_GB2312" w:cs="仿宋_GB2312" w:hint="eastAsia"/>
          <w:sz w:val="32"/>
          <w:szCs w:val="32"/>
        </w:rPr>
        <w:t>以建立更加公平可持续的医疗保障制度为目标，广泛宣传发动，强化工作措施，落实目标责任，巩固提高参保率，确保城乡居民应保尽保。</w:t>
      </w:r>
    </w:p>
    <w:p w:rsidR="00471DBE" w:rsidRDefault="00471DBE" w:rsidP="007959CC">
      <w:pPr>
        <w:snapToGrid w:val="0"/>
        <w:spacing w:line="600" w:lineRule="exact"/>
        <w:ind w:firstLineChars="200" w:firstLine="31680"/>
        <w:rPr>
          <w:rFonts w:ascii="黑体" w:eastAsia="黑体" w:hAnsi="黑体"/>
          <w:color w:val="000000"/>
          <w:sz w:val="32"/>
          <w:szCs w:val="32"/>
        </w:rPr>
      </w:pPr>
      <w:r>
        <w:rPr>
          <w:rFonts w:ascii="黑体" w:eastAsia="黑体" w:hAnsi="黑体" w:cs="黑体" w:hint="eastAsia"/>
          <w:color w:val="000000"/>
          <w:sz w:val="32"/>
          <w:szCs w:val="32"/>
        </w:rPr>
        <w:t>三、筹资内容</w:t>
      </w:r>
    </w:p>
    <w:p w:rsidR="00471DBE" w:rsidRDefault="00471DBE" w:rsidP="007959CC">
      <w:pPr>
        <w:snapToGrid w:val="0"/>
        <w:spacing w:line="600" w:lineRule="exact"/>
        <w:ind w:firstLineChars="200" w:firstLine="31680"/>
        <w:jc w:val="both"/>
        <w:rPr>
          <w:rFonts w:ascii="黑体" w:eastAsia="黑体" w:hAnsi="黑体"/>
          <w:color w:val="000000"/>
          <w:sz w:val="32"/>
          <w:szCs w:val="32"/>
        </w:rPr>
      </w:pPr>
      <w:r>
        <w:rPr>
          <w:rFonts w:ascii="楷体" w:eastAsia="楷体" w:hAnsi="楷体" w:cs="楷体" w:hint="eastAsia"/>
          <w:color w:val="000000"/>
          <w:sz w:val="32"/>
          <w:szCs w:val="32"/>
        </w:rPr>
        <w:t>（一）筹资原则：</w:t>
      </w:r>
      <w:r>
        <w:rPr>
          <w:rFonts w:ascii="仿宋_GB2312" w:eastAsia="仿宋_GB2312" w:hAnsi="仿宋_GB2312" w:cs="仿宋_GB2312" w:hint="eastAsia"/>
          <w:sz w:val="32"/>
          <w:szCs w:val="32"/>
        </w:rPr>
        <w:t>坚持政府组织、分级管理、民主监督、个人缴费、政府补助、集体扶</w:t>
      </w:r>
      <w:r>
        <w:rPr>
          <w:rFonts w:ascii="仿宋_GB2312" w:eastAsia="仿宋_GB2312" w:hAnsi="仿宋_GB2312" w:cs="仿宋_GB2312" w:hint="eastAsia"/>
          <w:spacing w:val="-11"/>
          <w:sz w:val="32"/>
          <w:szCs w:val="32"/>
        </w:rPr>
        <w:t>持、社会资助、全员参加的原则。</w:t>
      </w:r>
    </w:p>
    <w:p w:rsidR="00471DBE" w:rsidRDefault="00471DBE" w:rsidP="007959CC">
      <w:pPr>
        <w:snapToGrid w:val="0"/>
        <w:spacing w:line="600" w:lineRule="exact"/>
        <w:ind w:firstLineChars="200" w:firstLine="31680"/>
        <w:jc w:val="both"/>
        <w:rPr>
          <w:rFonts w:ascii="Calibri" w:eastAsia="仿宋_GB2312" w:hAnsi="Calibri"/>
          <w:sz w:val="32"/>
          <w:szCs w:val="32"/>
        </w:rPr>
      </w:pPr>
      <w:r>
        <w:rPr>
          <w:rFonts w:ascii="楷体" w:eastAsia="楷体" w:hAnsi="楷体" w:cs="楷体" w:hint="eastAsia"/>
          <w:color w:val="000000"/>
          <w:sz w:val="32"/>
          <w:szCs w:val="32"/>
        </w:rPr>
        <w:t>（二）筹资标准：</w:t>
      </w:r>
      <w:r>
        <w:rPr>
          <w:rFonts w:ascii="仿宋_GB2312" w:eastAsia="仿宋_GB2312" w:hAnsi="仿宋_GB2312" w:cs="仿宋_GB2312" w:hint="eastAsia"/>
          <w:sz w:val="32"/>
          <w:szCs w:val="32"/>
        </w:rPr>
        <w:t>枣庄市规定</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年度我市居民基本医疗保险个人缴费标准为每人每年</w:t>
      </w:r>
      <w:r>
        <w:rPr>
          <w:rFonts w:ascii="仿宋_GB2312" w:eastAsia="仿宋_GB2312" w:hAnsi="仿宋_GB2312" w:cs="仿宋_GB2312"/>
          <w:sz w:val="32"/>
          <w:szCs w:val="32"/>
        </w:rPr>
        <w:t>180</w:t>
      </w:r>
      <w:r>
        <w:rPr>
          <w:rFonts w:ascii="仿宋_GB2312" w:eastAsia="仿宋_GB2312" w:hAnsi="仿宋_GB2312" w:cs="仿宋_GB2312" w:hint="eastAsia"/>
          <w:sz w:val="32"/>
          <w:szCs w:val="32"/>
        </w:rPr>
        <w:t>元</w:t>
      </w:r>
      <w:r>
        <w:rPr>
          <w:rFonts w:ascii="Calibri" w:eastAsia="仿宋_GB2312" w:hAnsi="Calibri" w:cs="仿宋_GB2312" w:hint="eastAsia"/>
          <w:sz w:val="32"/>
          <w:szCs w:val="32"/>
        </w:rPr>
        <w:t>。</w:t>
      </w:r>
    </w:p>
    <w:p w:rsidR="00471DBE" w:rsidRDefault="00471DBE" w:rsidP="007959CC">
      <w:pPr>
        <w:snapToGrid w:val="0"/>
        <w:spacing w:line="600" w:lineRule="exact"/>
        <w:ind w:firstLineChars="200" w:firstLine="31680"/>
        <w:jc w:val="both"/>
        <w:rPr>
          <w:rFonts w:ascii="仿宋_GB2312" w:eastAsia="仿宋_GB2312" w:hAnsi="仿宋_GB2312"/>
          <w:sz w:val="32"/>
          <w:szCs w:val="32"/>
        </w:rPr>
      </w:pPr>
      <w:r>
        <w:rPr>
          <w:rFonts w:ascii="仿宋_GB2312" w:eastAsia="仿宋_GB2312" w:hAnsi="仿宋_GB2312" w:cs="仿宋_GB2312" w:hint="eastAsia"/>
          <w:sz w:val="32"/>
          <w:szCs w:val="32"/>
        </w:rPr>
        <w:t>城乡最低生活保障对象、农村五保供养对象、重度残疾人、</w:t>
      </w:r>
      <w:r>
        <w:rPr>
          <w:rFonts w:ascii="仿宋_GB2312" w:eastAsia="仿宋_GB2312" w:hAnsi="仿宋_GB2312" w:cs="仿宋_GB2312"/>
          <w:sz w:val="32"/>
          <w:szCs w:val="32"/>
        </w:rPr>
        <w:t>70</w:t>
      </w:r>
      <w:r>
        <w:rPr>
          <w:rFonts w:ascii="仿宋_GB2312" w:eastAsia="仿宋_GB2312" w:hAnsi="仿宋_GB2312" w:cs="仿宋_GB2312" w:hint="eastAsia"/>
          <w:sz w:val="32"/>
          <w:szCs w:val="32"/>
        </w:rPr>
        <w:t>岁（含</w:t>
      </w:r>
      <w:r>
        <w:rPr>
          <w:rFonts w:ascii="仿宋_GB2312" w:eastAsia="仿宋_GB2312" w:hAnsi="仿宋_GB2312" w:cs="仿宋_GB2312"/>
          <w:sz w:val="32"/>
          <w:szCs w:val="32"/>
        </w:rPr>
        <w:t>70</w:t>
      </w:r>
      <w:r>
        <w:rPr>
          <w:rFonts w:ascii="仿宋_GB2312" w:eastAsia="仿宋_GB2312" w:hAnsi="仿宋_GB2312" w:cs="仿宋_GB2312" w:hint="eastAsia"/>
          <w:sz w:val="32"/>
          <w:szCs w:val="32"/>
        </w:rPr>
        <w:t>岁）以上老年人、抚恤定补优抚对象、建档立卡贫困人口参加居民医疗保险，个人缴费部分由市财政承担；</w:t>
      </w:r>
      <w:r>
        <w:rPr>
          <w:rFonts w:ascii="仿宋_GB2312" w:eastAsia="仿宋_GB2312" w:hAnsi="仿宋_GB2312" w:cs="仿宋_GB2312"/>
          <w:sz w:val="32"/>
          <w:szCs w:val="32"/>
        </w:rPr>
        <w:t>60(</w:t>
      </w:r>
      <w:r>
        <w:rPr>
          <w:rFonts w:ascii="仿宋_GB2312" w:eastAsia="仿宋_GB2312" w:hAnsi="仿宋_GB2312" w:cs="仿宋_GB2312" w:hint="eastAsia"/>
          <w:sz w:val="32"/>
          <w:szCs w:val="32"/>
        </w:rPr>
        <w:t>含</w:t>
      </w:r>
      <w:r>
        <w:rPr>
          <w:rFonts w:ascii="仿宋_GB2312" w:eastAsia="仿宋_GB2312" w:hAnsi="仿宋_GB2312" w:cs="仿宋_GB2312"/>
          <w:sz w:val="32"/>
          <w:szCs w:val="32"/>
        </w:rPr>
        <w:t>60</w:t>
      </w:r>
      <w:r>
        <w:rPr>
          <w:rFonts w:ascii="仿宋_GB2312" w:eastAsia="仿宋_GB2312" w:hAnsi="仿宋_GB2312" w:cs="仿宋_GB2312" w:hint="eastAsia"/>
          <w:sz w:val="32"/>
          <w:szCs w:val="32"/>
        </w:rPr>
        <w:t>岁</w:t>
      </w:r>
      <w:r>
        <w:rPr>
          <w:rFonts w:ascii="仿宋_GB2312" w:eastAsia="仿宋_GB2312" w:hAnsi="仿宋_GB2312" w:cs="仿宋_GB2312"/>
          <w:sz w:val="32"/>
          <w:szCs w:val="32"/>
        </w:rPr>
        <w:t>)—69</w:t>
      </w:r>
      <w:r>
        <w:rPr>
          <w:rFonts w:ascii="仿宋_GB2312" w:eastAsia="仿宋_GB2312" w:hAnsi="仿宋_GB2312" w:cs="仿宋_GB2312" w:hint="eastAsia"/>
          <w:sz w:val="32"/>
          <w:szCs w:val="32"/>
        </w:rPr>
        <w:t>岁老年人参加居民基本医疗保险，个人缴费部分由市财政承担</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w:t>
      </w:r>
    </w:p>
    <w:p w:rsidR="00471DBE" w:rsidRDefault="00471DBE" w:rsidP="007959CC">
      <w:pPr>
        <w:spacing w:line="600" w:lineRule="exact"/>
        <w:ind w:firstLineChars="200" w:firstLine="31680"/>
        <w:jc w:val="both"/>
        <w:rPr>
          <w:rFonts w:ascii="仿宋_GB2312" w:eastAsia="仿宋_GB2312" w:hAnsi="仿宋_GB2312"/>
          <w:sz w:val="32"/>
          <w:szCs w:val="32"/>
        </w:rPr>
      </w:pPr>
      <w:r>
        <w:rPr>
          <w:rFonts w:ascii="仿宋_GB2312" w:eastAsia="仿宋_GB2312" w:hAnsi="仿宋_GB2312" w:cs="仿宋_GB2312" w:hint="eastAsia"/>
          <w:sz w:val="32"/>
          <w:szCs w:val="32"/>
        </w:rPr>
        <w:t>农村一女、双女、独生子女伤亡病残家庭孩子及其父母参加居民基本医疗保险，个人缴费部分由市、镇（街道）财政各承担</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w:t>
      </w:r>
    </w:p>
    <w:p w:rsidR="00471DBE" w:rsidRDefault="00471DBE" w:rsidP="007959CC">
      <w:pPr>
        <w:snapToGrid w:val="0"/>
        <w:spacing w:line="600" w:lineRule="exact"/>
        <w:ind w:firstLineChars="200" w:firstLine="31680"/>
        <w:jc w:val="both"/>
        <w:rPr>
          <w:rFonts w:ascii="仿宋_GB2312" w:eastAsia="仿宋_GB2312" w:hAnsi="仿宋_GB2312"/>
          <w:sz w:val="32"/>
          <w:szCs w:val="32"/>
        </w:rPr>
      </w:pPr>
      <w:r>
        <w:rPr>
          <w:rFonts w:ascii="仿宋_GB2312" w:eastAsia="仿宋_GB2312" w:hAnsi="仿宋_GB2312" w:cs="仿宋_GB2312" w:hint="eastAsia"/>
          <w:sz w:val="32"/>
          <w:szCs w:val="32"/>
        </w:rPr>
        <w:t>符合资助政策的参保居民只能享受一种最高资助待遇，财政资助资金列入市、镇（街道）财政预算。</w:t>
      </w:r>
    </w:p>
    <w:p w:rsidR="00471DBE" w:rsidRDefault="00471DBE" w:rsidP="007959CC">
      <w:pPr>
        <w:snapToGrid w:val="0"/>
        <w:spacing w:line="600" w:lineRule="exact"/>
        <w:ind w:firstLineChars="200" w:firstLine="31680"/>
        <w:jc w:val="both"/>
        <w:rPr>
          <w:rFonts w:ascii="楷体" w:eastAsia="楷体" w:hAnsi="楷体"/>
          <w:color w:val="000000"/>
          <w:sz w:val="32"/>
          <w:szCs w:val="32"/>
        </w:rPr>
      </w:pPr>
      <w:r>
        <w:rPr>
          <w:rFonts w:ascii="楷体" w:eastAsia="楷体" w:hAnsi="楷体" w:cs="楷体" w:hint="eastAsia"/>
          <w:color w:val="000000"/>
          <w:sz w:val="32"/>
          <w:szCs w:val="32"/>
        </w:rPr>
        <w:t>（三）筹资时间：</w:t>
      </w:r>
    </w:p>
    <w:p w:rsidR="00471DBE" w:rsidRDefault="00471DBE" w:rsidP="007959CC">
      <w:pPr>
        <w:widowControl w:val="0"/>
        <w:snapToGrid w:val="0"/>
        <w:spacing w:line="600" w:lineRule="exact"/>
        <w:ind w:firstLineChars="200" w:firstLine="31680"/>
        <w:jc w:val="both"/>
        <w:rPr>
          <w:rFonts w:ascii="仿宋_GB2312" w:eastAsia="仿宋_GB2312" w:hAnsi="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日前，由市民政局、残联、老龄办、卫计局、扶贫办组织各镇（街道）民政科、残联、老龄办、计生办、扶贫办认定代缴人员身份，并形成最终代缴名单；</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月为居民集中参保缴费期；个人自主缴费最迟不超过当年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日；超过当年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日参保缴费的，需全额缴纳包括各级政府补助资金在内的居民基本医疗保险费，且缴费满</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日后方可享受居民基本医疗保险待遇。</w:t>
      </w:r>
    </w:p>
    <w:p w:rsidR="00471DBE" w:rsidRDefault="00471DBE" w:rsidP="007959CC">
      <w:pPr>
        <w:spacing w:line="600" w:lineRule="exact"/>
        <w:ind w:firstLineChars="200" w:firstLine="31680"/>
        <w:jc w:val="both"/>
        <w:rPr>
          <w:rFonts w:ascii="仿宋_GB2312" w:eastAsia="仿宋_GB2312" w:hAnsi="仿宋_GB2312"/>
          <w:sz w:val="32"/>
          <w:szCs w:val="32"/>
        </w:rPr>
      </w:pPr>
      <w:r>
        <w:rPr>
          <w:rFonts w:ascii="楷体" w:eastAsia="楷体" w:hAnsi="楷体" w:cs="楷体" w:hint="eastAsia"/>
          <w:color w:val="000000"/>
          <w:sz w:val="32"/>
          <w:szCs w:val="32"/>
        </w:rPr>
        <w:t>（四）筹资范围：</w:t>
      </w:r>
      <w:r>
        <w:rPr>
          <w:rFonts w:ascii="仿宋_GB2312" w:eastAsia="仿宋_GB2312" w:hAnsi="仿宋_GB2312" w:cs="仿宋_GB2312" w:hint="eastAsia"/>
          <w:sz w:val="32"/>
          <w:szCs w:val="32"/>
        </w:rPr>
        <w:t>具有本市户籍且不属于城镇职工基本医疗保险参保范围的城乡居民，本市行政区域内的各类全日制高等学校（含民办高校、技师学院）和中等职业学校的非本市户籍学生</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在我市行政区域内长期居住且取得居住证的非本市户籍人员及其随迁子女，均可参加我市居民基本医疗保险。</w:t>
      </w:r>
    </w:p>
    <w:p w:rsidR="00471DBE" w:rsidRDefault="00471DBE" w:rsidP="007959CC">
      <w:pPr>
        <w:spacing w:line="600" w:lineRule="exact"/>
        <w:ind w:firstLineChars="200" w:firstLine="31680"/>
        <w:jc w:val="both"/>
        <w:rPr>
          <w:rFonts w:ascii="仿宋" w:eastAsia="仿宋" w:hAnsi="仿宋"/>
          <w:color w:val="000000"/>
          <w:sz w:val="32"/>
          <w:szCs w:val="32"/>
        </w:rPr>
      </w:pPr>
      <w:r>
        <w:rPr>
          <w:rFonts w:ascii="楷体" w:eastAsia="楷体" w:hAnsi="楷体" w:cs="楷体" w:hint="eastAsia"/>
          <w:color w:val="000000"/>
          <w:sz w:val="32"/>
          <w:szCs w:val="32"/>
        </w:rPr>
        <w:t>（五）筹资方式：</w:t>
      </w:r>
    </w:p>
    <w:p w:rsidR="00471DBE" w:rsidRDefault="00471DBE" w:rsidP="007959CC">
      <w:pPr>
        <w:spacing w:line="600" w:lineRule="exact"/>
        <w:ind w:firstLineChars="200" w:firstLine="31680"/>
        <w:jc w:val="both"/>
        <w:rPr>
          <w:rFonts w:ascii="仿宋_GB2312" w:eastAsia="仿宋_GB2312" w:hAnsi="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居民到户籍所在地村（居）申请缴费（包括在校学生、托幼机构儿童），由镇（街道）政府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办事处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负责组织收缴；</w:t>
      </w:r>
    </w:p>
    <w:p w:rsidR="00471DBE" w:rsidRDefault="00471DBE" w:rsidP="007959CC">
      <w:pPr>
        <w:spacing w:line="600" w:lineRule="exact"/>
        <w:ind w:firstLineChars="200" w:firstLine="31680"/>
        <w:jc w:val="both"/>
        <w:rPr>
          <w:rFonts w:ascii="仿宋_GB2312" w:eastAsia="仿宋_GB2312" w:hAnsi="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非滕州户籍的在校大学生由所在学校负责代收；</w:t>
      </w:r>
    </w:p>
    <w:p w:rsidR="00471DBE" w:rsidRDefault="00471DBE" w:rsidP="007959CC">
      <w:pPr>
        <w:spacing w:line="600" w:lineRule="exact"/>
        <w:ind w:firstLineChars="200" w:firstLine="31680"/>
        <w:jc w:val="both"/>
        <w:rPr>
          <w:rFonts w:ascii="仿宋_GB2312" w:eastAsia="仿宋_GB2312" w:hAnsi="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居民也可以采用通过枣庄市人社局官网进行网上缴费、下载“枣庄人社”</w:t>
      </w:r>
      <w:r>
        <w:rPr>
          <w:rFonts w:ascii="仿宋_GB2312" w:eastAsia="仿宋_GB2312" w:hAnsi="仿宋_GB2312" w:cs="仿宋_GB2312"/>
          <w:sz w:val="32"/>
          <w:szCs w:val="32"/>
        </w:rPr>
        <w:t>APP</w:t>
      </w:r>
      <w:r>
        <w:rPr>
          <w:rFonts w:ascii="仿宋_GB2312" w:eastAsia="仿宋_GB2312" w:hAnsi="仿宋_GB2312" w:cs="仿宋_GB2312" w:hint="eastAsia"/>
          <w:sz w:val="32"/>
          <w:szCs w:val="32"/>
        </w:rPr>
        <w:t>、建行网上银行或手机银行、农行网上银行或掌上银行及自助机缴费、镇街人社所现场智能</w:t>
      </w:r>
      <w:r>
        <w:rPr>
          <w:rFonts w:ascii="仿宋_GB2312" w:eastAsia="仿宋_GB2312" w:hAnsi="仿宋_GB2312" w:cs="仿宋_GB2312"/>
          <w:sz w:val="32"/>
          <w:szCs w:val="32"/>
        </w:rPr>
        <w:t>POS</w:t>
      </w:r>
      <w:r>
        <w:rPr>
          <w:rFonts w:ascii="仿宋_GB2312" w:eastAsia="仿宋_GB2312" w:hAnsi="仿宋_GB2312" w:cs="仿宋_GB2312" w:hint="eastAsia"/>
          <w:sz w:val="32"/>
          <w:szCs w:val="32"/>
        </w:rPr>
        <w:t>机缴费等多种方式进行自主缴费，并在部分镇街试点由社保卡合作银行代扣代缴；</w:t>
      </w:r>
    </w:p>
    <w:p w:rsidR="00471DBE" w:rsidRDefault="00471DBE" w:rsidP="007959CC">
      <w:pPr>
        <w:spacing w:line="600" w:lineRule="exact"/>
        <w:ind w:firstLineChars="200" w:firstLine="31680"/>
        <w:jc w:val="both"/>
        <w:rPr>
          <w:rFonts w:ascii="仿宋_GB2312" w:eastAsia="仿宋_GB2312" w:hAnsi="仿宋_GB2312"/>
          <w:color w:val="0070C0"/>
          <w:sz w:val="32"/>
          <w:szCs w:val="32"/>
          <w:u w:val="double"/>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各镇（街道）应对符合资助政策的居民登记造册，报市主管部门审核确认后，由主管部门统一向市财政部门申请资助资金，市财政部门应于</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日前将核准的资金拨付至各镇（街道）财政所。</w:t>
      </w:r>
    </w:p>
    <w:p w:rsidR="00471DBE" w:rsidRDefault="00471DBE" w:rsidP="007959CC">
      <w:pPr>
        <w:spacing w:line="600" w:lineRule="exact"/>
        <w:ind w:firstLineChars="200" w:firstLine="31680"/>
        <w:jc w:val="both"/>
        <w:rPr>
          <w:rFonts w:ascii="仿宋_GB2312" w:eastAsia="仿宋_GB2312" w:hAnsi="仿宋_GB2312"/>
          <w:color w:val="0070C0"/>
          <w:sz w:val="32"/>
          <w:szCs w:val="32"/>
          <w:u w:val="double"/>
        </w:rPr>
      </w:pPr>
      <w:r>
        <w:rPr>
          <w:rFonts w:ascii="楷体" w:eastAsia="楷体" w:hAnsi="楷体" w:cs="楷体" w:hint="eastAsia"/>
          <w:color w:val="000000"/>
          <w:sz w:val="32"/>
          <w:szCs w:val="32"/>
        </w:rPr>
        <w:t>（六）筹资任务：</w:t>
      </w:r>
      <w:r>
        <w:rPr>
          <w:rFonts w:ascii="仿宋_GB2312" w:eastAsia="仿宋_GB2312" w:hAnsi="仿宋_GB2312" w:cs="仿宋_GB2312" w:hint="eastAsia"/>
          <w:sz w:val="32"/>
          <w:szCs w:val="32"/>
        </w:rPr>
        <w:t>见附件。</w:t>
      </w:r>
    </w:p>
    <w:p w:rsidR="00471DBE" w:rsidRDefault="00471DBE" w:rsidP="007959CC">
      <w:pPr>
        <w:widowControl w:val="0"/>
        <w:snapToGrid w:val="0"/>
        <w:spacing w:line="600" w:lineRule="exact"/>
        <w:ind w:firstLineChars="200" w:firstLine="31680"/>
        <w:rPr>
          <w:rFonts w:ascii="黑体" w:eastAsia="黑体" w:hAnsi="黑体"/>
          <w:color w:val="000000"/>
          <w:sz w:val="32"/>
          <w:szCs w:val="32"/>
        </w:rPr>
      </w:pPr>
      <w:r>
        <w:rPr>
          <w:rFonts w:ascii="黑体" w:eastAsia="黑体" w:hAnsi="黑体" w:cs="黑体" w:hint="eastAsia"/>
          <w:color w:val="000000"/>
          <w:sz w:val="32"/>
          <w:szCs w:val="32"/>
        </w:rPr>
        <w:t>四、工作分工</w:t>
      </w:r>
    </w:p>
    <w:p w:rsidR="00471DBE" w:rsidRDefault="00471DBE" w:rsidP="007959CC">
      <w:pPr>
        <w:widowControl w:val="0"/>
        <w:snapToGrid w:val="0"/>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一）各镇（街道）政府（办事处）负责做好本镇（街道）筹资的组织和宣传工作；要利用横幅、宣传单、村居喇叭、村居公告栏等多种形式开展筹资宣传，做到家喻户晓、人人皆知，确保本镇（街道）按时准确完成居民参保和资金收缴工作；各镇（街道）人力资源和社会保障所具体经办。</w:t>
      </w:r>
    </w:p>
    <w:p w:rsidR="00471DBE" w:rsidRDefault="00471DBE" w:rsidP="007959CC">
      <w:pPr>
        <w:snapToGrid w:val="0"/>
        <w:spacing w:line="60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（二）市人力资源和社会保障局负责调度全市参保缴费进度，指导全市参保及缴费工作；市医疗保险事业处具体经办。</w:t>
      </w:r>
    </w:p>
    <w:p w:rsidR="00471DBE" w:rsidRDefault="00471DBE" w:rsidP="007959CC">
      <w:pPr>
        <w:snapToGrid w:val="0"/>
        <w:spacing w:line="600" w:lineRule="exact"/>
        <w:ind w:firstLineChars="200" w:firstLine="31680"/>
        <w:jc w:val="both"/>
        <w:rPr>
          <w:rFonts w:ascii="仿宋_GB2312" w:eastAsia="仿宋_GB2312" w:hAnsi="仿宋_GB2312"/>
          <w:sz w:val="32"/>
          <w:szCs w:val="32"/>
        </w:rPr>
      </w:pPr>
      <w:r>
        <w:rPr>
          <w:rFonts w:ascii="仿宋_GB2312" w:eastAsia="仿宋_GB2312" w:hAnsi="仿宋_GB2312" w:cs="仿宋_GB2312" w:hint="eastAsia"/>
          <w:sz w:val="32"/>
          <w:szCs w:val="32"/>
        </w:rPr>
        <w:t>（三）市教育局负责学校及托幼机构在校学生、儿童的宣传、发动工作。</w:t>
      </w:r>
    </w:p>
    <w:p w:rsidR="00471DBE" w:rsidRDefault="00471DBE" w:rsidP="007959CC">
      <w:pPr>
        <w:spacing w:line="600" w:lineRule="exact"/>
        <w:ind w:firstLineChars="200" w:firstLine="31680"/>
        <w:jc w:val="both"/>
        <w:rPr>
          <w:rFonts w:ascii="仿宋_GB2312" w:eastAsia="仿宋_GB2312" w:hAnsi="仿宋_GB2312"/>
          <w:sz w:val="32"/>
          <w:szCs w:val="32"/>
        </w:rPr>
      </w:pPr>
      <w:r>
        <w:rPr>
          <w:rFonts w:ascii="仿宋_GB2312" w:eastAsia="仿宋_GB2312" w:hAnsi="仿宋_GB2312" w:cs="仿宋_GB2312" w:hint="eastAsia"/>
          <w:sz w:val="32"/>
          <w:szCs w:val="32"/>
        </w:rPr>
        <w:t>（四）市财政局负责及时安排拨付政府资助资金和居民医保配套资金，督促各财政所及时将拨付的资助资金按时缴入市居民医保基金指定银行账户；各财政所负责将收缴的个人缴费及政府资助资金在规定时间内集中缴入市居民医保基金指定银行账户。</w:t>
      </w:r>
    </w:p>
    <w:p w:rsidR="00471DBE" w:rsidRDefault="00471DBE" w:rsidP="007959CC">
      <w:pPr>
        <w:spacing w:line="600" w:lineRule="exact"/>
        <w:ind w:firstLineChars="200" w:firstLine="31680"/>
        <w:jc w:val="both"/>
        <w:rPr>
          <w:rFonts w:ascii="仿宋_GB2312" w:eastAsia="仿宋_GB2312" w:hAnsi="仿宋_GB2312"/>
          <w:sz w:val="32"/>
          <w:szCs w:val="32"/>
        </w:rPr>
      </w:pPr>
      <w:r>
        <w:rPr>
          <w:rFonts w:ascii="仿宋_GB2312" w:eastAsia="仿宋_GB2312" w:hAnsi="仿宋_GB2312" w:cs="仿宋_GB2312" w:hint="eastAsia"/>
          <w:sz w:val="32"/>
          <w:szCs w:val="32"/>
        </w:rPr>
        <w:t>（五）市民政局、残联、卫计局、老龄委、扶贫办等相关部门负责按照全市统一时间要求提供、确认各类资助人群的人数和详细信息，确保享受政府资助人员的信息准确性，并做到人员不遗漏、不重复。</w:t>
      </w:r>
    </w:p>
    <w:p w:rsidR="00471DBE" w:rsidRDefault="00471DBE" w:rsidP="007959CC">
      <w:pPr>
        <w:spacing w:line="600" w:lineRule="exact"/>
        <w:ind w:firstLineChars="200" w:firstLine="31680"/>
        <w:jc w:val="both"/>
        <w:rPr>
          <w:rFonts w:ascii="仿宋_GB2312" w:eastAsia="仿宋_GB2312" w:hAnsi="仿宋_GB2312"/>
          <w:sz w:val="32"/>
          <w:szCs w:val="32"/>
        </w:rPr>
      </w:pPr>
      <w:r>
        <w:rPr>
          <w:rFonts w:ascii="仿宋_GB2312" w:eastAsia="仿宋_GB2312" w:hAnsi="仿宋_GB2312" w:cs="仿宋_GB2312" w:hint="eastAsia"/>
          <w:sz w:val="32"/>
          <w:szCs w:val="32"/>
        </w:rPr>
        <w:t>（六）滕州日报社、电台、电视台、信息化服务中心等单位负责做好筹资宣传工作。</w:t>
      </w:r>
    </w:p>
    <w:p w:rsidR="00471DBE" w:rsidRDefault="00471DBE" w:rsidP="007959CC">
      <w:pPr>
        <w:spacing w:line="600" w:lineRule="exact"/>
        <w:ind w:firstLineChars="200" w:firstLine="31680"/>
        <w:jc w:val="both"/>
        <w:rPr>
          <w:rFonts w:ascii="仿宋_GB2312" w:eastAsia="仿宋_GB2312" w:hAnsi="仿宋_GB2312"/>
          <w:sz w:val="32"/>
          <w:szCs w:val="32"/>
        </w:rPr>
      </w:pPr>
      <w:r>
        <w:rPr>
          <w:rFonts w:ascii="仿宋_GB2312" w:eastAsia="仿宋_GB2312" w:hAnsi="仿宋_GB2312" w:cs="仿宋_GB2312" w:hint="eastAsia"/>
          <w:sz w:val="32"/>
          <w:szCs w:val="32"/>
        </w:rPr>
        <w:t>（七）市监察局、市审计局负责监督筹资全过程，严禁发生截留、挪用筹资款、搭车收费、捆绑收费、超标准收费等违规违法现象。</w:t>
      </w:r>
    </w:p>
    <w:p w:rsidR="00471DBE" w:rsidRDefault="00471DBE" w:rsidP="007959CC">
      <w:pPr>
        <w:spacing w:line="600" w:lineRule="exact"/>
        <w:ind w:firstLineChars="200" w:firstLine="31680"/>
        <w:jc w:val="both"/>
        <w:rPr>
          <w:rFonts w:ascii="黑体" w:eastAsia="黑体" w:hAnsi="黑体"/>
          <w:sz w:val="32"/>
          <w:szCs w:val="32"/>
        </w:rPr>
      </w:pPr>
      <w:r>
        <w:rPr>
          <w:rFonts w:ascii="黑体" w:eastAsia="黑体" w:hAnsi="黑体" w:cs="黑体" w:hint="eastAsia"/>
          <w:sz w:val="32"/>
          <w:szCs w:val="32"/>
        </w:rPr>
        <w:t>五、方法步骤</w:t>
      </w:r>
    </w:p>
    <w:p w:rsidR="00471DBE" w:rsidRDefault="00471DBE" w:rsidP="007959CC">
      <w:pPr>
        <w:spacing w:line="600" w:lineRule="exact"/>
        <w:ind w:firstLineChars="200" w:firstLine="31680"/>
        <w:jc w:val="both"/>
        <w:rPr>
          <w:rFonts w:ascii="楷体" w:eastAsia="楷体" w:hAnsi="楷体" w:cs="楷体"/>
          <w:color w:val="000000"/>
          <w:sz w:val="32"/>
          <w:szCs w:val="32"/>
        </w:rPr>
      </w:pPr>
      <w:r>
        <w:rPr>
          <w:rFonts w:ascii="楷体" w:eastAsia="楷体" w:hAnsi="楷体" w:cs="楷体" w:hint="eastAsia"/>
          <w:color w:val="000000"/>
          <w:sz w:val="32"/>
          <w:szCs w:val="32"/>
        </w:rPr>
        <w:t>（一）宣传发动和前期准备阶段</w:t>
      </w:r>
      <w:r>
        <w:rPr>
          <w:rFonts w:ascii="楷体" w:eastAsia="楷体" w:hAnsi="楷体" w:cs="楷体"/>
          <w:color w:val="000000"/>
          <w:sz w:val="32"/>
          <w:szCs w:val="32"/>
        </w:rPr>
        <w:t>(10</w:t>
      </w:r>
      <w:r>
        <w:rPr>
          <w:rFonts w:ascii="楷体" w:eastAsia="楷体" w:hAnsi="楷体" w:cs="楷体" w:hint="eastAsia"/>
          <w:color w:val="000000"/>
          <w:sz w:val="32"/>
          <w:szCs w:val="32"/>
        </w:rPr>
        <w:t>月</w:t>
      </w:r>
      <w:r>
        <w:rPr>
          <w:rFonts w:ascii="楷体" w:eastAsia="楷体" w:hAnsi="楷体" w:cs="楷体"/>
          <w:color w:val="000000"/>
          <w:sz w:val="32"/>
          <w:szCs w:val="32"/>
        </w:rPr>
        <w:t>30</w:t>
      </w:r>
      <w:r>
        <w:rPr>
          <w:rFonts w:ascii="楷体" w:eastAsia="楷体" w:hAnsi="楷体" w:cs="楷体" w:hint="eastAsia"/>
          <w:color w:val="000000"/>
          <w:sz w:val="32"/>
          <w:szCs w:val="32"/>
        </w:rPr>
        <w:t>日前</w:t>
      </w:r>
      <w:r>
        <w:rPr>
          <w:rFonts w:ascii="楷体" w:eastAsia="楷体" w:hAnsi="楷体" w:cs="楷体"/>
          <w:color w:val="000000"/>
          <w:sz w:val="32"/>
          <w:szCs w:val="32"/>
        </w:rPr>
        <w:t>)</w:t>
      </w:r>
    </w:p>
    <w:p w:rsidR="00471DBE" w:rsidRDefault="00471DBE" w:rsidP="007959CC">
      <w:pPr>
        <w:spacing w:line="600" w:lineRule="exact"/>
        <w:ind w:firstLineChars="200" w:firstLine="31680"/>
        <w:jc w:val="both"/>
        <w:rPr>
          <w:rFonts w:ascii="仿宋_GB2312" w:eastAsia="仿宋_GB2312" w:hAnsi="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召开全市启动工作会议，安排部署</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年度居民医保参保筹资工作；</w:t>
      </w:r>
    </w:p>
    <w:p w:rsidR="00471DBE" w:rsidRDefault="00471DBE" w:rsidP="007959CC">
      <w:pPr>
        <w:spacing w:line="600" w:lineRule="exact"/>
        <w:ind w:firstLineChars="200" w:firstLine="31680"/>
        <w:jc w:val="both"/>
        <w:rPr>
          <w:rFonts w:ascii="仿宋_GB2312" w:eastAsia="仿宋_GB2312" w:hAnsi="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各镇（街道）相关部门必须在</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日前将本部门代缴名单电子版提供给本镇（街道）人社所，集中缴费期结束后，整理确定最终代缴人员名单；</w:t>
      </w:r>
    </w:p>
    <w:p w:rsidR="00471DBE" w:rsidRDefault="00471DBE" w:rsidP="007959CC">
      <w:pPr>
        <w:spacing w:line="600" w:lineRule="exact"/>
        <w:ind w:firstLineChars="200" w:firstLine="31680"/>
        <w:jc w:val="both"/>
        <w:rPr>
          <w:rFonts w:ascii="仿宋_GB2312" w:eastAsia="仿宋_GB2312" w:hAnsi="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各镇（街道）在市启动工作会议后一周内召开动员会议，对居民基本医疗保险参保筹资工作进行安排部署；</w:t>
      </w:r>
    </w:p>
    <w:p w:rsidR="00471DBE" w:rsidRDefault="00471DBE" w:rsidP="007959CC">
      <w:pPr>
        <w:spacing w:line="600" w:lineRule="exact"/>
        <w:ind w:firstLineChars="200" w:firstLine="31680"/>
        <w:jc w:val="both"/>
        <w:rPr>
          <w:rFonts w:ascii="仿宋_GB2312" w:eastAsia="仿宋_GB2312" w:hAnsi="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各镇（街道）和政府有关部门采取发放明白纸、悬挂宣传条幅、在政府网站公告等多种形式，深入开展宣传发动活动，让广大居民了解参保政策，知晓参保的好处，切实提高居民自觉参保的积极性和主动性；</w:t>
      </w:r>
    </w:p>
    <w:p w:rsidR="00471DBE" w:rsidRDefault="00471DBE" w:rsidP="007959CC">
      <w:pPr>
        <w:spacing w:line="600" w:lineRule="exact"/>
        <w:ind w:firstLineChars="200" w:firstLine="31680"/>
        <w:jc w:val="both"/>
        <w:rPr>
          <w:rFonts w:ascii="仿宋_GB2312" w:eastAsia="仿宋_GB2312" w:hAnsi="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进一步调整完善组织机构，健全相关工作制度，规范居民医疗保险经办机构工作。市、各镇（街道）分别按参保人数人均</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元标准向本级医疗保险经办机构拨付工作经费，并将其纳入本级财政预算。在集中参保缴费期内，镇（街道）人社所工作人员不足的，由本镇（街道）抽调其他部门工作人员充实到人社所从事居民参保缴费工作。</w:t>
      </w:r>
    </w:p>
    <w:p w:rsidR="00471DBE" w:rsidRDefault="00471DBE" w:rsidP="007959CC">
      <w:pPr>
        <w:spacing w:line="600" w:lineRule="exact"/>
        <w:ind w:firstLineChars="200" w:firstLine="31680"/>
        <w:jc w:val="both"/>
        <w:rPr>
          <w:rFonts w:ascii="楷体" w:eastAsia="楷体" w:hAnsi="楷体" w:cs="楷体"/>
          <w:color w:val="000000"/>
          <w:sz w:val="32"/>
          <w:szCs w:val="32"/>
        </w:rPr>
      </w:pPr>
      <w:r>
        <w:rPr>
          <w:rFonts w:ascii="楷体" w:eastAsia="楷体" w:hAnsi="楷体" w:cs="楷体" w:hint="eastAsia"/>
          <w:color w:val="000000"/>
          <w:sz w:val="32"/>
          <w:szCs w:val="32"/>
        </w:rPr>
        <w:t>（二）集中参保缴费阶段</w:t>
      </w:r>
      <w:r>
        <w:rPr>
          <w:rFonts w:ascii="楷体" w:eastAsia="楷体" w:hAnsi="楷体" w:cs="楷体"/>
          <w:color w:val="000000"/>
          <w:sz w:val="32"/>
          <w:szCs w:val="32"/>
        </w:rPr>
        <w:t>(11</w:t>
      </w:r>
      <w:r>
        <w:rPr>
          <w:rFonts w:ascii="楷体" w:eastAsia="楷体" w:hAnsi="楷体" w:cs="楷体" w:hint="eastAsia"/>
          <w:color w:val="000000"/>
          <w:sz w:val="32"/>
          <w:szCs w:val="32"/>
        </w:rPr>
        <w:t>月</w:t>
      </w:r>
      <w:r>
        <w:rPr>
          <w:rFonts w:ascii="楷体" w:eastAsia="楷体" w:hAnsi="楷体" w:cs="楷体"/>
          <w:color w:val="000000"/>
          <w:sz w:val="32"/>
          <w:szCs w:val="32"/>
        </w:rPr>
        <w:t>1</w:t>
      </w:r>
      <w:r>
        <w:rPr>
          <w:rFonts w:ascii="楷体" w:eastAsia="楷体" w:hAnsi="楷体" w:cs="楷体" w:hint="eastAsia"/>
          <w:color w:val="000000"/>
          <w:sz w:val="32"/>
          <w:szCs w:val="32"/>
        </w:rPr>
        <w:t>日</w:t>
      </w:r>
      <w:r>
        <w:rPr>
          <w:rFonts w:ascii="宋体" w:hAnsi="宋体" w:cs="宋体" w:hint="eastAsia"/>
          <w:color w:val="000000"/>
          <w:sz w:val="32"/>
          <w:szCs w:val="32"/>
        </w:rPr>
        <w:t>－</w:t>
      </w:r>
      <w:r>
        <w:rPr>
          <w:rFonts w:ascii="楷体" w:eastAsia="楷体" w:hAnsi="楷体" w:cs="楷体"/>
          <w:color w:val="000000"/>
          <w:sz w:val="32"/>
          <w:szCs w:val="32"/>
        </w:rPr>
        <w:t>11</w:t>
      </w:r>
      <w:r>
        <w:rPr>
          <w:rFonts w:ascii="楷体" w:eastAsia="楷体" w:hAnsi="楷体" w:cs="楷体" w:hint="eastAsia"/>
          <w:color w:val="000000"/>
          <w:sz w:val="32"/>
          <w:szCs w:val="32"/>
        </w:rPr>
        <w:t>月</w:t>
      </w:r>
      <w:r>
        <w:rPr>
          <w:rFonts w:ascii="楷体" w:eastAsia="楷体" w:hAnsi="楷体" w:cs="楷体"/>
          <w:color w:val="000000"/>
          <w:sz w:val="32"/>
          <w:szCs w:val="32"/>
        </w:rPr>
        <w:t>30</w:t>
      </w:r>
      <w:r>
        <w:rPr>
          <w:rFonts w:ascii="楷体" w:eastAsia="楷体" w:hAnsi="楷体" w:cs="楷体" w:hint="eastAsia"/>
          <w:color w:val="000000"/>
          <w:sz w:val="32"/>
          <w:szCs w:val="32"/>
        </w:rPr>
        <w:t>日</w:t>
      </w:r>
      <w:r>
        <w:rPr>
          <w:rFonts w:ascii="楷体" w:eastAsia="楷体" w:hAnsi="楷体" w:cs="楷体"/>
          <w:color w:val="000000"/>
          <w:sz w:val="32"/>
          <w:szCs w:val="32"/>
        </w:rPr>
        <w:t>)</w:t>
      </w:r>
    </w:p>
    <w:p w:rsidR="00471DBE" w:rsidRDefault="00471DBE" w:rsidP="007959CC">
      <w:pPr>
        <w:spacing w:line="600" w:lineRule="exact"/>
        <w:ind w:firstLineChars="200" w:firstLine="31680"/>
        <w:jc w:val="both"/>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各村居代收居民个人保费，同时完成居民参保信息的注册登记。代收个人保费时，应向居民开具省财政部门统一印制的社会保险基金专用票据，票据上写明缴费人员姓名、身份证号码、缴费金额等基本信息，切实做到信息准确和规范收费。村居每天汇总参保人数上报至镇（街道）人社所，并及时将收缴的个人保费交至镇（街道）财政或人社所公共银行账户。</w:t>
      </w:r>
    </w:p>
    <w:p w:rsidR="00471DBE" w:rsidRDefault="00471DBE" w:rsidP="007959CC">
      <w:pPr>
        <w:spacing w:line="600" w:lineRule="exact"/>
        <w:ind w:firstLineChars="200" w:firstLine="31680"/>
        <w:jc w:val="both"/>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各镇（街道）代收的居民医保个人保费要及时足额暂时存入财政所或人社所公共银行账户，不允许存入私人银行账户；集中缴费期结束后，财政所应于</w:t>
      </w:r>
      <w:r>
        <w:rPr>
          <w:rFonts w:ascii="仿宋_GB2312" w:eastAsia="仿宋_GB2312" w:hAnsi="仿宋_GB2312" w:cs="仿宋_GB2312"/>
          <w:color w:val="000000"/>
          <w:sz w:val="32"/>
          <w:szCs w:val="32"/>
        </w:rPr>
        <w:t>11</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30</w:t>
      </w:r>
      <w:r>
        <w:rPr>
          <w:rFonts w:ascii="仿宋_GB2312" w:eastAsia="仿宋_GB2312" w:hAnsi="仿宋_GB2312" w:cs="仿宋_GB2312" w:hint="eastAsia"/>
          <w:color w:val="000000"/>
          <w:sz w:val="32"/>
          <w:szCs w:val="32"/>
        </w:rPr>
        <w:t>日前及时将各村居代收的个人保费及资助资金全额缴至市居民医保基金指定银行账户。</w:t>
      </w:r>
    </w:p>
    <w:p w:rsidR="00471DBE" w:rsidRDefault="00471DBE" w:rsidP="007959CC">
      <w:pPr>
        <w:spacing w:line="600" w:lineRule="exact"/>
        <w:ind w:firstLineChars="200" w:firstLine="31680"/>
        <w:jc w:val="both"/>
        <w:rPr>
          <w:rFonts w:ascii="楷体" w:eastAsia="楷体" w:hAnsi="楷体" w:cs="楷体"/>
          <w:color w:val="000000"/>
          <w:sz w:val="32"/>
          <w:szCs w:val="32"/>
        </w:rPr>
      </w:pPr>
      <w:r>
        <w:rPr>
          <w:rFonts w:ascii="楷体" w:eastAsia="楷体" w:hAnsi="楷体" w:cs="楷体" w:hint="eastAsia"/>
          <w:color w:val="000000"/>
          <w:sz w:val="32"/>
          <w:szCs w:val="32"/>
        </w:rPr>
        <w:t>（三）证件填发和信息修改阶段</w:t>
      </w:r>
      <w:r>
        <w:rPr>
          <w:rFonts w:ascii="楷体" w:eastAsia="楷体" w:hAnsi="楷体" w:cs="楷体"/>
          <w:color w:val="000000"/>
          <w:sz w:val="32"/>
          <w:szCs w:val="32"/>
        </w:rPr>
        <w:t>(12</w:t>
      </w:r>
      <w:r>
        <w:rPr>
          <w:rFonts w:ascii="楷体" w:eastAsia="楷体" w:hAnsi="楷体" w:cs="楷体" w:hint="eastAsia"/>
          <w:color w:val="000000"/>
          <w:sz w:val="32"/>
          <w:szCs w:val="32"/>
        </w:rPr>
        <w:t>月</w:t>
      </w:r>
      <w:r>
        <w:rPr>
          <w:rFonts w:ascii="楷体" w:eastAsia="楷体" w:hAnsi="楷体" w:cs="楷体"/>
          <w:color w:val="000000"/>
          <w:sz w:val="32"/>
          <w:szCs w:val="32"/>
        </w:rPr>
        <w:t>1</w:t>
      </w:r>
      <w:r>
        <w:rPr>
          <w:rFonts w:ascii="楷体" w:eastAsia="楷体" w:hAnsi="楷体" w:cs="楷体" w:hint="eastAsia"/>
          <w:color w:val="000000"/>
          <w:sz w:val="32"/>
          <w:szCs w:val="32"/>
        </w:rPr>
        <w:t>日</w:t>
      </w:r>
      <w:r>
        <w:rPr>
          <w:rFonts w:ascii="宋体" w:hAnsi="宋体" w:cs="宋体" w:hint="eastAsia"/>
          <w:color w:val="000000"/>
          <w:sz w:val="32"/>
          <w:szCs w:val="32"/>
        </w:rPr>
        <w:t>－</w:t>
      </w:r>
      <w:r>
        <w:rPr>
          <w:rFonts w:ascii="楷体" w:eastAsia="楷体" w:hAnsi="楷体" w:cs="楷体"/>
          <w:color w:val="000000"/>
          <w:sz w:val="32"/>
          <w:szCs w:val="32"/>
        </w:rPr>
        <w:t>12</w:t>
      </w:r>
      <w:r>
        <w:rPr>
          <w:rFonts w:ascii="楷体" w:eastAsia="楷体" w:hAnsi="楷体" w:cs="楷体" w:hint="eastAsia"/>
          <w:color w:val="000000"/>
          <w:sz w:val="32"/>
          <w:szCs w:val="32"/>
        </w:rPr>
        <w:t>月</w:t>
      </w:r>
      <w:r>
        <w:rPr>
          <w:rFonts w:ascii="楷体" w:eastAsia="楷体" w:hAnsi="楷体" w:cs="楷体"/>
          <w:color w:val="000000"/>
          <w:sz w:val="32"/>
          <w:szCs w:val="32"/>
        </w:rPr>
        <w:t>31</w:t>
      </w:r>
      <w:r>
        <w:rPr>
          <w:rFonts w:ascii="楷体" w:eastAsia="楷体" w:hAnsi="楷体" w:cs="楷体" w:hint="eastAsia"/>
          <w:color w:val="000000"/>
          <w:sz w:val="32"/>
          <w:szCs w:val="32"/>
        </w:rPr>
        <w:t>日</w:t>
      </w:r>
      <w:r>
        <w:rPr>
          <w:rFonts w:ascii="楷体" w:eastAsia="楷体" w:hAnsi="楷体" w:cs="楷体"/>
          <w:color w:val="000000"/>
          <w:sz w:val="32"/>
          <w:szCs w:val="32"/>
        </w:rPr>
        <w:t>)</w:t>
      </w:r>
    </w:p>
    <w:p w:rsidR="00471DBE" w:rsidRDefault="00471DBE" w:rsidP="007959CC">
      <w:pPr>
        <w:spacing w:line="600" w:lineRule="exact"/>
        <w:ind w:firstLineChars="200" w:firstLine="31680"/>
        <w:jc w:val="both"/>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集中缴费期结束后，各代缴部门将最终确定的代缴人员名单以电子版和加盖部门公章的纸质版两种形式提交本镇（街道）人社所留存备查。镇（街道）人社所与各相关部门分别签订全市统一印制的代缴人员名单确认书，加盖人社所和代缴部门公章，此后不再办理人员代缴。代缴名单的确认方式和确认原则，由各相关部门自行确定和最终解释。</w:t>
      </w:r>
    </w:p>
    <w:p w:rsidR="00471DBE" w:rsidRDefault="00471DBE" w:rsidP="007959CC">
      <w:pPr>
        <w:spacing w:line="600" w:lineRule="exact"/>
        <w:ind w:firstLineChars="200" w:firstLine="31680"/>
        <w:jc w:val="both"/>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集中缴费结束后，</w:t>
      </w:r>
      <w:r>
        <w:rPr>
          <w:rFonts w:ascii="仿宋_GB2312" w:eastAsia="仿宋_GB2312" w:hAnsi="仿宋_GB2312" w:cs="仿宋_GB2312"/>
          <w:color w:val="000000"/>
          <w:sz w:val="32"/>
          <w:szCs w:val="32"/>
        </w:rPr>
        <w:t>12</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31</w:t>
      </w:r>
      <w:r>
        <w:rPr>
          <w:rFonts w:ascii="仿宋_GB2312" w:eastAsia="仿宋_GB2312" w:hAnsi="仿宋_GB2312" w:cs="仿宋_GB2312" w:hint="eastAsia"/>
          <w:color w:val="000000"/>
          <w:sz w:val="32"/>
          <w:szCs w:val="32"/>
        </w:rPr>
        <w:t>日前，由人社所将本镇（街道）</w:t>
      </w:r>
      <w:r>
        <w:rPr>
          <w:rFonts w:ascii="仿宋_GB2312" w:eastAsia="仿宋_GB2312" w:hAnsi="仿宋_GB2312" w:cs="仿宋_GB2312"/>
          <w:color w:val="000000"/>
          <w:sz w:val="32"/>
          <w:szCs w:val="32"/>
        </w:rPr>
        <w:t>2018</w:t>
      </w:r>
      <w:r>
        <w:rPr>
          <w:rFonts w:ascii="仿宋_GB2312" w:eastAsia="仿宋_GB2312" w:hAnsi="仿宋_GB2312" w:cs="仿宋_GB2312" w:hint="eastAsia"/>
          <w:color w:val="000000"/>
          <w:sz w:val="32"/>
          <w:szCs w:val="32"/>
        </w:rPr>
        <w:t>年参保名单发至各村居核实后，人社所与各村（居）分别签订全市统一印制的集中缴费人员名单确认书，加盖人社所和村（居）公章，此后不再办理集中收缴，</w:t>
      </w:r>
      <w:r>
        <w:rPr>
          <w:rFonts w:ascii="仿宋_GB2312" w:eastAsia="仿宋_GB2312" w:hAnsi="仿宋_GB2312" w:cs="仿宋_GB2312"/>
          <w:color w:val="000000"/>
          <w:sz w:val="32"/>
          <w:szCs w:val="32"/>
        </w:rPr>
        <w:t>12</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31</w:t>
      </w:r>
      <w:r>
        <w:rPr>
          <w:rFonts w:ascii="仿宋_GB2312" w:eastAsia="仿宋_GB2312" w:hAnsi="仿宋_GB2312" w:cs="仿宋_GB2312" w:hint="eastAsia"/>
          <w:color w:val="000000"/>
          <w:sz w:val="32"/>
          <w:szCs w:val="32"/>
        </w:rPr>
        <w:t>日前发现有遗漏的，以个人零星缴费方式补缴，超过</w:t>
      </w:r>
      <w:r>
        <w:rPr>
          <w:rFonts w:ascii="仿宋_GB2312" w:eastAsia="仿宋_GB2312" w:hAnsi="仿宋_GB2312" w:cs="仿宋_GB2312"/>
          <w:color w:val="000000"/>
          <w:sz w:val="32"/>
          <w:szCs w:val="32"/>
        </w:rPr>
        <w:t>12</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31</w:t>
      </w:r>
      <w:r>
        <w:rPr>
          <w:rFonts w:ascii="仿宋_GB2312" w:eastAsia="仿宋_GB2312" w:hAnsi="仿宋_GB2312" w:cs="仿宋_GB2312" w:hint="eastAsia"/>
          <w:color w:val="000000"/>
          <w:sz w:val="32"/>
          <w:szCs w:val="32"/>
        </w:rPr>
        <w:t>日发现村（居）遗漏的，只能按照枣庄市文件规定全额缴纳包括各级政府补助资金在内的居民基本医疗保险费，且缴费满</w:t>
      </w:r>
      <w:r>
        <w:rPr>
          <w:rFonts w:ascii="仿宋_GB2312" w:eastAsia="仿宋_GB2312" w:hAnsi="仿宋_GB2312" w:cs="仿宋_GB2312"/>
          <w:color w:val="000000"/>
          <w:sz w:val="32"/>
          <w:szCs w:val="32"/>
        </w:rPr>
        <w:t>30</w:t>
      </w:r>
      <w:r>
        <w:rPr>
          <w:rFonts w:ascii="仿宋_GB2312" w:eastAsia="仿宋_GB2312" w:hAnsi="仿宋_GB2312" w:cs="仿宋_GB2312" w:hint="eastAsia"/>
          <w:color w:val="000000"/>
          <w:sz w:val="32"/>
          <w:szCs w:val="32"/>
        </w:rPr>
        <w:t>日后方可享受居民基本医疗保险待遇，由此引起的相关责任由村（居）负责。</w:t>
      </w:r>
    </w:p>
    <w:p w:rsidR="00471DBE" w:rsidRDefault="00471DBE" w:rsidP="007959CC">
      <w:pPr>
        <w:spacing w:line="600" w:lineRule="exact"/>
        <w:ind w:firstLineChars="200" w:firstLine="31680"/>
        <w:jc w:val="both"/>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对新参保的居民，由人社所打印居民医保证，不再对全市参保居民换发新证。</w:t>
      </w:r>
    </w:p>
    <w:p w:rsidR="00471DBE" w:rsidRDefault="00471DBE" w:rsidP="007959CC">
      <w:pPr>
        <w:spacing w:line="600" w:lineRule="exact"/>
        <w:ind w:firstLineChars="200" w:firstLine="31680"/>
        <w:jc w:val="both"/>
        <w:rPr>
          <w:rFonts w:ascii="黑体" w:eastAsia="黑体" w:hAnsi="黑体"/>
          <w:sz w:val="32"/>
          <w:szCs w:val="32"/>
        </w:rPr>
      </w:pPr>
      <w:r>
        <w:rPr>
          <w:rFonts w:ascii="黑体" w:eastAsia="黑体" w:hAnsi="黑体" w:cs="黑体" w:hint="eastAsia"/>
          <w:sz w:val="32"/>
          <w:szCs w:val="32"/>
        </w:rPr>
        <w:t>六、工作要求</w:t>
      </w:r>
    </w:p>
    <w:p w:rsidR="00471DBE" w:rsidRDefault="00471DBE" w:rsidP="007959CC">
      <w:pPr>
        <w:spacing w:line="600" w:lineRule="exact"/>
        <w:ind w:firstLineChars="200" w:firstLine="31680"/>
        <w:jc w:val="both"/>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全市各级各有关部门要从执政为民、情系民生的高度出发，把</w:t>
      </w:r>
      <w:r>
        <w:rPr>
          <w:rFonts w:ascii="仿宋_GB2312" w:eastAsia="仿宋_GB2312" w:hAnsi="仿宋_GB2312" w:cs="仿宋_GB2312"/>
          <w:color w:val="000000"/>
          <w:sz w:val="32"/>
          <w:szCs w:val="32"/>
        </w:rPr>
        <w:t>2018</w:t>
      </w:r>
      <w:r>
        <w:rPr>
          <w:rFonts w:ascii="仿宋_GB2312" w:eastAsia="仿宋_GB2312" w:hAnsi="仿宋_GB2312" w:cs="仿宋_GB2312" w:hint="eastAsia"/>
          <w:color w:val="000000"/>
          <w:sz w:val="32"/>
          <w:szCs w:val="32"/>
        </w:rPr>
        <w:t>年度居民医保筹资作为当前一项重点工作摆上重要议事日程。要围绕任务目标，按照时间要求，制订工作方案，充分宣传发动，调动广大居民的参保积极性和主动性。各镇（街道）每天向市医疗保险事业处报送参保进度、基金筹集等工作进展情况。财政部门要确保居民医保个人缴费资金安全，及时足额缴入居民医保基金指定银行账户，确保已参保缴费居民正常享受</w:t>
      </w:r>
      <w:r>
        <w:rPr>
          <w:rFonts w:ascii="仿宋_GB2312" w:eastAsia="仿宋_GB2312" w:hAnsi="仿宋_GB2312" w:cs="仿宋_GB2312"/>
          <w:color w:val="000000"/>
          <w:sz w:val="32"/>
          <w:szCs w:val="32"/>
        </w:rPr>
        <w:t>2018</w:t>
      </w:r>
      <w:r>
        <w:rPr>
          <w:rFonts w:ascii="仿宋_GB2312" w:eastAsia="仿宋_GB2312" w:hAnsi="仿宋_GB2312" w:cs="仿宋_GB2312" w:hint="eastAsia"/>
          <w:color w:val="000000"/>
          <w:sz w:val="32"/>
          <w:szCs w:val="32"/>
        </w:rPr>
        <w:t>年各项居民医保待遇。市委市政府督查局将联合市人社局指导和督查筹资工作，定期通报工作进展情况，确保圆满完成全市</w:t>
      </w:r>
      <w:r>
        <w:rPr>
          <w:rFonts w:ascii="仿宋_GB2312" w:eastAsia="仿宋_GB2312" w:hAnsi="仿宋_GB2312" w:cs="仿宋_GB2312"/>
          <w:color w:val="000000"/>
          <w:sz w:val="32"/>
          <w:szCs w:val="32"/>
        </w:rPr>
        <w:t>2018</w:t>
      </w:r>
      <w:r>
        <w:rPr>
          <w:rFonts w:ascii="仿宋_GB2312" w:eastAsia="仿宋_GB2312" w:hAnsi="仿宋_GB2312" w:cs="仿宋_GB2312" w:hint="eastAsia"/>
          <w:color w:val="000000"/>
          <w:sz w:val="32"/>
          <w:szCs w:val="32"/>
        </w:rPr>
        <w:t>年度居民基本医疗保险参保筹资任务。</w:t>
      </w:r>
    </w:p>
    <w:p w:rsidR="00471DBE" w:rsidRDefault="00471DBE" w:rsidP="007959CC">
      <w:pPr>
        <w:spacing w:line="600" w:lineRule="exact"/>
        <w:ind w:firstLineChars="200" w:firstLine="31680"/>
        <w:jc w:val="both"/>
        <w:rPr>
          <w:rFonts w:ascii="仿宋_GB2312" w:eastAsia="仿宋_GB2312" w:hAnsi="仿宋_GB2312"/>
          <w:color w:val="000000"/>
          <w:sz w:val="32"/>
          <w:szCs w:val="32"/>
        </w:rPr>
      </w:pPr>
    </w:p>
    <w:p w:rsidR="00471DBE" w:rsidRDefault="00471DBE" w:rsidP="007959CC">
      <w:pPr>
        <w:spacing w:line="600" w:lineRule="exact"/>
        <w:ind w:firstLineChars="200" w:firstLine="316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附件：</w:t>
      </w:r>
      <w:r>
        <w:rPr>
          <w:rFonts w:ascii="仿宋_GB2312" w:eastAsia="仿宋_GB2312" w:hAnsi="仿宋_GB2312" w:cs="仿宋_GB2312"/>
          <w:color w:val="000000"/>
          <w:sz w:val="32"/>
          <w:szCs w:val="32"/>
        </w:rPr>
        <w:t>2018</w:t>
      </w:r>
      <w:r>
        <w:rPr>
          <w:rFonts w:ascii="仿宋_GB2312" w:eastAsia="仿宋_GB2312" w:hAnsi="仿宋_GB2312" w:cs="仿宋_GB2312" w:hint="eastAsia"/>
          <w:color w:val="000000"/>
          <w:sz w:val="32"/>
          <w:szCs w:val="32"/>
        </w:rPr>
        <w:t>年度各镇街居民医保参保筹资任务表</w:t>
      </w:r>
      <w:r>
        <w:rPr>
          <w:rFonts w:ascii="仿宋_GB2312" w:eastAsia="仿宋_GB2312" w:hAnsi="仿宋_GB2312" w:cs="仿宋_GB2312"/>
          <w:color w:val="000000"/>
          <w:sz w:val="32"/>
          <w:szCs w:val="32"/>
        </w:rPr>
        <w:t xml:space="preserve"> </w:t>
      </w:r>
    </w:p>
    <w:p w:rsidR="00471DBE" w:rsidRDefault="00471DBE">
      <w:pPr>
        <w:spacing w:line="580" w:lineRule="exact"/>
        <w:jc w:val="both"/>
        <w:rPr>
          <w:rFonts w:ascii="黑体" w:eastAsia="黑体" w:hAnsi="黑体"/>
          <w:color w:val="000000"/>
          <w:sz w:val="32"/>
          <w:szCs w:val="32"/>
        </w:rPr>
      </w:pPr>
    </w:p>
    <w:p w:rsidR="00471DBE" w:rsidRDefault="00471DBE">
      <w:pPr>
        <w:spacing w:line="580" w:lineRule="exact"/>
        <w:jc w:val="both"/>
        <w:rPr>
          <w:rFonts w:ascii="黑体" w:eastAsia="黑体" w:hAnsi="黑体"/>
          <w:color w:val="000000"/>
          <w:sz w:val="32"/>
          <w:szCs w:val="32"/>
        </w:rPr>
      </w:pPr>
    </w:p>
    <w:p w:rsidR="00471DBE" w:rsidRDefault="00471DBE">
      <w:pPr>
        <w:spacing w:line="580" w:lineRule="exact"/>
        <w:jc w:val="both"/>
        <w:rPr>
          <w:rFonts w:ascii="黑体" w:eastAsia="黑体" w:hAnsi="黑体"/>
          <w:color w:val="000000"/>
          <w:sz w:val="32"/>
          <w:szCs w:val="32"/>
        </w:rPr>
      </w:pPr>
    </w:p>
    <w:p w:rsidR="00471DBE" w:rsidRDefault="00471DBE">
      <w:pPr>
        <w:spacing w:line="580" w:lineRule="exact"/>
        <w:jc w:val="both"/>
        <w:rPr>
          <w:rFonts w:ascii="黑体" w:eastAsia="黑体" w:hAnsi="黑体"/>
          <w:color w:val="000000"/>
          <w:sz w:val="32"/>
          <w:szCs w:val="32"/>
        </w:rPr>
      </w:pPr>
    </w:p>
    <w:p w:rsidR="00471DBE" w:rsidRDefault="00471DBE">
      <w:pPr>
        <w:spacing w:line="580" w:lineRule="exact"/>
        <w:jc w:val="both"/>
        <w:rPr>
          <w:rFonts w:ascii="黑体" w:eastAsia="黑体" w:hAnsi="黑体"/>
          <w:color w:val="000000"/>
          <w:sz w:val="32"/>
          <w:szCs w:val="32"/>
        </w:rPr>
      </w:pPr>
      <w:r>
        <w:rPr>
          <w:rFonts w:ascii="黑体" w:eastAsia="黑体" w:hAnsi="黑体" w:cs="黑体" w:hint="eastAsia"/>
          <w:color w:val="000000"/>
          <w:sz w:val="32"/>
          <w:szCs w:val="32"/>
        </w:rPr>
        <w:t>附件：</w:t>
      </w:r>
    </w:p>
    <w:p w:rsidR="00471DBE" w:rsidRDefault="00471DBE">
      <w:pPr>
        <w:spacing w:line="300" w:lineRule="exact"/>
        <w:jc w:val="both"/>
        <w:rPr>
          <w:rFonts w:ascii="黑体" w:eastAsia="黑体" w:hAnsi="黑体"/>
          <w:color w:val="000000"/>
          <w:sz w:val="32"/>
          <w:szCs w:val="32"/>
        </w:rPr>
      </w:pPr>
    </w:p>
    <w:p w:rsidR="00471DBE" w:rsidRDefault="00471DBE">
      <w:pPr>
        <w:spacing w:line="580" w:lineRule="exact"/>
        <w:jc w:val="center"/>
        <w:rPr>
          <w:rFonts w:ascii="方正小标宋简体" w:eastAsia="方正小标宋简体" w:hAnsi="黑体"/>
          <w:color w:val="000000"/>
          <w:sz w:val="44"/>
          <w:szCs w:val="44"/>
        </w:rPr>
      </w:pPr>
      <w:r>
        <w:rPr>
          <w:rFonts w:ascii="方正小标宋简体" w:eastAsia="方正小标宋简体" w:hAnsi="黑体" w:cs="方正小标宋简体"/>
          <w:color w:val="000000"/>
          <w:sz w:val="44"/>
          <w:szCs w:val="44"/>
        </w:rPr>
        <w:t>2018</w:t>
      </w:r>
      <w:r>
        <w:rPr>
          <w:rFonts w:ascii="方正小标宋简体" w:eastAsia="方正小标宋简体" w:hAnsi="黑体" w:cs="方正小标宋简体" w:hint="eastAsia"/>
          <w:color w:val="000000"/>
          <w:sz w:val="44"/>
          <w:szCs w:val="44"/>
        </w:rPr>
        <w:t>年度各镇街居民医保参保筹资任务表</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85"/>
        <w:gridCol w:w="5215"/>
      </w:tblGrid>
      <w:tr w:rsidR="00471DBE">
        <w:trPr>
          <w:trHeight w:val="658"/>
          <w:jc w:val="center"/>
        </w:trPr>
        <w:tc>
          <w:tcPr>
            <w:tcW w:w="3585" w:type="dxa"/>
            <w:vAlign w:val="center"/>
          </w:tcPr>
          <w:p w:rsidR="00471DBE" w:rsidRDefault="00471DBE">
            <w:pPr>
              <w:jc w:val="center"/>
              <w:rPr>
                <w:rFonts w:ascii="黑体" w:eastAsia="黑体" w:hAnsi="黑体"/>
                <w:sz w:val="30"/>
                <w:szCs w:val="30"/>
              </w:rPr>
            </w:pPr>
            <w:r>
              <w:rPr>
                <w:rFonts w:ascii="黑体" w:eastAsia="黑体" w:hAnsi="黑体" w:cs="黑体" w:hint="eastAsia"/>
                <w:sz w:val="30"/>
                <w:szCs w:val="30"/>
              </w:rPr>
              <w:t>镇</w:t>
            </w:r>
            <w:r>
              <w:rPr>
                <w:rFonts w:ascii="黑体" w:eastAsia="黑体" w:hAnsi="黑体" w:cs="黑体"/>
                <w:sz w:val="30"/>
                <w:szCs w:val="30"/>
              </w:rPr>
              <w:t xml:space="preserve">  </w:t>
            </w:r>
            <w:r>
              <w:rPr>
                <w:rFonts w:ascii="黑体" w:eastAsia="黑体" w:hAnsi="黑体" w:cs="黑体" w:hint="eastAsia"/>
                <w:sz w:val="30"/>
                <w:szCs w:val="30"/>
              </w:rPr>
              <w:t>街</w:t>
            </w:r>
          </w:p>
        </w:tc>
        <w:tc>
          <w:tcPr>
            <w:tcW w:w="5215" w:type="dxa"/>
            <w:vAlign w:val="center"/>
          </w:tcPr>
          <w:p w:rsidR="00471DBE" w:rsidRDefault="00471DBE">
            <w:pPr>
              <w:spacing w:line="580" w:lineRule="exact"/>
              <w:jc w:val="center"/>
              <w:rPr>
                <w:rFonts w:ascii="黑体" w:eastAsia="黑体" w:hAnsi="黑体"/>
                <w:sz w:val="30"/>
                <w:szCs w:val="30"/>
              </w:rPr>
            </w:pPr>
            <w:r>
              <w:rPr>
                <w:rFonts w:ascii="黑体" w:eastAsia="黑体" w:hAnsi="黑体" w:cs="黑体" w:hint="eastAsia"/>
                <w:sz w:val="30"/>
                <w:szCs w:val="30"/>
              </w:rPr>
              <w:t>参保任务数（人）</w:t>
            </w:r>
          </w:p>
        </w:tc>
      </w:tr>
      <w:tr w:rsidR="00471DBE">
        <w:trPr>
          <w:trHeight w:val="452"/>
          <w:jc w:val="center"/>
        </w:trPr>
        <w:tc>
          <w:tcPr>
            <w:tcW w:w="3585" w:type="dxa"/>
            <w:vAlign w:val="center"/>
          </w:tcPr>
          <w:p w:rsidR="00471DBE" w:rsidRDefault="00471DBE">
            <w:pPr>
              <w:jc w:val="center"/>
              <w:rPr>
                <w:rFonts w:ascii="仿宋_GB2312" w:eastAsia="仿宋_GB2312" w:hAnsi="仿宋_GB2312"/>
                <w:sz w:val="30"/>
                <w:szCs w:val="30"/>
              </w:rPr>
            </w:pPr>
            <w:r>
              <w:rPr>
                <w:rFonts w:ascii="仿宋_GB2312" w:eastAsia="仿宋_GB2312" w:hAnsi="仿宋_GB2312" w:cs="仿宋_GB2312" w:hint="eastAsia"/>
                <w:sz w:val="30"/>
                <w:szCs w:val="30"/>
              </w:rPr>
              <w:t>鲍</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沟</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镇</w:t>
            </w:r>
          </w:p>
        </w:tc>
        <w:tc>
          <w:tcPr>
            <w:tcW w:w="5215" w:type="dxa"/>
            <w:vAlign w:val="center"/>
          </w:tcPr>
          <w:p w:rsidR="00471DBE" w:rsidRDefault="00471DBE">
            <w:pPr>
              <w:jc w:val="center"/>
              <w:rPr>
                <w:rFonts w:ascii="仿宋_GB2312" w:eastAsia="仿宋_GB2312" w:hAnsi="仿宋_GB2312" w:cs="仿宋_GB2312"/>
                <w:sz w:val="30"/>
                <w:szCs w:val="30"/>
              </w:rPr>
            </w:pPr>
            <w:r>
              <w:rPr>
                <w:rFonts w:ascii="仿宋_GB2312" w:eastAsia="仿宋_GB2312" w:hAnsi="仿宋_GB2312" w:cs="仿宋_GB2312"/>
                <w:sz w:val="30"/>
                <w:szCs w:val="30"/>
              </w:rPr>
              <w:t>81635</w:t>
            </w:r>
          </w:p>
        </w:tc>
      </w:tr>
      <w:tr w:rsidR="00471DBE">
        <w:trPr>
          <w:trHeight w:val="452"/>
          <w:jc w:val="center"/>
        </w:trPr>
        <w:tc>
          <w:tcPr>
            <w:tcW w:w="3585" w:type="dxa"/>
            <w:vAlign w:val="center"/>
          </w:tcPr>
          <w:p w:rsidR="00471DBE" w:rsidRDefault="00471DBE">
            <w:pPr>
              <w:jc w:val="center"/>
              <w:rPr>
                <w:rFonts w:ascii="仿宋_GB2312" w:eastAsia="仿宋_GB2312" w:hAnsi="仿宋_GB2312"/>
                <w:sz w:val="30"/>
                <w:szCs w:val="30"/>
              </w:rPr>
            </w:pPr>
            <w:r>
              <w:rPr>
                <w:rFonts w:ascii="仿宋_GB2312" w:eastAsia="仿宋_GB2312" w:hAnsi="仿宋_GB2312" w:cs="仿宋_GB2312" w:hint="eastAsia"/>
                <w:sz w:val="30"/>
                <w:szCs w:val="30"/>
              </w:rPr>
              <w:t>滨</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湖</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镇</w:t>
            </w:r>
          </w:p>
        </w:tc>
        <w:tc>
          <w:tcPr>
            <w:tcW w:w="5215" w:type="dxa"/>
            <w:vAlign w:val="center"/>
          </w:tcPr>
          <w:p w:rsidR="00471DBE" w:rsidRDefault="00471DBE">
            <w:pPr>
              <w:jc w:val="center"/>
              <w:rPr>
                <w:rFonts w:ascii="仿宋_GB2312" w:eastAsia="仿宋_GB2312" w:hAnsi="仿宋_GB2312" w:cs="仿宋_GB2312"/>
                <w:sz w:val="30"/>
                <w:szCs w:val="30"/>
              </w:rPr>
            </w:pPr>
            <w:r>
              <w:rPr>
                <w:rFonts w:ascii="仿宋_GB2312" w:eastAsia="仿宋_GB2312" w:hAnsi="仿宋_GB2312" w:cs="仿宋_GB2312"/>
                <w:sz w:val="30"/>
                <w:szCs w:val="30"/>
              </w:rPr>
              <w:t>100735</w:t>
            </w:r>
          </w:p>
        </w:tc>
      </w:tr>
      <w:tr w:rsidR="00471DBE">
        <w:trPr>
          <w:trHeight w:val="452"/>
          <w:jc w:val="center"/>
        </w:trPr>
        <w:tc>
          <w:tcPr>
            <w:tcW w:w="3585" w:type="dxa"/>
            <w:vAlign w:val="center"/>
          </w:tcPr>
          <w:p w:rsidR="00471DBE" w:rsidRDefault="00471DBE">
            <w:pPr>
              <w:jc w:val="center"/>
              <w:rPr>
                <w:rFonts w:ascii="仿宋_GB2312" w:eastAsia="仿宋_GB2312" w:hAnsi="仿宋_GB2312"/>
                <w:sz w:val="30"/>
                <w:szCs w:val="30"/>
              </w:rPr>
            </w:pPr>
            <w:r>
              <w:rPr>
                <w:rFonts w:ascii="仿宋_GB2312" w:eastAsia="仿宋_GB2312" w:hAnsi="仿宋_GB2312" w:cs="仿宋_GB2312" w:hint="eastAsia"/>
                <w:sz w:val="30"/>
                <w:szCs w:val="30"/>
              </w:rPr>
              <w:t>柴胡店镇</w:t>
            </w:r>
          </w:p>
        </w:tc>
        <w:tc>
          <w:tcPr>
            <w:tcW w:w="5215" w:type="dxa"/>
            <w:vAlign w:val="center"/>
          </w:tcPr>
          <w:p w:rsidR="00471DBE" w:rsidRDefault="00471DBE">
            <w:pPr>
              <w:jc w:val="center"/>
              <w:rPr>
                <w:rFonts w:ascii="仿宋_GB2312" w:eastAsia="仿宋_GB2312" w:hAnsi="仿宋_GB2312" w:cs="仿宋_GB2312"/>
                <w:sz w:val="30"/>
                <w:szCs w:val="30"/>
              </w:rPr>
            </w:pPr>
            <w:r>
              <w:rPr>
                <w:rFonts w:ascii="仿宋_GB2312" w:eastAsia="仿宋_GB2312" w:hAnsi="仿宋_GB2312" w:cs="仿宋_GB2312"/>
                <w:sz w:val="30"/>
                <w:szCs w:val="30"/>
              </w:rPr>
              <w:t>39235</w:t>
            </w:r>
          </w:p>
        </w:tc>
      </w:tr>
      <w:tr w:rsidR="00471DBE">
        <w:trPr>
          <w:trHeight w:val="452"/>
          <w:jc w:val="center"/>
        </w:trPr>
        <w:tc>
          <w:tcPr>
            <w:tcW w:w="3585" w:type="dxa"/>
            <w:vAlign w:val="center"/>
          </w:tcPr>
          <w:p w:rsidR="00471DBE" w:rsidRDefault="00471DBE">
            <w:pPr>
              <w:jc w:val="center"/>
              <w:rPr>
                <w:rFonts w:ascii="仿宋_GB2312" w:eastAsia="仿宋_GB2312" w:hAnsi="仿宋_GB2312"/>
                <w:sz w:val="30"/>
                <w:szCs w:val="30"/>
              </w:rPr>
            </w:pPr>
            <w:r>
              <w:rPr>
                <w:rFonts w:ascii="仿宋_GB2312" w:eastAsia="仿宋_GB2312" w:hAnsi="仿宋_GB2312" w:cs="仿宋_GB2312" w:hint="eastAsia"/>
                <w:sz w:val="30"/>
                <w:szCs w:val="30"/>
              </w:rPr>
              <w:t>东</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郭</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镇</w:t>
            </w:r>
          </w:p>
        </w:tc>
        <w:tc>
          <w:tcPr>
            <w:tcW w:w="5215" w:type="dxa"/>
            <w:vAlign w:val="center"/>
          </w:tcPr>
          <w:p w:rsidR="00471DBE" w:rsidRDefault="00471DBE">
            <w:pPr>
              <w:jc w:val="center"/>
              <w:rPr>
                <w:rFonts w:ascii="仿宋_GB2312" w:eastAsia="仿宋_GB2312" w:hAnsi="仿宋_GB2312" w:cs="仿宋_GB2312"/>
                <w:sz w:val="30"/>
                <w:szCs w:val="30"/>
              </w:rPr>
            </w:pPr>
            <w:r>
              <w:rPr>
                <w:rFonts w:ascii="仿宋_GB2312" w:eastAsia="仿宋_GB2312" w:hAnsi="仿宋_GB2312" w:cs="仿宋_GB2312"/>
                <w:sz w:val="30"/>
                <w:szCs w:val="30"/>
              </w:rPr>
              <w:t>112135</w:t>
            </w:r>
          </w:p>
        </w:tc>
      </w:tr>
      <w:tr w:rsidR="00471DBE">
        <w:trPr>
          <w:trHeight w:val="452"/>
          <w:jc w:val="center"/>
        </w:trPr>
        <w:tc>
          <w:tcPr>
            <w:tcW w:w="3585" w:type="dxa"/>
            <w:vAlign w:val="center"/>
          </w:tcPr>
          <w:p w:rsidR="00471DBE" w:rsidRDefault="00471DBE">
            <w:pPr>
              <w:jc w:val="center"/>
              <w:rPr>
                <w:rFonts w:ascii="仿宋_GB2312" w:eastAsia="仿宋_GB2312" w:hAnsi="仿宋_GB2312"/>
                <w:sz w:val="30"/>
                <w:szCs w:val="30"/>
              </w:rPr>
            </w:pPr>
            <w:r>
              <w:rPr>
                <w:rFonts w:ascii="仿宋_GB2312" w:eastAsia="仿宋_GB2312" w:hAnsi="仿宋_GB2312" w:cs="仿宋_GB2312" w:hint="eastAsia"/>
                <w:sz w:val="30"/>
                <w:szCs w:val="30"/>
              </w:rPr>
              <w:t>东沙河镇</w:t>
            </w:r>
          </w:p>
        </w:tc>
        <w:tc>
          <w:tcPr>
            <w:tcW w:w="5215" w:type="dxa"/>
            <w:vAlign w:val="center"/>
          </w:tcPr>
          <w:p w:rsidR="00471DBE" w:rsidRDefault="00471DBE">
            <w:pPr>
              <w:jc w:val="center"/>
              <w:rPr>
                <w:rFonts w:ascii="仿宋_GB2312" w:eastAsia="仿宋_GB2312" w:hAnsi="仿宋_GB2312" w:cs="仿宋_GB2312"/>
                <w:sz w:val="30"/>
                <w:szCs w:val="30"/>
              </w:rPr>
            </w:pPr>
            <w:r>
              <w:rPr>
                <w:rFonts w:ascii="仿宋_GB2312" w:eastAsia="仿宋_GB2312" w:hAnsi="仿宋_GB2312" w:cs="仿宋_GB2312"/>
                <w:sz w:val="30"/>
                <w:szCs w:val="30"/>
              </w:rPr>
              <w:t>53335</w:t>
            </w:r>
          </w:p>
        </w:tc>
      </w:tr>
      <w:tr w:rsidR="00471DBE">
        <w:trPr>
          <w:trHeight w:val="452"/>
          <w:jc w:val="center"/>
        </w:trPr>
        <w:tc>
          <w:tcPr>
            <w:tcW w:w="3585" w:type="dxa"/>
            <w:vAlign w:val="center"/>
          </w:tcPr>
          <w:p w:rsidR="00471DBE" w:rsidRDefault="00471DBE">
            <w:pPr>
              <w:jc w:val="center"/>
              <w:rPr>
                <w:rFonts w:ascii="仿宋_GB2312" w:eastAsia="仿宋_GB2312" w:hAnsi="仿宋_GB2312"/>
                <w:sz w:val="30"/>
                <w:szCs w:val="30"/>
              </w:rPr>
            </w:pPr>
            <w:r>
              <w:rPr>
                <w:rFonts w:ascii="仿宋_GB2312" w:eastAsia="仿宋_GB2312" w:hAnsi="仿宋_GB2312" w:cs="仿宋_GB2312" w:hint="eastAsia"/>
                <w:sz w:val="30"/>
                <w:szCs w:val="30"/>
              </w:rPr>
              <w:t>大</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坞</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镇</w:t>
            </w:r>
          </w:p>
        </w:tc>
        <w:tc>
          <w:tcPr>
            <w:tcW w:w="5215" w:type="dxa"/>
            <w:vAlign w:val="center"/>
          </w:tcPr>
          <w:p w:rsidR="00471DBE" w:rsidRDefault="00471DBE">
            <w:pPr>
              <w:jc w:val="center"/>
              <w:rPr>
                <w:rFonts w:ascii="仿宋_GB2312" w:eastAsia="仿宋_GB2312" w:hAnsi="仿宋_GB2312" w:cs="仿宋_GB2312"/>
                <w:sz w:val="30"/>
                <w:szCs w:val="30"/>
              </w:rPr>
            </w:pPr>
            <w:r>
              <w:rPr>
                <w:rFonts w:ascii="仿宋_GB2312" w:eastAsia="仿宋_GB2312" w:hAnsi="仿宋_GB2312" w:cs="仿宋_GB2312"/>
                <w:sz w:val="30"/>
                <w:szCs w:val="30"/>
              </w:rPr>
              <w:t>84435</w:t>
            </w:r>
          </w:p>
        </w:tc>
      </w:tr>
      <w:tr w:rsidR="00471DBE">
        <w:trPr>
          <w:trHeight w:val="452"/>
          <w:jc w:val="center"/>
        </w:trPr>
        <w:tc>
          <w:tcPr>
            <w:tcW w:w="3585" w:type="dxa"/>
            <w:vAlign w:val="center"/>
          </w:tcPr>
          <w:p w:rsidR="00471DBE" w:rsidRDefault="00471DBE">
            <w:pPr>
              <w:jc w:val="center"/>
              <w:rPr>
                <w:rFonts w:ascii="仿宋_GB2312" w:eastAsia="仿宋_GB2312" w:hAnsi="仿宋_GB2312"/>
                <w:sz w:val="30"/>
                <w:szCs w:val="30"/>
              </w:rPr>
            </w:pPr>
            <w:r>
              <w:rPr>
                <w:rFonts w:ascii="仿宋_GB2312" w:eastAsia="仿宋_GB2312" w:hAnsi="仿宋_GB2312" w:cs="仿宋_GB2312" w:hint="eastAsia"/>
                <w:sz w:val="30"/>
                <w:szCs w:val="30"/>
              </w:rPr>
              <w:t>官</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桥</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镇</w:t>
            </w:r>
          </w:p>
        </w:tc>
        <w:tc>
          <w:tcPr>
            <w:tcW w:w="5215" w:type="dxa"/>
            <w:vAlign w:val="center"/>
          </w:tcPr>
          <w:p w:rsidR="00471DBE" w:rsidRDefault="00471DBE">
            <w:pPr>
              <w:jc w:val="center"/>
              <w:rPr>
                <w:rFonts w:ascii="仿宋_GB2312" w:eastAsia="仿宋_GB2312" w:hAnsi="仿宋_GB2312" w:cs="仿宋_GB2312"/>
                <w:sz w:val="30"/>
                <w:szCs w:val="30"/>
              </w:rPr>
            </w:pPr>
            <w:r>
              <w:rPr>
                <w:rFonts w:ascii="仿宋_GB2312" w:eastAsia="仿宋_GB2312" w:hAnsi="仿宋_GB2312" w:cs="仿宋_GB2312"/>
                <w:sz w:val="30"/>
                <w:szCs w:val="30"/>
              </w:rPr>
              <w:t>62535</w:t>
            </w:r>
          </w:p>
        </w:tc>
      </w:tr>
      <w:tr w:rsidR="00471DBE">
        <w:trPr>
          <w:trHeight w:val="452"/>
          <w:jc w:val="center"/>
        </w:trPr>
        <w:tc>
          <w:tcPr>
            <w:tcW w:w="3585" w:type="dxa"/>
            <w:vAlign w:val="center"/>
          </w:tcPr>
          <w:p w:rsidR="00471DBE" w:rsidRDefault="00471DBE">
            <w:pPr>
              <w:jc w:val="center"/>
              <w:rPr>
                <w:rFonts w:ascii="仿宋_GB2312" w:eastAsia="仿宋_GB2312" w:hAnsi="仿宋_GB2312"/>
                <w:sz w:val="30"/>
                <w:szCs w:val="30"/>
              </w:rPr>
            </w:pPr>
            <w:r>
              <w:rPr>
                <w:rFonts w:ascii="仿宋_GB2312" w:eastAsia="仿宋_GB2312" w:hAnsi="仿宋_GB2312" w:cs="仿宋_GB2312" w:hint="eastAsia"/>
                <w:sz w:val="30"/>
                <w:szCs w:val="30"/>
              </w:rPr>
              <w:t>洪</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绪</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镇</w:t>
            </w:r>
          </w:p>
        </w:tc>
        <w:tc>
          <w:tcPr>
            <w:tcW w:w="5215" w:type="dxa"/>
            <w:vAlign w:val="center"/>
          </w:tcPr>
          <w:p w:rsidR="00471DBE" w:rsidRDefault="00471DBE">
            <w:pPr>
              <w:jc w:val="center"/>
              <w:rPr>
                <w:rFonts w:ascii="仿宋_GB2312" w:eastAsia="仿宋_GB2312" w:hAnsi="仿宋_GB2312" w:cs="仿宋_GB2312"/>
                <w:sz w:val="30"/>
                <w:szCs w:val="30"/>
              </w:rPr>
            </w:pPr>
            <w:r>
              <w:rPr>
                <w:rFonts w:ascii="仿宋_GB2312" w:eastAsia="仿宋_GB2312" w:hAnsi="仿宋_GB2312" w:cs="仿宋_GB2312"/>
                <w:sz w:val="30"/>
                <w:szCs w:val="30"/>
              </w:rPr>
              <w:t>34335</w:t>
            </w:r>
          </w:p>
        </w:tc>
      </w:tr>
      <w:tr w:rsidR="00471DBE">
        <w:trPr>
          <w:trHeight w:val="452"/>
          <w:jc w:val="center"/>
        </w:trPr>
        <w:tc>
          <w:tcPr>
            <w:tcW w:w="3585" w:type="dxa"/>
            <w:vAlign w:val="center"/>
          </w:tcPr>
          <w:p w:rsidR="00471DBE" w:rsidRDefault="00471DBE">
            <w:pPr>
              <w:jc w:val="center"/>
              <w:rPr>
                <w:rFonts w:ascii="仿宋_GB2312" w:eastAsia="仿宋_GB2312" w:hAnsi="仿宋_GB2312"/>
                <w:sz w:val="30"/>
                <w:szCs w:val="30"/>
              </w:rPr>
            </w:pPr>
            <w:r>
              <w:rPr>
                <w:rFonts w:ascii="仿宋_GB2312" w:eastAsia="仿宋_GB2312" w:hAnsi="仿宋_GB2312" w:cs="仿宋_GB2312" w:hint="eastAsia"/>
                <w:sz w:val="30"/>
                <w:szCs w:val="30"/>
              </w:rPr>
              <w:t>界</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河</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镇</w:t>
            </w:r>
          </w:p>
        </w:tc>
        <w:tc>
          <w:tcPr>
            <w:tcW w:w="5215" w:type="dxa"/>
            <w:vAlign w:val="center"/>
          </w:tcPr>
          <w:p w:rsidR="00471DBE" w:rsidRDefault="00471DBE">
            <w:pPr>
              <w:jc w:val="center"/>
              <w:rPr>
                <w:rFonts w:ascii="仿宋_GB2312" w:eastAsia="仿宋_GB2312" w:hAnsi="仿宋_GB2312" w:cs="仿宋_GB2312"/>
                <w:sz w:val="30"/>
                <w:szCs w:val="30"/>
              </w:rPr>
            </w:pPr>
            <w:r>
              <w:rPr>
                <w:rFonts w:ascii="仿宋_GB2312" w:eastAsia="仿宋_GB2312" w:hAnsi="仿宋_GB2312" w:cs="仿宋_GB2312"/>
                <w:sz w:val="30"/>
                <w:szCs w:val="30"/>
              </w:rPr>
              <w:t>67835</w:t>
            </w:r>
          </w:p>
        </w:tc>
      </w:tr>
      <w:tr w:rsidR="00471DBE">
        <w:trPr>
          <w:trHeight w:val="452"/>
          <w:jc w:val="center"/>
        </w:trPr>
        <w:tc>
          <w:tcPr>
            <w:tcW w:w="3585" w:type="dxa"/>
            <w:vAlign w:val="center"/>
          </w:tcPr>
          <w:p w:rsidR="00471DBE" w:rsidRDefault="00471DBE">
            <w:pPr>
              <w:jc w:val="center"/>
              <w:rPr>
                <w:rFonts w:ascii="仿宋_GB2312" w:eastAsia="仿宋_GB2312" w:hAnsi="仿宋_GB2312"/>
                <w:sz w:val="30"/>
                <w:szCs w:val="30"/>
              </w:rPr>
            </w:pPr>
            <w:r>
              <w:rPr>
                <w:rFonts w:ascii="仿宋_GB2312" w:eastAsia="仿宋_GB2312" w:hAnsi="仿宋_GB2312" w:cs="仿宋_GB2312" w:hint="eastAsia"/>
                <w:sz w:val="30"/>
                <w:szCs w:val="30"/>
              </w:rPr>
              <w:t>级</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索</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镇</w:t>
            </w:r>
          </w:p>
        </w:tc>
        <w:tc>
          <w:tcPr>
            <w:tcW w:w="5215" w:type="dxa"/>
            <w:vAlign w:val="center"/>
          </w:tcPr>
          <w:p w:rsidR="00471DBE" w:rsidRDefault="00471DBE">
            <w:pPr>
              <w:jc w:val="center"/>
              <w:rPr>
                <w:rFonts w:ascii="仿宋_GB2312" w:eastAsia="仿宋_GB2312" w:hAnsi="仿宋_GB2312" w:cs="仿宋_GB2312"/>
                <w:sz w:val="30"/>
                <w:szCs w:val="30"/>
              </w:rPr>
            </w:pPr>
            <w:r>
              <w:rPr>
                <w:rFonts w:ascii="仿宋_GB2312" w:eastAsia="仿宋_GB2312" w:hAnsi="仿宋_GB2312" w:cs="仿宋_GB2312"/>
                <w:sz w:val="30"/>
                <w:szCs w:val="30"/>
              </w:rPr>
              <w:t>83935</w:t>
            </w:r>
          </w:p>
        </w:tc>
      </w:tr>
      <w:tr w:rsidR="00471DBE">
        <w:trPr>
          <w:trHeight w:val="452"/>
          <w:jc w:val="center"/>
        </w:trPr>
        <w:tc>
          <w:tcPr>
            <w:tcW w:w="3585" w:type="dxa"/>
            <w:vAlign w:val="center"/>
          </w:tcPr>
          <w:p w:rsidR="00471DBE" w:rsidRDefault="00471DBE">
            <w:pPr>
              <w:jc w:val="center"/>
              <w:rPr>
                <w:rFonts w:ascii="仿宋_GB2312" w:eastAsia="仿宋_GB2312" w:hAnsi="仿宋_GB2312"/>
                <w:sz w:val="30"/>
                <w:szCs w:val="30"/>
              </w:rPr>
            </w:pPr>
            <w:r>
              <w:rPr>
                <w:rFonts w:ascii="仿宋_GB2312" w:eastAsia="仿宋_GB2312" w:hAnsi="仿宋_GB2312" w:cs="仿宋_GB2312" w:hint="eastAsia"/>
                <w:sz w:val="30"/>
                <w:szCs w:val="30"/>
              </w:rPr>
              <w:t>姜</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屯</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镇</w:t>
            </w:r>
          </w:p>
        </w:tc>
        <w:tc>
          <w:tcPr>
            <w:tcW w:w="5215" w:type="dxa"/>
            <w:vAlign w:val="center"/>
          </w:tcPr>
          <w:p w:rsidR="00471DBE" w:rsidRDefault="00471DBE">
            <w:pPr>
              <w:jc w:val="center"/>
              <w:rPr>
                <w:rFonts w:ascii="仿宋_GB2312" w:eastAsia="仿宋_GB2312" w:hAnsi="仿宋_GB2312" w:cs="仿宋_GB2312"/>
                <w:sz w:val="30"/>
                <w:szCs w:val="30"/>
              </w:rPr>
            </w:pPr>
            <w:r>
              <w:rPr>
                <w:rFonts w:ascii="仿宋_GB2312" w:eastAsia="仿宋_GB2312" w:hAnsi="仿宋_GB2312" w:cs="仿宋_GB2312"/>
                <w:sz w:val="30"/>
                <w:szCs w:val="30"/>
              </w:rPr>
              <w:t>82235</w:t>
            </w:r>
          </w:p>
        </w:tc>
      </w:tr>
      <w:tr w:rsidR="00471DBE">
        <w:trPr>
          <w:trHeight w:val="452"/>
          <w:jc w:val="center"/>
        </w:trPr>
        <w:tc>
          <w:tcPr>
            <w:tcW w:w="3585" w:type="dxa"/>
            <w:vAlign w:val="center"/>
          </w:tcPr>
          <w:p w:rsidR="00471DBE" w:rsidRDefault="00471DBE">
            <w:pPr>
              <w:jc w:val="center"/>
              <w:rPr>
                <w:rFonts w:ascii="仿宋_GB2312" w:eastAsia="仿宋_GB2312" w:hAnsi="仿宋_GB2312"/>
                <w:sz w:val="30"/>
                <w:szCs w:val="30"/>
              </w:rPr>
            </w:pPr>
            <w:r>
              <w:rPr>
                <w:rFonts w:ascii="仿宋_GB2312" w:eastAsia="仿宋_GB2312" w:hAnsi="仿宋_GB2312" w:cs="仿宋_GB2312" w:hint="eastAsia"/>
                <w:sz w:val="30"/>
                <w:szCs w:val="30"/>
              </w:rPr>
              <w:t>龙</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阳</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镇</w:t>
            </w:r>
          </w:p>
        </w:tc>
        <w:tc>
          <w:tcPr>
            <w:tcW w:w="5215" w:type="dxa"/>
            <w:vAlign w:val="center"/>
          </w:tcPr>
          <w:p w:rsidR="00471DBE" w:rsidRDefault="00471DBE">
            <w:pPr>
              <w:jc w:val="center"/>
              <w:rPr>
                <w:rFonts w:ascii="仿宋_GB2312" w:eastAsia="仿宋_GB2312" w:hAnsi="仿宋_GB2312" w:cs="仿宋_GB2312"/>
                <w:sz w:val="30"/>
                <w:szCs w:val="30"/>
              </w:rPr>
            </w:pPr>
            <w:r>
              <w:rPr>
                <w:rFonts w:ascii="仿宋_GB2312" w:eastAsia="仿宋_GB2312" w:hAnsi="仿宋_GB2312" w:cs="仿宋_GB2312"/>
                <w:sz w:val="30"/>
                <w:szCs w:val="30"/>
              </w:rPr>
              <w:t>71335</w:t>
            </w:r>
          </w:p>
        </w:tc>
      </w:tr>
      <w:tr w:rsidR="00471DBE">
        <w:trPr>
          <w:trHeight w:val="452"/>
          <w:jc w:val="center"/>
        </w:trPr>
        <w:tc>
          <w:tcPr>
            <w:tcW w:w="3585" w:type="dxa"/>
            <w:vAlign w:val="center"/>
          </w:tcPr>
          <w:p w:rsidR="00471DBE" w:rsidRDefault="00471DBE">
            <w:pPr>
              <w:jc w:val="center"/>
              <w:rPr>
                <w:rFonts w:ascii="仿宋_GB2312" w:eastAsia="仿宋_GB2312" w:hAnsi="仿宋_GB2312"/>
                <w:sz w:val="30"/>
                <w:szCs w:val="30"/>
              </w:rPr>
            </w:pPr>
            <w:r>
              <w:rPr>
                <w:rFonts w:ascii="仿宋_GB2312" w:eastAsia="仿宋_GB2312" w:hAnsi="仿宋_GB2312" w:cs="仿宋_GB2312" w:hint="eastAsia"/>
                <w:sz w:val="30"/>
                <w:szCs w:val="30"/>
              </w:rPr>
              <w:t>木</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石</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镇</w:t>
            </w:r>
          </w:p>
        </w:tc>
        <w:tc>
          <w:tcPr>
            <w:tcW w:w="5215" w:type="dxa"/>
            <w:vAlign w:val="center"/>
          </w:tcPr>
          <w:p w:rsidR="00471DBE" w:rsidRDefault="00471DBE">
            <w:pPr>
              <w:jc w:val="center"/>
              <w:rPr>
                <w:rFonts w:ascii="仿宋_GB2312" w:eastAsia="仿宋_GB2312" w:hAnsi="仿宋_GB2312" w:cs="仿宋_GB2312"/>
                <w:sz w:val="30"/>
                <w:szCs w:val="30"/>
              </w:rPr>
            </w:pPr>
            <w:r>
              <w:rPr>
                <w:rFonts w:ascii="仿宋_GB2312" w:eastAsia="仿宋_GB2312" w:hAnsi="仿宋_GB2312" w:cs="仿宋_GB2312"/>
                <w:sz w:val="30"/>
                <w:szCs w:val="30"/>
              </w:rPr>
              <w:t>45735</w:t>
            </w:r>
          </w:p>
        </w:tc>
      </w:tr>
      <w:tr w:rsidR="00471DBE">
        <w:trPr>
          <w:trHeight w:val="452"/>
          <w:jc w:val="center"/>
        </w:trPr>
        <w:tc>
          <w:tcPr>
            <w:tcW w:w="3585" w:type="dxa"/>
            <w:vAlign w:val="center"/>
          </w:tcPr>
          <w:p w:rsidR="00471DBE" w:rsidRDefault="00471DBE">
            <w:pPr>
              <w:jc w:val="center"/>
              <w:rPr>
                <w:rFonts w:ascii="仿宋_GB2312" w:eastAsia="仿宋_GB2312" w:hAnsi="仿宋_GB2312"/>
                <w:sz w:val="30"/>
                <w:szCs w:val="30"/>
              </w:rPr>
            </w:pPr>
            <w:r>
              <w:rPr>
                <w:rFonts w:ascii="仿宋_GB2312" w:eastAsia="仿宋_GB2312" w:hAnsi="仿宋_GB2312" w:cs="仿宋_GB2312" w:hint="eastAsia"/>
                <w:sz w:val="30"/>
                <w:szCs w:val="30"/>
              </w:rPr>
              <w:t>南沙河镇</w:t>
            </w:r>
          </w:p>
        </w:tc>
        <w:tc>
          <w:tcPr>
            <w:tcW w:w="5215" w:type="dxa"/>
            <w:vAlign w:val="center"/>
          </w:tcPr>
          <w:p w:rsidR="00471DBE" w:rsidRDefault="00471DBE">
            <w:pPr>
              <w:jc w:val="center"/>
              <w:rPr>
                <w:rFonts w:ascii="仿宋_GB2312" w:eastAsia="仿宋_GB2312" w:hAnsi="仿宋_GB2312" w:cs="仿宋_GB2312"/>
                <w:sz w:val="30"/>
                <w:szCs w:val="30"/>
              </w:rPr>
            </w:pPr>
            <w:r>
              <w:rPr>
                <w:rFonts w:ascii="仿宋_GB2312" w:eastAsia="仿宋_GB2312" w:hAnsi="仿宋_GB2312" w:cs="仿宋_GB2312"/>
                <w:sz w:val="30"/>
                <w:szCs w:val="30"/>
              </w:rPr>
              <w:t>43735</w:t>
            </w:r>
          </w:p>
        </w:tc>
      </w:tr>
      <w:tr w:rsidR="00471DBE">
        <w:trPr>
          <w:trHeight w:val="452"/>
          <w:jc w:val="center"/>
        </w:trPr>
        <w:tc>
          <w:tcPr>
            <w:tcW w:w="3585" w:type="dxa"/>
            <w:vAlign w:val="center"/>
          </w:tcPr>
          <w:p w:rsidR="00471DBE" w:rsidRDefault="00471DBE">
            <w:pPr>
              <w:jc w:val="center"/>
              <w:rPr>
                <w:rFonts w:ascii="仿宋_GB2312" w:eastAsia="仿宋_GB2312" w:hAnsi="仿宋_GB2312"/>
                <w:sz w:val="30"/>
                <w:szCs w:val="30"/>
              </w:rPr>
            </w:pPr>
            <w:r>
              <w:rPr>
                <w:rFonts w:ascii="仿宋_GB2312" w:eastAsia="仿宋_GB2312" w:hAnsi="仿宋_GB2312" w:cs="仿宋_GB2312" w:hint="eastAsia"/>
                <w:sz w:val="30"/>
                <w:szCs w:val="30"/>
              </w:rPr>
              <w:t>西</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岗</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镇</w:t>
            </w:r>
          </w:p>
        </w:tc>
        <w:tc>
          <w:tcPr>
            <w:tcW w:w="5215" w:type="dxa"/>
            <w:vAlign w:val="center"/>
          </w:tcPr>
          <w:p w:rsidR="00471DBE" w:rsidRDefault="00471DBE">
            <w:pPr>
              <w:jc w:val="center"/>
              <w:rPr>
                <w:rFonts w:ascii="仿宋_GB2312" w:eastAsia="仿宋_GB2312" w:hAnsi="仿宋_GB2312" w:cs="仿宋_GB2312"/>
                <w:sz w:val="30"/>
                <w:szCs w:val="30"/>
              </w:rPr>
            </w:pPr>
            <w:r>
              <w:rPr>
                <w:rFonts w:ascii="仿宋_GB2312" w:eastAsia="仿宋_GB2312" w:hAnsi="仿宋_GB2312" w:cs="仿宋_GB2312"/>
                <w:sz w:val="30"/>
                <w:szCs w:val="30"/>
              </w:rPr>
              <w:t>79300</w:t>
            </w:r>
          </w:p>
        </w:tc>
      </w:tr>
      <w:tr w:rsidR="00471DBE">
        <w:trPr>
          <w:trHeight w:val="452"/>
          <w:jc w:val="center"/>
        </w:trPr>
        <w:tc>
          <w:tcPr>
            <w:tcW w:w="3585" w:type="dxa"/>
            <w:vAlign w:val="center"/>
          </w:tcPr>
          <w:p w:rsidR="00471DBE" w:rsidRDefault="00471DBE">
            <w:pPr>
              <w:jc w:val="center"/>
              <w:rPr>
                <w:rFonts w:ascii="仿宋_GB2312" w:eastAsia="仿宋_GB2312" w:hAnsi="仿宋_GB2312"/>
                <w:sz w:val="30"/>
                <w:szCs w:val="30"/>
              </w:rPr>
            </w:pPr>
            <w:r>
              <w:rPr>
                <w:rFonts w:ascii="仿宋_GB2312" w:eastAsia="仿宋_GB2312" w:hAnsi="仿宋_GB2312" w:cs="仿宋_GB2312" w:hint="eastAsia"/>
                <w:sz w:val="30"/>
                <w:szCs w:val="30"/>
              </w:rPr>
              <w:t>羊</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庄</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镇</w:t>
            </w:r>
          </w:p>
        </w:tc>
        <w:tc>
          <w:tcPr>
            <w:tcW w:w="5215" w:type="dxa"/>
            <w:vAlign w:val="center"/>
          </w:tcPr>
          <w:p w:rsidR="00471DBE" w:rsidRDefault="00471DBE">
            <w:pPr>
              <w:jc w:val="center"/>
              <w:rPr>
                <w:rFonts w:ascii="仿宋_GB2312" w:eastAsia="仿宋_GB2312" w:hAnsi="仿宋_GB2312" w:cs="仿宋_GB2312"/>
                <w:sz w:val="30"/>
                <w:szCs w:val="30"/>
              </w:rPr>
            </w:pPr>
            <w:r>
              <w:rPr>
                <w:rFonts w:ascii="仿宋_GB2312" w:eastAsia="仿宋_GB2312" w:hAnsi="仿宋_GB2312" w:cs="仿宋_GB2312"/>
                <w:sz w:val="30"/>
                <w:szCs w:val="30"/>
              </w:rPr>
              <w:t>81435</w:t>
            </w:r>
          </w:p>
        </w:tc>
      </w:tr>
      <w:tr w:rsidR="00471DBE">
        <w:trPr>
          <w:trHeight w:val="452"/>
          <w:jc w:val="center"/>
        </w:trPr>
        <w:tc>
          <w:tcPr>
            <w:tcW w:w="3585" w:type="dxa"/>
            <w:vAlign w:val="center"/>
          </w:tcPr>
          <w:p w:rsidR="00471DBE" w:rsidRDefault="00471DBE">
            <w:pPr>
              <w:jc w:val="center"/>
              <w:rPr>
                <w:rFonts w:ascii="仿宋_GB2312" w:eastAsia="仿宋_GB2312" w:hAnsi="仿宋_GB2312"/>
                <w:sz w:val="30"/>
                <w:szCs w:val="30"/>
              </w:rPr>
            </w:pPr>
            <w:r>
              <w:rPr>
                <w:rFonts w:ascii="仿宋_GB2312" w:eastAsia="仿宋_GB2312" w:hAnsi="仿宋_GB2312" w:cs="仿宋_GB2312" w:hint="eastAsia"/>
                <w:sz w:val="30"/>
                <w:szCs w:val="30"/>
              </w:rPr>
              <w:t>张</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汪</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镇</w:t>
            </w:r>
          </w:p>
        </w:tc>
        <w:tc>
          <w:tcPr>
            <w:tcW w:w="5215" w:type="dxa"/>
            <w:vAlign w:val="center"/>
          </w:tcPr>
          <w:p w:rsidR="00471DBE" w:rsidRDefault="00471DBE">
            <w:pPr>
              <w:jc w:val="center"/>
              <w:rPr>
                <w:rFonts w:ascii="仿宋_GB2312" w:eastAsia="仿宋_GB2312" w:hAnsi="仿宋_GB2312" w:cs="仿宋_GB2312"/>
                <w:sz w:val="30"/>
                <w:szCs w:val="30"/>
              </w:rPr>
            </w:pPr>
            <w:r>
              <w:rPr>
                <w:rFonts w:ascii="仿宋_GB2312" w:eastAsia="仿宋_GB2312" w:hAnsi="仿宋_GB2312" w:cs="仿宋_GB2312"/>
                <w:sz w:val="30"/>
                <w:szCs w:val="30"/>
              </w:rPr>
              <w:t>76435</w:t>
            </w:r>
          </w:p>
        </w:tc>
      </w:tr>
      <w:tr w:rsidR="00471DBE">
        <w:trPr>
          <w:trHeight w:val="452"/>
          <w:jc w:val="center"/>
        </w:trPr>
        <w:tc>
          <w:tcPr>
            <w:tcW w:w="3585" w:type="dxa"/>
            <w:vAlign w:val="center"/>
          </w:tcPr>
          <w:p w:rsidR="00471DBE" w:rsidRDefault="00471DBE">
            <w:pPr>
              <w:jc w:val="center"/>
              <w:rPr>
                <w:rFonts w:ascii="仿宋_GB2312" w:eastAsia="仿宋_GB2312" w:hAnsi="仿宋_GB2312"/>
                <w:sz w:val="30"/>
                <w:szCs w:val="30"/>
              </w:rPr>
            </w:pPr>
            <w:r>
              <w:rPr>
                <w:rFonts w:ascii="仿宋_GB2312" w:eastAsia="仿宋_GB2312" w:hAnsi="仿宋_GB2312" w:cs="仿宋_GB2312" w:hint="eastAsia"/>
                <w:sz w:val="30"/>
                <w:szCs w:val="30"/>
              </w:rPr>
              <w:t>北辛街道</w:t>
            </w:r>
          </w:p>
        </w:tc>
        <w:tc>
          <w:tcPr>
            <w:tcW w:w="5215" w:type="dxa"/>
            <w:vAlign w:val="center"/>
          </w:tcPr>
          <w:p w:rsidR="00471DBE" w:rsidRDefault="00471DBE">
            <w:pPr>
              <w:jc w:val="center"/>
              <w:rPr>
                <w:rFonts w:ascii="仿宋_GB2312" w:eastAsia="仿宋_GB2312" w:hAnsi="仿宋_GB2312" w:cs="仿宋_GB2312"/>
                <w:sz w:val="30"/>
                <w:szCs w:val="30"/>
              </w:rPr>
            </w:pPr>
            <w:r>
              <w:rPr>
                <w:rFonts w:ascii="仿宋_GB2312" w:eastAsia="仿宋_GB2312" w:hAnsi="仿宋_GB2312" w:cs="仿宋_GB2312"/>
                <w:sz w:val="30"/>
                <w:szCs w:val="30"/>
              </w:rPr>
              <w:t>63450</w:t>
            </w:r>
          </w:p>
        </w:tc>
      </w:tr>
      <w:tr w:rsidR="00471DBE">
        <w:trPr>
          <w:trHeight w:val="452"/>
          <w:jc w:val="center"/>
        </w:trPr>
        <w:tc>
          <w:tcPr>
            <w:tcW w:w="3585" w:type="dxa"/>
            <w:vAlign w:val="center"/>
          </w:tcPr>
          <w:p w:rsidR="00471DBE" w:rsidRDefault="00471DBE">
            <w:pPr>
              <w:jc w:val="center"/>
              <w:rPr>
                <w:rFonts w:ascii="仿宋_GB2312" w:eastAsia="仿宋_GB2312" w:hAnsi="仿宋_GB2312"/>
                <w:sz w:val="30"/>
                <w:szCs w:val="30"/>
              </w:rPr>
            </w:pPr>
            <w:r>
              <w:rPr>
                <w:rFonts w:ascii="仿宋_GB2312" w:eastAsia="仿宋_GB2312" w:hAnsi="仿宋_GB2312" w:cs="仿宋_GB2312" w:hint="eastAsia"/>
                <w:sz w:val="30"/>
                <w:szCs w:val="30"/>
              </w:rPr>
              <w:t>荆河街道</w:t>
            </w:r>
          </w:p>
        </w:tc>
        <w:tc>
          <w:tcPr>
            <w:tcW w:w="5215" w:type="dxa"/>
            <w:vAlign w:val="center"/>
          </w:tcPr>
          <w:p w:rsidR="00471DBE" w:rsidRDefault="00471DBE">
            <w:pPr>
              <w:jc w:val="center"/>
              <w:rPr>
                <w:rFonts w:ascii="仿宋_GB2312" w:eastAsia="仿宋_GB2312" w:hAnsi="仿宋_GB2312" w:cs="仿宋_GB2312"/>
                <w:sz w:val="30"/>
                <w:szCs w:val="30"/>
              </w:rPr>
            </w:pPr>
            <w:r>
              <w:rPr>
                <w:rFonts w:ascii="仿宋_GB2312" w:eastAsia="仿宋_GB2312" w:hAnsi="仿宋_GB2312" w:cs="仿宋_GB2312"/>
                <w:sz w:val="30"/>
                <w:szCs w:val="30"/>
              </w:rPr>
              <w:t>66450</w:t>
            </w:r>
          </w:p>
        </w:tc>
      </w:tr>
      <w:tr w:rsidR="00471DBE">
        <w:trPr>
          <w:trHeight w:val="452"/>
          <w:jc w:val="center"/>
        </w:trPr>
        <w:tc>
          <w:tcPr>
            <w:tcW w:w="3585" w:type="dxa"/>
            <w:vAlign w:val="center"/>
          </w:tcPr>
          <w:p w:rsidR="00471DBE" w:rsidRDefault="00471DBE">
            <w:pPr>
              <w:jc w:val="center"/>
              <w:rPr>
                <w:rFonts w:ascii="仿宋_GB2312" w:eastAsia="仿宋_GB2312" w:hAnsi="仿宋_GB2312"/>
                <w:sz w:val="30"/>
                <w:szCs w:val="30"/>
              </w:rPr>
            </w:pPr>
            <w:r>
              <w:rPr>
                <w:rFonts w:ascii="仿宋_GB2312" w:eastAsia="仿宋_GB2312" w:hAnsi="仿宋_GB2312" w:cs="仿宋_GB2312" w:hint="eastAsia"/>
                <w:sz w:val="30"/>
                <w:szCs w:val="30"/>
              </w:rPr>
              <w:t>龙泉街道</w:t>
            </w:r>
          </w:p>
        </w:tc>
        <w:tc>
          <w:tcPr>
            <w:tcW w:w="5215" w:type="dxa"/>
            <w:vAlign w:val="center"/>
          </w:tcPr>
          <w:p w:rsidR="00471DBE" w:rsidRDefault="00471DBE">
            <w:pPr>
              <w:jc w:val="center"/>
              <w:rPr>
                <w:rFonts w:ascii="仿宋_GB2312" w:eastAsia="仿宋_GB2312" w:hAnsi="仿宋_GB2312" w:cs="仿宋_GB2312"/>
                <w:sz w:val="30"/>
                <w:szCs w:val="30"/>
              </w:rPr>
            </w:pPr>
            <w:r>
              <w:rPr>
                <w:rFonts w:ascii="仿宋_GB2312" w:eastAsia="仿宋_GB2312" w:hAnsi="仿宋_GB2312" w:cs="仿宋_GB2312"/>
                <w:sz w:val="30"/>
                <w:szCs w:val="30"/>
              </w:rPr>
              <w:t>65250</w:t>
            </w:r>
          </w:p>
        </w:tc>
      </w:tr>
      <w:tr w:rsidR="00471DBE">
        <w:trPr>
          <w:trHeight w:val="452"/>
          <w:jc w:val="center"/>
        </w:trPr>
        <w:tc>
          <w:tcPr>
            <w:tcW w:w="3585" w:type="dxa"/>
            <w:vAlign w:val="center"/>
          </w:tcPr>
          <w:p w:rsidR="00471DBE" w:rsidRDefault="00471DBE">
            <w:pPr>
              <w:jc w:val="center"/>
              <w:rPr>
                <w:rFonts w:ascii="仿宋_GB2312" w:eastAsia="仿宋_GB2312" w:hAnsi="仿宋_GB2312"/>
                <w:sz w:val="30"/>
                <w:szCs w:val="30"/>
              </w:rPr>
            </w:pPr>
            <w:r>
              <w:rPr>
                <w:rFonts w:ascii="仿宋_GB2312" w:eastAsia="仿宋_GB2312" w:hAnsi="仿宋_GB2312" w:cs="仿宋_GB2312" w:hint="eastAsia"/>
                <w:sz w:val="30"/>
                <w:szCs w:val="30"/>
              </w:rPr>
              <w:t>善南街道</w:t>
            </w:r>
          </w:p>
        </w:tc>
        <w:tc>
          <w:tcPr>
            <w:tcW w:w="5215" w:type="dxa"/>
            <w:vAlign w:val="center"/>
          </w:tcPr>
          <w:p w:rsidR="00471DBE" w:rsidRDefault="00471DBE">
            <w:pPr>
              <w:jc w:val="center"/>
              <w:rPr>
                <w:rFonts w:ascii="仿宋_GB2312" w:eastAsia="仿宋_GB2312" w:hAnsi="仿宋_GB2312" w:cs="仿宋_GB2312"/>
                <w:sz w:val="30"/>
                <w:szCs w:val="30"/>
              </w:rPr>
            </w:pPr>
            <w:r>
              <w:rPr>
                <w:rFonts w:ascii="仿宋_GB2312" w:eastAsia="仿宋_GB2312" w:hAnsi="仿宋_GB2312" w:cs="仿宋_GB2312"/>
                <w:sz w:val="30"/>
                <w:szCs w:val="30"/>
              </w:rPr>
              <w:t>21000</w:t>
            </w:r>
          </w:p>
        </w:tc>
      </w:tr>
      <w:tr w:rsidR="00471DBE">
        <w:trPr>
          <w:trHeight w:val="482"/>
          <w:jc w:val="center"/>
        </w:trPr>
        <w:tc>
          <w:tcPr>
            <w:tcW w:w="3585" w:type="dxa"/>
            <w:vAlign w:val="center"/>
          </w:tcPr>
          <w:p w:rsidR="00471DBE" w:rsidRDefault="00471DBE">
            <w:pPr>
              <w:jc w:val="center"/>
              <w:rPr>
                <w:rFonts w:ascii="仿宋_GB2312" w:eastAsia="仿宋_GB2312" w:hAnsi="仿宋_GB2312"/>
                <w:sz w:val="30"/>
                <w:szCs w:val="30"/>
              </w:rPr>
            </w:pPr>
            <w:r>
              <w:rPr>
                <w:rFonts w:ascii="仿宋_GB2312" w:eastAsia="仿宋_GB2312" w:hAnsi="仿宋_GB2312" w:cs="仿宋_GB2312" w:hint="eastAsia"/>
                <w:sz w:val="30"/>
                <w:szCs w:val="30"/>
              </w:rPr>
              <w:t>合</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计</w:t>
            </w:r>
          </w:p>
        </w:tc>
        <w:tc>
          <w:tcPr>
            <w:tcW w:w="5215" w:type="dxa"/>
            <w:vAlign w:val="center"/>
          </w:tcPr>
          <w:p w:rsidR="00471DBE" w:rsidRDefault="00471DBE">
            <w:pPr>
              <w:jc w:val="center"/>
              <w:rPr>
                <w:rFonts w:ascii="仿宋_GB2312" w:eastAsia="仿宋_GB2312" w:hAnsi="仿宋_GB2312" w:cs="仿宋_GB2312"/>
                <w:sz w:val="30"/>
                <w:szCs w:val="30"/>
              </w:rPr>
            </w:pPr>
            <w:r>
              <w:rPr>
                <w:rFonts w:ascii="仿宋_GB2312" w:eastAsia="仿宋_GB2312" w:hAnsi="仿宋_GB2312" w:cs="仿宋_GB2312"/>
                <w:sz w:val="30"/>
                <w:szCs w:val="30"/>
              </w:rPr>
              <w:t>1416510</w:t>
            </w:r>
          </w:p>
        </w:tc>
      </w:tr>
    </w:tbl>
    <w:p w:rsidR="00471DBE" w:rsidRDefault="00471DBE">
      <w:pPr>
        <w:spacing w:line="580" w:lineRule="exact"/>
        <w:rPr>
          <w:rFonts w:ascii="仿宋_GB2312" w:eastAsia="仿宋_GB2312"/>
          <w:sz w:val="32"/>
          <w:szCs w:val="32"/>
        </w:rPr>
      </w:pPr>
    </w:p>
    <w:p w:rsidR="00471DBE" w:rsidRDefault="00471DBE">
      <w:pPr>
        <w:spacing w:line="580" w:lineRule="exact"/>
        <w:rPr>
          <w:rFonts w:ascii="仿宋_GB2312" w:eastAsia="仿宋_GB2312"/>
          <w:sz w:val="32"/>
          <w:szCs w:val="32"/>
        </w:rPr>
      </w:pPr>
      <w:r>
        <w:rPr>
          <w:rFonts w:ascii="仿宋_GB2312" w:eastAsia="仿宋_GB2312" w:cs="仿宋_GB2312" w:hint="eastAsia"/>
          <w:sz w:val="32"/>
          <w:szCs w:val="32"/>
        </w:rPr>
        <w:t>（此页无正文）</w:t>
      </w:r>
    </w:p>
    <w:p w:rsidR="00471DBE" w:rsidRDefault="00471DBE">
      <w:pPr>
        <w:spacing w:line="600" w:lineRule="exact"/>
        <w:rPr>
          <w:rFonts w:ascii="仿宋_GB2312" w:eastAsia="仿宋_GB2312"/>
          <w:sz w:val="32"/>
          <w:szCs w:val="32"/>
        </w:rPr>
      </w:pPr>
    </w:p>
    <w:p w:rsidR="00471DBE" w:rsidRDefault="00471DBE" w:rsidP="007959CC">
      <w:pPr>
        <w:adjustRightInd w:val="0"/>
        <w:snapToGrid w:val="0"/>
        <w:spacing w:line="560" w:lineRule="exact"/>
        <w:ind w:firstLineChars="200" w:firstLine="31680"/>
        <w:rPr>
          <w:rFonts w:ascii="仿宋_GB2312" w:eastAsia="仿宋_GB2312"/>
          <w:sz w:val="32"/>
          <w:szCs w:val="32"/>
        </w:rPr>
      </w:pPr>
    </w:p>
    <w:p w:rsidR="00471DBE" w:rsidRDefault="00471DBE" w:rsidP="007959CC">
      <w:pPr>
        <w:adjustRightInd w:val="0"/>
        <w:snapToGrid w:val="0"/>
        <w:spacing w:line="560" w:lineRule="exact"/>
        <w:ind w:firstLineChars="200" w:firstLine="31680"/>
        <w:rPr>
          <w:rFonts w:ascii="仿宋_GB2312" w:eastAsia="仿宋_GB2312"/>
          <w:sz w:val="32"/>
          <w:szCs w:val="32"/>
        </w:rPr>
      </w:pPr>
    </w:p>
    <w:p w:rsidR="00471DBE" w:rsidRDefault="00471DBE" w:rsidP="007959CC">
      <w:pPr>
        <w:adjustRightInd w:val="0"/>
        <w:snapToGrid w:val="0"/>
        <w:spacing w:line="560" w:lineRule="exact"/>
        <w:ind w:firstLineChars="200" w:firstLine="31680"/>
        <w:rPr>
          <w:rFonts w:ascii="仿宋_GB2312" w:eastAsia="仿宋_GB2312"/>
          <w:sz w:val="32"/>
          <w:szCs w:val="32"/>
        </w:rPr>
      </w:pPr>
    </w:p>
    <w:p w:rsidR="00471DBE" w:rsidRDefault="00471DBE" w:rsidP="007959CC">
      <w:pPr>
        <w:adjustRightInd w:val="0"/>
        <w:snapToGrid w:val="0"/>
        <w:spacing w:line="560" w:lineRule="exact"/>
        <w:ind w:firstLineChars="200" w:firstLine="31680"/>
        <w:rPr>
          <w:rFonts w:ascii="仿宋_GB2312" w:eastAsia="仿宋_GB2312"/>
          <w:sz w:val="32"/>
          <w:szCs w:val="32"/>
        </w:rPr>
      </w:pPr>
    </w:p>
    <w:p w:rsidR="00471DBE" w:rsidRDefault="00471DBE" w:rsidP="007959CC">
      <w:pPr>
        <w:adjustRightInd w:val="0"/>
        <w:snapToGrid w:val="0"/>
        <w:spacing w:line="560" w:lineRule="exact"/>
        <w:ind w:firstLineChars="200" w:firstLine="31680"/>
        <w:rPr>
          <w:rFonts w:ascii="仿宋_GB2312" w:eastAsia="仿宋_GB2312"/>
          <w:sz w:val="32"/>
          <w:szCs w:val="32"/>
        </w:rPr>
      </w:pPr>
    </w:p>
    <w:p w:rsidR="00471DBE" w:rsidRDefault="00471DBE" w:rsidP="007959CC">
      <w:pPr>
        <w:adjustRightInd w:val="0"/>
        <w:snapToGrid w:val="0"/>
        <w:spacing w:line="560" w:lineRule="exact"/>
        <w:ind w:firstLineChars="200" w:firstLine="31680"/>
        <w:rPr>
          <w:rFonts w:ascii="仿宋_GB2312" w:eastAsia="仿宋_GB2312"/>
          <w:sz w:val="32"/>
          <w:szCs w:val="32"/>
        </w:rPr>
      </w:pPr>
    </w:p>
    <w:p w:rsidR="00471DBE" w:rsidRDefault="00471DBE" w:rsidP="007959CC">
      <w:pPr>
        <w:adjustRightInd w:val="0"/>
        <w:snapToGrid w:val="0"/>
        <w:spacing w:line="560" w:lineRule="exact"/>
        <w:ind w:firstLineChars="200" w:firstLine="31680"/>
        <w:rPr>
          <w:rFonts w:ascii="仿宋_GB2312" w:eastAsia="仿宋_GB2312"/>
          <w:sz w:val="32"/>
          <w:szCs w:val="32"/>
        </w:rPr>
      </w:pPr>
    </w:p>
    <w:p w:rsidR="00471DBE" w:rsidRDefault="00471DBE" w:rsidP="007959CC">
      <w:pPr>
        <w:adjustRightInd w:val="0"/>
        <w:snapToGrid w:val="0"/>
        <w:spacing w:line="560" w:lineRule="exact"/>
        <w:ind w:firstLineChars="200" w:firstLine="31680"/>
        <w:rPr>
          <w:rFonts w:ascii="仿宋_GB2312" w:eastAsia="仿宋_GB2312"/>
          <w:sz w:val="32"/>
          <w:szCs w:val="32"/>
        </w:rPr>
      </w:pPr>
    </w:p>
    <w:p w:rsidR="00471DBE" w:rsidRDefault="00471DBE" w:rsidP="007959CC">
      <w:pPr>
        <w:adjustRightInd w:val="0"/>
        <w:snapToGrid w:val="0"/>
        <w:spacing w:line="560" w:lineRule="exact"/>
        <w:ind w:firstLineChars="200" w:firstLine="31680"/>
        <w:rPr>
          <w:rFonts w:ascii="仿宋_GB2312" w:eastAsia="仿宋_GB2312"/>
          <w:sz w:val="32"/>
          <w:szCs w:val="32"/>
        </w:rPr>
      </w:pPr>
    </w:p>
    <w:p w:rsidR="00471DBE" w:rsidRDefault="00471DBE" w:rsidP="007959CC">
      <w:pPr>
        <w:adjustRightInd w:val="0"/>
        <w:snapToGrid w:val="0"/>
        <w:spacing w:line="560" w:lineRule="exact"/>
        <w:ind w:firstLineChars="200" w:firstLine="31680"/>
        <w:rPr>
          <w:rFonts w:ascii="仿宋_GB2312" w:eastAsia="仿宋_GB2312"/>
          <w:sz w:val="32"/>
          <w:szCs w:val="32"/>
        </w:rPr>
      </w:pPr>
    </w:p>
    <w:p w:rsidR="00471DBE" w:rsidRDefault="00471DBE" w:rsidP="007959CC">
      <w:pPr>
        <w:adjustRightInd w:val="0"/>
        <w:snapToGrid w:val="0"/>
        <w:spacing w:line="560" w:lineRule="exact"/>
        <w:ind w:firstLineChars="200" w:firstLine="31680"/>
        <w:rPr>
          <w:rFonts w:ascii="仿宋_GB2312" w:eastAsia="仿宋_GB2312"/>
          <w:sz w:val="32"/>
          <w:szCs w:val="32"/>
        </w:rPr>
      </w:pPr>
    </w:p>
    <w:p w:rsidR="00471DBE" w:rsidRDefault="00471DBE" w:rsidP="007959CC">
      <w:pPr>
        <w:adjustRightInd w:val="0"/>
        <w:snapToGrid w:val="0"/>
        <w:spacing w:line="560" w:lineRule="exact"/>
        <w:ind w:firstLineChars="200" w:firstLine="31680"/>
        <w:rPr>
          <w:rFonts w:ascii="仿宋_GB2312" w:eastAsia="仿宋_GB2312"/>
          <w:sz w:val="32"/>
          <w:szCs w:val="32"/>
        </w:rPr>
      </w:pPr>
    </w:p>
    <w:p w:rsidR="00471DBE" w:rsidRDefault="00471DBE" w:rsidP="007959CC">
      <w:pPr>
        <w:adjustRightInd w:val="0"/>
        <w:snapToGrid w:val="0"/>
        <w:spacing w:line="560" w:lineRule="exact"/>
        <w:ind w:firstLineChars="200" w:firstLine="31680"/>
        <w:rPr>
          <w:rFonts w:ascii="仿宋_GB2312" w:eastAsia="仿宋_GB2312"/>
          <w:sz w:val="32"/>
          <w:szCs w:val="32"/>
        </w:rPr>
      </w:pPr>
    </w:p>
    <w:p w:rsidR="00471DBE" w:rsidRDefault="00471DBE" w:rsidP="007959CC">
      <w:pPr>
        <w:adjustRightInd w:val="0"/>
        <w:snapToGrid w:val="0"/>
        <w:spacing w:line="560" w:lineRule="exact"/>
        <w:ind w:firstLineChars="200" w:firstLine="31680"/>
        <w:rPr>
          <w:rFonts w:ascii="仿宋_GB2312" w:eastAsia="仿宋_GB2312"/>
          <w:sz w:val="32"/>
          <w:szCs w:val="32"/>
        </w:rPr>
      </w:pPr>
    </w:p>
    <w:p w:rsidR="00471DBE" w:rsidRDefault="00471DBE" w:rsidP="007959CC">
      <w:pPr>
        <w:adjustRightInd w:val="0"/>
        <w:snapToGrid w:val="0"/>
        <w:spacing w:line="560" w:lineRule="exact"/>
        <w:ind w:firstLineChars="200" w:firstLine="31680"/>
        <w:rPr>
          <w:rFonts w:ascii="仿宋_GB2312" w:eastAsia="仿宋_GB2312"/>
          <w:sz w:val="32"/>
          <w:szCs w:val="32"/>
        </w:rPr>
      </w:pPr>
    </w:p>
    <w:p w:rsidR="00471DBE" w:rsidRDefault="00471DBE" w:rsidP="007959CC">
      <w:pPr>
        <w:adjustRightInd w:val="0"/>
        <w:snapToGrid w:val="0"/>
        <w:spacing w:line="560" w:lineRule="exact"/>
        <w:ind w:firstLineChars="200" w:firstLine="31680"/>
        <w:rPr>
          <w:rFonts w:ascii="仿宋_GB2312" w:eastAsia="仿宋_GB2312"/>
          <w:sz w:val="32"/>
          <w:szCs w:val="32"/>
        </w:rPr>
      </w:pPr>
    </w:p>
    <w:p w:rsidR="00471DBE" w:rsidRDefault="00471DBE" w:rsidP="007959CC">
      <w:pPr>
        <w:adjustRightInd w:val="0"/>
        <w:snapToGrid w:val="0"/>
        <w:spacing w:line="560" w:lineRule="exact"/>
        <w:ind w:firstLineChars="200" w:firstLine="31680"/>
        <w:rPr>
          <w:rFonts w:ascii="仿宋_GB2312" w:eastAsia="仿宋_GB2312"/>
          <w:sz w:val="32"/>
          <w:szCs w:val="32"/>
        </w:rPr>
      </w:pPr>
    </w:p>
    <w:p w:rsidR="00471DBE" w:rsidRDefault="00471DBE" w:rsidP="007959CC">
      <w:pPr>
        <w:adjustRightInd w:val="0"/>
        <w:snapToGrid w:val="0"/>
        <w:spacing w:line="560" w:lineRule="exact"/>
        <w:ind w:firstLineChars="200" w:firstLine="31680"/>
        <w:rPr>
          <w:rFonts w:ascii="仿宋_GB2312" w:eastAsia="仿宋_GB2312"/>
          <w:sz w:val="32"/>
          <w:szCs w:val="32"/>
        </w:rPr>
      </w:pPr>
    </w:p>
    <w:p w:rsidR="00471DBE" w:rsidRDefault="00471DBE" w:rsidP="007959CC">
      <w:pPr>
        <w:adjustRightInd w:val="0"/>
        <w:snapToGrid w:val="0"/>
        <w:spacing w:line="560" w:lineRule="exact"/>
        <w:ind w:firstLineChars="200" w:firstLine="31680"/>
        <w:rPr>
          <w:rFonts w:ascii="仿宋_GB2312" w:eastAsia="仿宋_GB2312"/>
          <w:sz w:val="32"/>
          <w:szCs w:val="32"/>
        </w:rPr>
      </w:pPr>
    </w:p>
    <w:p w:rsidR="00471DBE" w:rsidRDefault="00471DBE">
      <w:pPr>
        <w:spacing w:line="200" w:lineRule="exact"/>
        <w:rPr>
          <w:rFonts w:ascii="黑体" w:eastAsia="黑体"/>
          <w:color w:val="000000"/>
          <w:sz w:val="28"/>
          <w:szCs w:val="28"/>
        </w:rPr>
      </w:pPr>
      <w:r>
        <w:rPr>
          <w:noProof/>
        </w:rPr>
        <w:pict>
          <v:line id="_x0000_s1026" style="position:absolute;z-index:251658240" from="0,3.2pt" to="425.2pt,5.2pt" strokeweight="1.5pt"/>
        </w:pict>
      </w:r>
    </w:p>
    <w:p w:rsidR="00471DBE" w:rsidRDefault="00471DBE" w:rsidP="007959CC">
      <w:pPr>
        <w:spacing w:line="340" w:lineRule="exact"/>
        <w:ind w:left="31680" w:hangingChars="400" w:firstLine="31680"/>
        <w:rPr>
          <w:rFonts w:ascii="仿宋_GB2312" w:eastAsia="仿宋_GB2312"/>
          <w:color w:val="000000"/>
          <w:sz w:val="28"/>
          <w:szCs w:val="28"/>
        </w:rPr>
      </w:pPr>
      <w:r>
        <w:rPr>
          <w:rFonts w:ascii="仿宋_GB2312" w:eastAsia="仿宋_GB2312" w:cs="仿宋_GB2312" w:hint="eastAsia"/>
          <w:b/>
          <w:bCs/>
          <w:color w:val="000000"/>
          <w:sz w:val="28"/>
          <w:szCs w:val="28"/>
        </w:rPr>
        <w:t>抄</w:t>
      </w:r>
      <w:r>
        <w:rPr>
          <w:rFonts w:ascii="仿宋_GB2312" w:eastAsia="仿宋_GB2312" w:cs="仿宋_GB2312"/>
          <w:b/>
          <w:bCs/>
          <w:color w:val="000000"/>
          <w:sz w:val="28"/>
          <w:szCs w:val="28"/>
        </w:rPr>
        <w:t xml:space="preserve">  </w:t>
      </w:r>
      <w:r>
        <w:rPr>
          <w:rFonts w:ascii="仿宋_GB2312" w:eastAsia="仿宋_GB2312" w:cs="仿宋_GB2312" w:hint="eastAsia"/>
          <w:b/>
          <w:bCs/>
          <w:color w:val="000000"/>
          <w:sz w:val="28"/>
          <w:szCs w:val="28"/>
        </w:rPr>
        <w:t>送：</w:t>
      </w:r>
      <w:r>
        <w:rPr>
          <w:rFonts w:ascii="仿宋_GB2312" w:eastAsia="仿宋_GB2312" w:cs="仿宋_GB2312" w:hint="eastAsia"/>
          <w:color w:val="000000"/>
          <w:sz w:val="28"/>
          <w:szCs w:val="28"/>
        </w:rPr>
        <w:t>市委办公室，市人大常委会办公室，市政协办公室，市纪委办公室，市法院，市检察院，市人武部。</w:t>
      </w:r>
    </w:p>
    <w:p w:rsidR="00471DBE" w:rsidRDefault="00471DBE" w:rsidP="007959CC">
      <w:pPr>
        <w:spacing w:line="240" w:lineRule="exact"/>
        <w:ind w:rightChars="14" w:right="31680" w:firstLine="560"/>
        <w:rPr>
          <w:rFonts w:ascii="仿宋_GB2312" w:eastAsia="仿宋_GB2312"/>
          <w:color w:val="000000"/>
          <w:sz w:val="28"/>
          <w:szCs w:val="28"/>
        </w:rPr>
      </w:pPr>
      <w:r>
        <w:rPr>
          <w:noProof/>
        </w:rPr>
        <w:pict>
          <v:line id="_x0000_s1027" style="position:absolute;left:0;text-align:left;z-index:251659264" from="0,6pt" to="425.2pt,6pt"/>
        </w:pict>
      </w:r>
    </w:p>
    <w:p w:rsidR="00471DBE" w:rsidRDefault="00471DBE">
      <w:pPr>
        <w:spacing w:line="340" w:lineRule="exact"/>
        <w:rPr>
          <w:rFonts w:ascii="仿宋_GB2312" w:eastAsia="仿宋_GB2312"/>
          <w:sz w:val="32"/>
          <w:szCs w:val="32"/>
        </w:rPr>
      </w:pPr>
      <w:r>
        <w:rPr>
          <w:noProof/>
        </w:rPr>
        <w:pict>
          <v:line id="_x0000_s1028" style="position:absolute;z-index:251660288" from="0,19.8pt" to="425.2pt,20.4pt" strokeweight="1.5pt"/>
        </w:pict>
      </w:r>
      <w:r>
        <w:rPr>
          <w:rFonts w:ascii="仿宋_GB2312" w:eastAsia="仿宋_GB2312" w:cs="仿宋_GB2312" w:hint="eastAsia"/>
          <w:color w:val="000000"/>
          <w:sz w:val="28"/>
          <w:szCs w:val="28"/>
        </w:rPr>
        <w:t>滕州市人民政府办公室</w:t>
      </w:r>
      <w:r>
        <w:rPr>
          <w:rFonts w:ascii="仿宋_GB2312" w:eastAsia="仿宋_GB2312" w:cs="仿宋_GB2312"/>
          <w:color w:val="000000"/>
          <w:sz w:val="28"/>
          <w:szCs w:val="28"/>
        </w:rPr>
        <w:t xml:space="preserve">                    2017</w:t>
      </w:r>
      <w:r>
        <w:rPr>
          <w:rFonts w:ascii="仿宋_GB2312" w:eastAsia="仿宋_GB2312" w:cs="仿宋_GB2312" w:hint="eastAsia"/>
          <w:color w:val="000000"/>
          <w:sz w:val="28"/>
          <w:szCs w:val="28"/>
        </w:rPr>
        <w:t>年</w:t>
      </w:r>
      <w:r>
        <w:rPr>
          <w:rFonts w:ascii="仿宋_GB2312" w:eastAsia="仿宋_GB2312" w:cs="仿宋_GB2312"/>
          <w:color w:val="000000"/>
          <w:sz w:val="28"/>
          <w:szCs w:val="28"/>
        </w:rPr>
        <w:t>10</w:t>
      </w:r>
      <w:r>
        <w:rPr>
          <w:rFonts w:ascii="仿宋_GB2312" w:eastAsia="仿宋_GB2312" w:cs="仿宋_GB2312" w:hint="eastAsia"/>
          <w:color w:val="000000"/>
          <w:sz w:val="28"/>
          <w:szCs w:val="28"/>
        </w:rPr>
        <w:t>月</w:t>
      </w:r>
      <w:r>
        <w:rPr>
          <w:rFonts w:ascii="仿宋_GB2312" w:eastAsia="仿宋_GB2312" w:cs="仿宋_GB2312"/>
          <w:color w:val="000000"/>
          <w:sz w:val="28"/>
          <w:szCs w:val="28"/>
        </w:rPr>
        <w:t>24</w:t>
      </w:r>
      <w:bookmarkStart w:id="0" w:name="_GoBack"/>
      <w:bookmarkEnd w:id="0"/>
      <w:r>
        <w:rPr>
          <w:rFonts w:ascii="仿宋_GB2312" w:eastAsia="仿宋_GB2312" w:cs="仿宋_GB2312" w:hint="eastAsia"/>
          <w:color w:val="000000"/>
          <w:sz w:val="28"/>
          <w:szCs w:val="28"/>
        </w:rPr>
        <w:t>日印发</w:t>
      </w:r>
    </w:p>
    <w:sectPr w:rsidR="00471DBE" w:rsidSect="007959CC">
      <w:footerReference w:type="default" r:id="rId6"/>
      <w:pgSz w:w="11906" w:h="16838" w:code="9"/>
      <w:pgMar w:top="1701" w:right="1701" w:bottom="1701" w:left="1701" w:header="851" w:footer="1418" w:gutter="0"/>
      <w:pgNumType w:fmt="numberInDash"/>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DBE" w:rsidRDefault="00471DBE" w:rsidP="003B66D3">
      <w:r>
        <w:separator/>
      </w:r>
    </w:p>
  </w:endnote>
  <w:endnote w:type="continuationSeparator" w:id="0">
    <w:p w:rsidR="00471DBE" w:rsidRDefault="00471DBE" w:rsidP="003B66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DBE" w:rsidRDefault="00471DBE">
    <w:pPr>
      <w:pStyle w:val="Footer"/>
      <w:framePr w:wrap="auto" w:vAnchor="text" w:hAnchor="margin" w:xAlign="outside" w:y="1"/>
      <w:rPr>
        <w:rStyle w:val="PageNumber"/>
        <w:rFonts w:cs="Times New Roman"/>
        <w:sz w:val="28"/>
        <w:szCs w:val="28"/>
      </w:rPr>
    </w:pPr>
    <w:r>
      <w:rPr>
        <w:rStyle w:val="PageNumber"/>
        <w:rFonts w:ascii="宋体" w:hAnsi="宋体" w:cs="宋体"/>
        <w:sz w:val="24"/>
        <w:szCs w:val="24"/>
      </w:rPr>
      <w:fldChar w:fldCharType="begin"/>
    </w:r>
    <w:r>
      <w:rPr>
        <w:rStyle w:val="PageNumber"/>
        <w:rFonts w:ascii="宋体" w:hAnsi="宋体" w:cs="宋体"/>
        <w:sz w:val="24"/>
        <w:szCs w:val="24"/>
      </w:rPr>
      <w:instrText xml:space="preserve">PAGE  </w:instrText>
    </w:r>
    <w:r>
      <w:rPr>
        <w:rStyle w:val="PageNumber"/>
        <w:rFonts w:ascii="宋体" w:hAnsi="宋体" w:cs="宋体"/>
        <w:sz w:val="24"/>
        <w:szCs w:val="24"/>
      </w:rPr>
      <w:fldChar w:fldCharType="separate"/>
    </w:r>
    <w:r>
      <w:rPr>
        <w:rStyle w:val="PageNumber"/>
        <w:rFonts w:ascii="宋体" w:hAnsi="宋体" w:cs="宋体"/>
        <w:noProof/>
        <w:sz w:val="24"/>
        <w:szCs w:val="24"/>
      </w:rPr>
      <w:t>- 1 -</w:t>
    </w:r>
    <w:r>
      <w:rPr>
        <w:rStyle w:val="PageNumber"/>
        <w:rFonts w:ascii="宋体" w:hAnsi="宋体" w:cs="宋体"/>
        <w:sz w:val="24"/>
        <w:szCs w:val="24"/>
      </w:rPr>
      <w:fldChar w:fldCharType="end"/>
    </w:r>
  </w:p>
  <w:p w:rsidR="00471DBE" w:rsidRDefault="00471DBE">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DBE" w:rsidRDefault="00471DBE" w:rsidP="003B66D3">
      <w:r>
        <w:separator/>
      </w:r>
    </w:p>
  </w:footnote>
  <w:footnote w:type="continuationSeparator" w:id="0">
    <w:p w:rsidR="00471DBE" w:rsidRDefault="00471DBE" w:rsidP="003B66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6934"/>
    <w:rsid w:val="000439AA"/>
    <w:rsid w:val="00062687"/>
    <w:rsid w:val="00081DC9"/>
    <w:rsid w:val="0013784C"/>
    <w:rsid w:val="00157E6E"/>
    <w:rsid w:val="00183D3D"/>
    <w:rsid w:val="001A2484"/>
    <w:rsid w:val="001C7418"/>
    <w:rsid w:val="00226374"/>
    <w:rsid w:val="00243D16"/>
    <w:rsid w:val="00261450"/>
    <w:rsid w:val="00270491"/>
    <w:rsid w:val="00301B37"/>
    <w:rsid w:val="00303281"/>
    <w:rsid w:val="00341C6D"/>
    <w:rsid w:val="00392A17"/>
    <w:rsid w:val="003B66D3"/>
    <w:rsid w:val="003B75C5"/>
    <w:rsid w:val="003E2D73"/>
    <w:rsid w:val="00415CD7"/>
    <w:rsid w:val="00417A7C"/>
    <w:rsid w:val="00421CB7"/>
    <w:rsid w:val="00471DBE"/>
    <w:rsid w:val="004C397A"/>
    <w:rsid w:val="004C64EA"/>
    <w:rsid w:val="004C7516"/>
    <w:rsid w:val="004D37D3"/>
    <w:rsid w:val="004E3A8D"/>
    <w:rsid w:val="004E5A90"/>
    <w:rsid w:val="005419C2"/>
    <w:rsid w:val="005470D7"/>
    <w:rsid w:val="00585AC4"/>
    <w:rsid w:val="005924FF"/>
    <w:rsid w:val="005F58B3"/>
    <w:rsid w:val="00625FC2"/>
    <w:rsid w:val="006561C2"/>
    <w:rsid w:val="006621F5"/>
    <w:rsid w:val="0067275F"/>
    <w:rsid w:val="0068190A"/>
    <w:rsid w:val="006A1783"/>
    <w:rsid w:val="006C642C"/>
    <w:rsid w:val="006D64A5"/>
    <w:rsid w:val="006E7B67"/>
    <w:rsid w:val="007532D0"/>
    <w:rsid w:val="007959CC"/>
    <w:rsid w:val="00797416"/>
    <w:rsid w:val="007A0EE2"/>
    <w:rsid w:val="007A16F4"/>
    <w:rsid w:val="008045BB"/>
    <w:rsid w:val="00821B80"/>
    <w:rsid w:val="00834206"/>
    <w:rsid w:val="00884B6C"/>
    <w:rsid w:val="00894ACC"/>
    <w:rsid w:val="008E59AD"/>
    <w:rsid w:val="008F306F"/>
    <w:rsid w:val="008F3302"/>
    <w:rsid w:val="009025B0"/>
    <w:rsid w:val="009912E9"/>
    <w:rsid w:val="00997AE7"/>
    <w:rsid w:val="009B6D4D"/>
    <w:rsid w:val="009C62BD"/>
    <w:rsid w:val="009F3848"/>
    <w:rsid w:val="00A3215B"/>
    <w:rsid w:val="00A355B4"/>
    <w:rsid w:val="00A647FF"/>
    <w:rsid w:val="00A77D7D"/>
    <w:rsid w:val="00AF04AB"/>
    <w:rsid w:val="00B178F7"/>
    <w:rsid w:val="00B228A9"/>
    <w:rsid w:val="00B22ECE"/>
    <w:rsid w:val="00B52018"/>
    <w:rsid w:val="00BB49BA"/>
    <w:rsid w:val="00C00CB4"/>
    <w:rsid w:val="00C073FB"/>
    <w:rsid w:val="00C11B43"/>
    <w:rsid w:val="00C3318C"/>
    <w:rsid w:val="00C86C31"/>
    <w:rsid w:val="00CD6FFD"/>
    <w:rsid w:val="00CF5F80"/>
    <w:rsid w:val="00CF74AD"/>
    <w:rsid w:val="00D13AF5"/>
    <w:rsid w:val="00D1474C"/>
    <w:rsid w:val="00D37330"/>
    <w:rsid w:val="00D570D7"/>
    <w:rsid w:val="00D63C38"/>
    <w:rsid w:val="00DA412F"/>
    <w:rsid w:val="00DC6F10"/>
    <w:rsid w:val="00DE4D95"/>
    <w:rsid w:val="00E03587"/>
    <w:rsid w:val="00E10B3C"/>
    <w:rsid w:val="00E32BF2"/>
    <w:rsid w:val="00EA1994"/>
    <w:rsid w:val="00EB36B5"/>
    <w:rsid w:val="00F01F0B"/>
    <w:rsid w:val="00F25591"/>
    <w:rsid w:val="00F63C43"/>
    <w:rsid w:val="00F721EC"/>
    <w:rsid w:val="00F974FF"/>
    <w:rsid w:val="00FB6934"/>
    <w:rsid w:val="00FD724C"/>
    <w:rsid w:val="069B40EE"/>
    <w:rsid w:val="06AA4E26"/>
    <w:rsid w:val="06C634C6"/>
    <w:rsid w:val="09DA4196"/>
    <w:rsid w:val="0AF81CA3"/>
    <w:rsid w:val="0B133DDB"/>
    <w:rsid w:val="0BFF7A4E"/>
    <w:rsid w:val="0E0D40FD"/>
    <w:rsid w:val="0F7A18DF"/>
    <w:rsid w:val="11200E1E"/>
    <w:rsid w:val="115D6164"/>
    <w:rsid w:val="11D16115"/>
    <w:rsid w:val="126B20B2"/>
    <w:rsid w:val="14E537AA"/>
    <w:rsid w:val="162D572C"/>
    <w:rsid w:val="16963B20"/>
    <w:rsid w:val="18BE0BC5"/>
    <w:rsid w:val="19CB3BE4"/>
    <w:rsid w:val="1AB055AD"/>
    <w:rsid w:val="1B440A93"/>
    <w:rsid w:val="1D835DC5"/>
    <w:rsid w:val="22285DDF"/>
    <w:rsid w:val="22CA1ACC"/>
    <w:rsid w:val="23C02194"/>
    <w:rsid w:val="23CB1396"/>
    <w:rsid w:val="23CE3547"/>
    <w:rsid w:val="27A13689"/>
    <w:rsid w:val="296861D2"/>
    <w:rsid w:val="296F0DEF"/>
    <w:rsid w:val="29E3391F"/>
    <w:rsid w:val="2B452B16"/>
    <w:rsid w:val="2D6B3A57"/>
    <w:rsid w:val="2E843FEC"/>
    <w:rsid w:val="2F6A7077"/>
    <w:rsid w:val="30C74E39"/>
    <w:rsid w:val="34A75E94"/>
    <w:rsid w:val="34F510EE"/>
    <w:rsid w:val="36903E43"/>
    <w:rsid w:val="36CE75E4"/>
    <w:rsid w:val="37C30157"/>
    <w:rsid w:val="38EC562C"/>
    <w:rsid w:val="3A2723E3"/>
    <w:rsid w:val="3CF114AB"/>
    <w:rsid w:val="3D3A2DE6"/>
    <w:rsid w:val="3DB57AA8"/>
    <w:rsid w:val="3E5604F8"/>
    <w:rsid w:val="40634DC5"/>
    <w:rsid w:val="4067397B"/>
    <w:rsid w:val="407807F3"/>
    <w:rsid w:val="41DE5AEB"/>
    <w:rsid w:val="442E5785"/>
    <w:rsid w:val="46574E56"/>
    <w:rsid w:val="46CF3A60"/>
    <w:rsid w:val="4A3254EE"/>
    <w:rsid w:val="4D9306AF"/>
    <w:rsid w:val="509571CC"/>
    <w:rsid w:val="52704AEA"/>
    <w:rsid w:val="5383422B"/>
    <w:rsid w:val="5446746D"/>
    <w:rsid w:val="55925512"/>
    <w:rsid w:val="56CB077E"/>
    <w:rsid w:val="58CD3444"/>
    <w:rsid w:val="5BBB6851"/>
    <w:rsid w:val="5C577170"/>
    <w:rsid w:val="5DF90430"/>
    <w:rsid w:val="5F137616"/>
    <w:rsid w:val="601721AF"/>
    <w:rsid w:val="618825ED"/>
    <w:rsid w:val="61A03FE8"/>
    <w:rsid w:val="622D6C79"/>
    <w:rsid w:val="624067A6"/>
    <w:rsid w:val="62D70E0E"/>
    <w:rsid w:val="63FC0EBE"/>
    <w:rsid w:val="647202E0"/>
    <w:rsid w:val="64B5697B"/>
    <w:rsid w:val="650B2596"/>
    <w:rsid w:val="656C66BA"/>
    <w:rsid w:val="66270947"/>
    <w:rsid w:val="678B7DFF"/>
    <w:rsid w:val="678E01D0"/>
    <w:rsid w:val="6838179B"/>
    <w:rsid w:val="69482490"/>
    <w:rsid w:val="6C3E2199"/>
    <w:rsid w:val="710E0F37"/>
    <w:rsid w:val="716616FE"/>
    <w:rsid w:val="720B3503"/>
    <w:rsid w:val="74D63BFC"/>
    <w:rsid w:val="78DB34A9"/>
    <w:rsid w:val="7BB75F66"/>
    <w:rsid w:val="7C855166"/>
    <w:rsid w:val="7DA63F66"/>
    <w:rsid w:val="7ED848A5"/>
    <w:rsid w:val="7FF405C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6D3"/>
    <w:rPr>
      <w:rFonts w:ascii="Times New Roman" w:hAnsi="Times New Roman"/>
      <w:kern w:val="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B66D3"/>
    <w:pPr>
      <w:widowControl w:val="0"/>
      <w:tabs>
        <w:tab w:val="center" w:pos="4153"/>
        <w:tab w:val="right" w:pos="8306"/>
      </w:tabs>
      <w:snapToGrid w:val="0"/>
    </w:pPr>
    <w:rPr>
      <w:rFonts w:ascii="Calibri" w:hAnsi="Calibri" w:cs="Calibri"/>
      <w:kern w:val="2"/>
      <w:sz w:val="18"/>
      <w:szCs w:val="18"/>
    </w:rPr>
  </w:style>
  <w:style w:type="character" w:customStyle="1" w:styleId="FooterChar">
    <w:name w:val="Footer Char"/>
    <w:basedOn w:val="DefaultParagraphFont"/>
    <w:link w:val="Footer"/>
    <w:uiPriority w:val="99"/>
    <w:locked/>
    <w:rsid w:val="003B66D3"/>
    <w:rPr>
      <w:sz w:val="18"/>
      <w:szCs w:val="18"/>
    </w:rPr>
  </w:style>
  <w:style w:type="paragraph" w:styleId="Header">
    <w:name w:val="header"/>
    <w:basedOn w:val="Normal"/>
    <w:link w:val="HeaderChar"/>
    <w:uiPriority w:val="99"/>
    <w:rsid w:val="003B66D3"/>
    <w:pPr>
      <w:widowControl w:val="0"/>
      <w:pBdr>
        <w:bottom w:val="single" w:sz="6" w:space="1" w:color="auto"/>
      </w:pBdr>
      <w:tabs>
        <w:tab w:val="center" w:pos="4153"/>
        <w:tab w:val="right" w:pos="8306"/>
      </w:tabs>
      <w:snapToGrid w:val="0"/>
      <w:jc w:val="center"/>
    </w:pPr>
    <w:rPr>
      <w:rFonts w:ascii="Calibri" w:hAnsi="Calibri" w:cs="Calibri"/>
      <w:kern w:val="2"/>
      <w:sz w:val="18"/>
      <w:szCs w:val="18"/>
    </w:rPr>
  </w:style>
  <w:style w:type="character" w:customStyle="1" w:styleId="HeaderChar">
    <w:name w:val="Header Char"/>
    <w:basedOn w:val="DefaultParagraphFont"/>
    <w:link w:val="Header"/>
    <w:uiPriority w:val="99"/>
    <w:locked/>
    <w:rsid w:val="003B66D3"/>
    <w:rPr>
      <w:sz w:val="18"/>
      <w:szCs w:val="18"/>
    </w:rPr>
  </w:style>
  <w:style w:type="character" w:styleId="PageNumber">
    <w:name w:val="page number"/>
    <w:basedOn w:val="DefaultParagraphFont"/>
    <w:uiPriority w:val="99"/>
    <w:rsid w:val="003B66D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111</TotalTime>
  <Pages>10</Pages>
  <Words>605</Words>
  <Characters>3451</Characters>
  <Application>Microsoft Office Outlook</Application>
  <DocSecurity>0</DocSecurity>
  <Lines>0</Lines>
  <Paragraphs>0</Paragraphs>
  <ScaleCrop>false</ScaleCrop>
  <Company>滕州市人社局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Tzrsj</dc:creator>
  <cp:keywords/>
  <dc:description/>
  <cp:lastModifiedBy>tengzhou</cp:lastModifiedBy>
  <cp:revision>63</cp:revision>
  <cp:lastPrinted>2017-10-25T09:12:00Z</cp:lastPrinted>
  <dcterms:created xsi:type="dcterms:W3CDTF">2016-09-26T02:27:00Z</dcterms:created>
  <dcterms:modified xsi:type="dcterms:W3CDTF">2017-10-25T09:25:00Z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