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B61C" w14:textId="77777777" w:rsidR="00226C61" w:rsidRDefault="00226C61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6344104" w14:textId="77777777" w:rsidR="00226C61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滕州市工业和信息化局</w:t>
      </w:r>
    </w:p>
    <w:p w14:paraId="3DAEFF0F" w14:textId="77777777" w:rsidR="00226C61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关于印发《滕州市工业和信息化系统</w:t>
      </w:r>
    </w:p>
    <w:p w14:paraId="7D7BBCA9" w14:textId="77777777" w:rsidR="00226C61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2024年度领导干部应知应会党内法规</w:t>
      </w:r>
    </w:p>
    <w:p w14:paraId="0F0193E9" w14:textId="77777777" w:rsidR="00226C61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和国家法律清单》的通知</w:t>
      </w:r>
    </w:p>
    <w:p w14:paraId="4A941681" w14:textId="77777777" w:rsidR="00226C61" w:rsidRDefault="00226C61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14:paraId="2E3029EE" w14:textId="77777777" w:rsidR="00226C61" w:rsidRDefault="00000000">
      <w:pPr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各镇（街道）经济发展办公室，各科室、局属单位：</w:t>
      </w:r>
    </w:p>
    <w:p w14:paraId="08C56BDA" w14:textId="77777777" w:rsidR="00226C61" w:rsidRDefault="00000000">
      <w:pPr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为深入学习贯彻习近平法治思想，落实党的二十大精神，推动领导干部带头尊法学法守法用法，根据《关于印发&lt;山东省工业和信息化系统2024年度领导干部应知应会党内法规和国家法律清单&gt;的通知》（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鲁工信法规〔2024〕112号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），现将《滕州市工业和信息化系统2024年度领导干部应知应会党内法规和国家法律清单》印发给你们，请结合实际认真贯彻落实。</w:t>
      </w:r>
    </w:p>
    <w:p w14:paraId="18C73C40" w14:textId="77777777" w:rsidR="00226C61" w:rsidRDefault="00226C61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E5F239D" w14:textId="77777777" w:rsidR="00226C61" w:rsidRDefault="00226C61">
      <w:pPr>
        <w:pStyle w:val="a4"/>
        <w:spacing w:line="58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2E61900" w14:textId="77777777" w:rsidR="00226C61" w:rsidRDefault="00000000">
      <w:pPr>
        <w:pStyle w:val="a4"/>
        <w:spacing w:line="580" w:lineRule="exact"/>
        <w:ind w:leftChars="304" w:left="1598" w:hangingChars="300" w:hanging="9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附件：滕州市工业和信息化系统2024年度领导干部应知应会党内法规和国家法律清单</w:t>
      </w:r>
    </w:p>
    <w:p w14:paraId="2059DC1C" w14:textId="77777777" w:rsidR="00226C61" w:rsidRDefault="00226C61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25DE01C" w14:textId="77777777" w:rsidR="00226C61" w:rsidRDefault="00000000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滕州市工业和信息化局</w:t>
      </w:r>
    </w:p>
    <w:p w14:paraId="566B6604" w14:textId="77777777" w:rsidR="00226C61" w:rsidRDefault="00000000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2024年6月21日</w:t>
      </w:r>
    </w:p>
    <w:p w14:paraId="71358B1B" w14:textId="77777777" w:rsidR="00226C61" w:rsidRDefault="00000000">
      <w:pPr>
        <w:pStyle w:val="a4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(此件依申请公开)</w:t>
      </w:r>
    </w:p>
    <w:p w14:paraId="2E267AFA" w14:textId="77777777" w:rsidR="00226C61" w:rsidRDefault="00226C61">
      <w:pPr>
        <w:spacing w:line="580" w:lineRule="exact"/>
        <w:rPr>
          <w:rFonts w:ascii="Times New Roman" w:eastAsia="方正小标宋简体" w:hAnsi="Times New Roman"/>
          <w:sz w:val="44"/>
          <w:szCs w:val="44"/>
        </w:rPr>
        <w:sectPr w:rsidR="00226C61">
          <w:footerReference w:type="default" r:id="rId7"/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14:paraId="15489F84" w14:textId="77777777" w:rsidR="00226C61" w:rsidRDefault="00000000">
      <w:pPr>
        <w:spacing w:line="58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</w:t>
      </w:r>
    </w:p>
    <w:p w14:paraId="1E1C4480" w14:textId="77777777" w:rsidR="00226C61" w:rsidRDefault="00226C61">
      <w:pPr>
        <w:autoSpaceDE w:val="0"/>
        <w:autoSpaceDN w:val="0"/>
        <w:jc w:val="left"/>
        <w:rPr>
          <w:rFonts w:ascii="Times New Roman" w:hAnsi="宋体" w:cs="宋体" w:hint="eastAsia"/>
          <w:sz w:val="20"/>
          <w:szCs w:val="32"/>
        </w:rPr>
      </w:pPr>
    </w:p>
    <w:p w14:paraId="3D7CA928" w14:textId="77777777" w:rsidR="00226C61" w:rsidRDefault="00226C61">
      <w:pPr>
        <w:autoSpaceDE w:val="0"/>
        <w:autoSpaceDN w:val="0"/>
        <w:jc w:val="left"/>
        <w:rPr>
          <w:rFonts w:ascii="Times New Roman" w:hAnsi="宋体" w:cs="宋体" w:hint="eastAsia"/>
          <w:sz w:val="20"/>
          <w:szCs w:val="32"/>
        </w:rPr>
      </w:pPr>
    </w:p>
    <w:p w14:paraId="72724862" w14:textId="77777777" w:rsidR="00226C61" w:rsidRDefault="00226C61">
      <w:pPr>
        <w:autoSpaceDE w:val="0"/>
        <w:autoSpaceDN w:val="0"/>
        <w:spacing w:before="9"/>
        <w:jc w:val="left"/>
        <w:rPr>
          <w:rFonts w:ascii="Times New Roman" w:hAnsi="宋体" w:cs="宋体" w:hint="eastAsia"/>
          <w:sz w:val="17"/>
          <w:szCs w:val="32"/>
        </w:rPr>
      </w:pPr>
    </w:p>
    <w:p w14:paraId="254FC42D" w14:textId="77777777" w:rsidR="00226C61" w:rsidRDefault="00000000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滕州市</w:t>
      </w:r>
      <w:r>
        <w:rPr>
          <w:rFonts w:ascii="Times New Roman" w:eastAsia="方正小标宋简体" w:hAnsi="Times New Roman"/>
          <w:sz w:val="44"/>
          <w:szCs w:val="44"/>
        </w:rPr>
        <w:t>工业和信息化系统</w:t>
      </w:r>
    </w:p>
    <w:p w14:paraId="0025AD78" w14:textId="77777777" w:rsidR="00226C61" w:rsidRDefault="00000000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2024</w:t>
      </w:r>
      <w:r>
        <w:rPr>
          <w:rFonts w:ascii="Times New Roman" w:eastAsia="方正小标宋简体" w:hAnsi="Times New Roman"/>
          <w:sz w:val="44"/>
          <w:szCs w:val="44"/>
        </w:rPr>
        <w:t>年度领导干部应知应会党内法规</w:t>
      </w:r>
    </w:p>
    <w:p w14:paraId="407C9422" w14:textId="77777777" w:rsidR="00226C61" w:rsidRDefault="00000000">
      <w:pPr>
        <w:spacing w:line="58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Times New Roman" w:eastAsia="方正小标宋简体" w:hAnsi="Times New Roman"/>
          <w:sz w:val="44"/>
          <w:szCs w:val="44"/>
        </w:rPr>
        <w:t>和国家法律清单</w:t>
      </w:r>
    </w:p>
    <w:p w14:paraId="064BB765" w14:textId="77777777" w:rsidR="00226C61" w:rsidRDefault="00226C61">
      <w:pPr>
        <w:autoSpaceDE w:val="0"/>
        <w:autoSpaceDN w:val="0"/>
        <w:spacing w:before="2"/>
        <w:jc w:val="left"/>
        <w:rPr>
          <w:rFonts w:ascii="宋体" w:hAnsi="宋体" w:cs="宋体" w:hint="eastAsia"/>
          <w:sz w:val="60"/>
          <w:szCs w:val="32"/>
        </w:rPr>
      </w:pPr>
    </w:p>
    <w:p w14:paraId="21C753CB" w14:textId="77777777" w:rsidR="00226C61" w:rsidRDefault="00000000">
      <w:pPr>
        <w:autoSpaceDE w:val="0"/>
        <w:autoSpaceDN w:val="0"/>
        <w:ind w:left="231"/>
        <w:jc w:val="left"/>
        <w:outlineLvl w:val="1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pacing w:val="-12"/>
          <w:sz w:val="36"/>
          <w:szCs w:val="36"/>
        </w:rPr>
        <w:t>共性综合清单（全体领导干部学习</w:t>
      </w:r>
      <w:r>
        <w:rPr>
          <w:rFonts w:ascii="黑体" w:eastAsia="黑体" w:hAnsi="黑体" w:cs="黑体" w:hint="eastAsia"/>
          <w:sz w:val="36"/>
          <w:szCs w:val="36"/>
        </w:rPr>
        <w:t>）</w:t>
      </w:r>
    </w:p>
    <w:p w14:paraId="76E64BC3" w14:textId="77777777" w:rsidR="00226C61" w:rsidRDefault="00226C61">
      <w:pPr>
        <w:autoSpaceDE w:val="0"/>
        <w:autoSpaceDN w:val="0"/>
        <w:spacing w:before="2"/>
        <w:jc w:val="left"/>
        <w:rPr>
          <w:rFonts w:ascii="宋体" w:hAnsi="宋体" w:cs="宋体" w:hint="eastAsia"/>
          <w:sz w:val="7"/>
          <w:szCs w:val="32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26C61" w14:paraId="145B608A" w14:textId="77777777">
        <w:trPr>
          <w:trHeight w:val="622"/>
        </w:trPr>
        <w:tc>
          <w:tcPr>
            <w:tcW w:w="9060" w:type="dxa"/>
          </w:tcPr>
          <w:p w14:paraId="7BF580CE" w14:textId="77777777" w:rsidR="00226C61" w:rsidRDefault="00000000">
            <w:pPr>
              <w:autoSpaceDE w:val="0"/>
              <w:autoSpaceDN w:val="0"/>
              <w:spacing w:before="99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w w:val="95"/>
                <w:sz w:val="32"/>
                <w:szCs w:val="22"/>
              </w:rPr>
              <w:t>一、习近平法治思想（4项）</w:t>
            </w:r>
          </w:p>
        </w:tc>
      </w:tr>
      <w:tr w:rsidR="00226C61" w14:paraId="7EB5B368" w14:textId="77777777">
        <w:trPr>
          <w:trHeight w:val="623"/>
        </w:trPr>
        <w:tc>
          <w:tcPr>
            <w:tcW w:w="9060" w:type="dxa"/>
          </w:tcPr>
          <w:p w14:paraId="109351CC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习近平总书记《论坚持全面依法治国》</w:t>
            </w:r>
          </w:p>
        </w:tc>
      </w:tr>
      <w:tr w:rsidR="00226C61" w14:paraId="60470F85" w14:textId="77777777">
        <w:trPr>
          <w:trHeight w:val="623"/>
        </w:trPr>
        <w:tc>
          <w:tcPr>
            <w:tcW w:w="9060" w:type="dxa"/>
          </w:tcPr>
          <w:p w14:paraId="1BB094BE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《习近平关于全面依法治国论述摘编》</w:t>
            </w:r>
          </w:p>
        </w:tc>
      </w:tr>
      <w:tr w:rsidR="00226C61" w14:paraId="1275201D" w14:textId="77777777">
        <w:trPr>
          <w:trHeight w:val="624"/>
        </w:trPr>
        <w:tc>
          <w:tcPr>
            <w:tcW w:w="9060" w:type="dxa"/>
          </w:tcPr>
          <w:p w14:paraId="212B3AA2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《习近平关于依规治党论述摘编》</w:t>
            </w:r>
          </w:p>
        </w:tc>
      </w:tr>
      <w:tr w:rsidR="00226C61" w14:paraId="4D1E71F6" w14:textId="77777777">
        <w:trPr>
          <w:trHeight w:val="622"/>
        </w:trPr>
        <w:tc>
          <w:tcPr>
            <w:tcW w:w="9060" w:type="dxa"/>
          </w:tcPr>
          <w:p w14:paraId="325DA20C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《习近平法治思想学习纲要》</w:t>
            </w:r>
          </w:p>
        </w:tc>
      </w:tr>
      <w:tr w:rsidR="00226C61" w14:paraId="343744B1" w14:textId="77777777">
        <w:trPr>
          <w:trHeight w:val="622"/>
        </w:trPr>
        <w:tc>
          <w:tcPr>
            <w:tcW w:w="9060" w:type="dxa"/>
          </w:tcPr>
          <w:p w14:paraId="2406CEC6" w14:textId="77777777" w:rsidR="00226C61" w:rsidRDefault="00000000">
            <w:pPr>
              <w:autoSpaceDE w:val="0"/>
              <w:autoSpaceDN w:val="0"/>
              <w:spacing w:before="99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spacing w:val="-10"/>
                <w:sz w:val="32"/>
                <w:szCs w:val="22"/>
              </w:rPr>
              <w:t>二、党章</w:t>
            </w:r>
            <w:r>
              <w:rPr>
                <w:rFonts w:ascii="黑体" w:eastAsia="黑体" w:hAnsi="黑体" w:cs="黑体" w:hint="eastAsia"/>
                <w:spacing w:val="-9"/>
                <w:sz w:val="32"/>
                <w:szCs w:val="22"/>
              </w:rPr>
              <w:t>（1项）</w:t>
            </w:r>
          </w:p>
        </w:tc>
      </w:tr>
      <w:tr w:rsidR="00226C61" w14:paraId="584FA539" w14:textId="77777777">
        <w:trPr>
          <w:trHeight w:val="623"/>
        </w:trPr>
        <w:tc>
          <w:tcPr>
            <w:tcW w:w="9060" w:type="dxa"/>
          </w:tcPr>
          <w:p w14:paraId="47530E12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《中国共产党章程》</w:t>
            </w:r>
          </w:p>
        </w:tc>
      </w:tr>
      <w:tr w:rsidR="00226C61" w14:paraId="610F5FE1" w14:textId="77777777">
        <w:trPr>
          <w:trHeight w:val="621"/>
        </w:trPr>
        <w:tc>
          <w:tcPr>
            <w:tcW w:w="9060" w:type="dxa"/>
          </w:tcPr>
          <w:p w14:paraId="02827000" w14:textId="77777777" w:rsidR="00226C61" w:rsidRDefault="00000000">
            <w:pPr>
              <w:autoSpaceDE w:val="0"/>
              <w:autoSpaceDN w:val="0"/>
              <w:spacing w:before="100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w w:val="95"/>
                <w:sz w:val="32"/>
                <w:szCs w:val="22"/>
              </w:rPr>
              <w:t>三、党的组织法规（7项）</w:t>
            </w:r>
          </w:p>
        </w:tc>
      </w:tr>
      <w:tr w:rsidR="00226C61" w14:paraId="542CF5EA" w14:textId="77777777">
        <w:trPr>
          <w:trHeight w:val="623"/>
        </w:trPr>
        <w:tc>
          <w:tcPr>
            <w:tcW w:w="9060" w:type="dxa"/>
          </w:tcPr>
          <w:p w14:paraId="25DE1734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《中国共产党中央委员会工作条例》</w:t>
            </w:r>
          </w:p>
        </w:tc>
      </w:tr>
      <w:tr w:rsidR="00226C61" w14:paraId="2B733606" w14:textId="77777777">
        <w:trPr>
          <w:trHeight w:val="623"/>
        </w:trPr>
        <w:tc>
          <w:tcPr>
            <w:tcW w:w="9060" w:type="dxa"/>
          </w:tcPr>
          <w:p w14:paraId="5BE2EB8C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《中国共产党纪律检查委员会工作条例》</w:t>
            </w:r>
          </w:p>
        </w:tc>
      </w:tr>
      <w:tr w:rsidR="00226C61" w14:paraId="6C871E06" w14:textId="77777777">
        <w:trPr>
          <w:trHeight w:val="623"/>
        </w:trPr>
        <w:tc>
          <w:tcPr>
            <w:tcW w:w="9060" w:type="dxa"/>
          </w:tcPr>
          <w:p w14:paraId="7DEC47B0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《中国共产党党组工作条例》</w:t>
            </w:r>
          </w:p>
        </w:tc>
      </w:tr>
      <w:tr w:rsidR="00226C61" w14:paraId="58889D59" w14:textId="77777777">
        <w:trPr>
          <w:trHeight w:val="622"/>
        </w:trPr>
        <w:tc>
          <w:tcPr>
            <w:tcW w:w="9060" w:type="dxa"/>
          </w:tcPr>
          <w:p w14:paraId="1697CC63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lastRenderedPageBreak/>
              <w:t>《中国共产党工作机关条例（试行）》</w:t>
            </w:r>
          </w:p>
        </w:tc>
      </w:tr>
      <w:tr w:rsidR="00226C61" w14:paraId="59DD3367" w14:textId="77777777">
        <w:trPr>
          <w:trHeight w:val="624"/>
        </w:trPr>
        <w:tc>
          <w:tcPr>
            <w:tcW w:w="9060" w:type="dxa"/>
          </w:tcPr>
          <w:p w14:paraId="0C093FB1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《中国共产党组织工作条例》</w:t>
            </w:r>
          </w:p>
        </w:tc>
      </w:tr>
      <w:tr w:rsidR="00226C61" w14:paraId="1538FB1A" w14:textId="77777777">
        <w:trPr>
          <w:trHeight w:val="622"/>
        </w:trPr>
        <w:tc>
          <w:tcPr>
            <w:tcW w:w="9060" w:type="dxa"/>
          </w:tcPr>
          <w:p w14:paraId="1609E8E9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《中国共产党支部工作条例（试行）》</w:t>
            </w:r>
          </w:p>
        </w:tc>
      </w:tr>
      <w:tr w:rsidR="00226C61" w14:paraId="6A8AEF99" w14:textId="77777777">
        <w:trPr>
          <w:trHeight w:val="624"/>
        </w:trPr>
        <w:tc>
          <w:tcPr>
            <w:tcW w:w="9060" w:type="dxa"/>
          </w:tcPr>
          <w:p w14:paraId="4605E0B9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《中国共产党党和国家机关基层组织工作条例》</w:t>
            </w:r>
          </w:p>
        </w:tc>
      </w:tr>
      <w:tr w:rsidR="00226C61" w14:paraId="53AA3653" w14:textId="77777777">
        <w:trPr>
          <w:trHeight w:val="620"/>
        </w:trPr>
        <w:tc>
          <w:tcPr>
            <w:tcW w:w="9060" w:type="dxa"/>
          </w:tcPr>
          <w:p w14:paraId="6F16AAFA" w14:textId="77777777" w:rsidR="00226C61" w:rsidRDefault="00000000">
            <w:pPr>
              <w:autoSpaceDE w:val="0"/>
              <w:autoSpaceDN w:val="0"/>
              <w:spacing w:before="97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w w:val="95"/>
                <w:sz w:val="32"/>
                <w:szCs w:val="22"/>
              </w:rPr>
              <w:t>四、党的领导法规（8项）</w:t>
            </w:r>
          </w:p>
        </w:tc>
      </w:tr>
      <w:tr w:rsidR="00226C61" w14:paraId="5A2ABC64" w14:textId="77777777">
        <w:trPr>
          <w:trHeight w:val="624"/>
        </w:trPr>
        <w:tc>
          <w:tcPr>
            <w:tcW w:w="9060" w:type="dxa"/>
          </w:tcPr>
          <w:p w14:paraId="43F2F195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《中国共产党统一战线工作条例》</w:t>
            </w:r>
          </w:p>
        </w:tc>
      </w:tr>
      <w:tr w:rsidR="00226C61" w14:paraId="33AC4D84" w14:textId="77777777">
        <w:trPr>
          <w:trHeight w:val="622"/>
        </w:trPr>
        <w:tc>
          <w:tcPr>
            <w:tcW w:w="9060" w:type="dxa"/>
          </w:tcPr>
          <w:p w14:paraId="348A2B4F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《中国共产党政治协商工作条例》</w:t>
            </w:r>
          </w:p>
        </w:tc>
      </w:tr>
      <w:tr w:rsidR="00226C61" w14:paraId="0760B72E" w14:textId="77777777">
        <w:trPr>
          <w:trHeight w:val="624"/>
        </w:trPr>
        <w:tc>
          <w:tcPr>
            <w:tcW w:w="9060" w:type="dxa"/>
          </w:tcPr>
          <w:p w14:paraId="7426964B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《中国共产党政法工作条例》</w:t>
            </w:r>
          </w:p>
        </w:tc>
      </w:tr>
      <w:tr w:rsidR="00226C61" w14:paraId="1750CD25" w14:textId="77777777">
        <w:trPr>
          <w:trHeight w:val="622"/>
        </w:trPr>
        <w:tc>
          <w:tcPr>
            <w:tcW w:w="9060" w:type="dxa"/>
          </w:tcPr>
          <w:p w14:paraId="246023F9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《中国共产党机构编制工作条例》</w:t>
            </w:r>
          </w:p>
        </w:tc>
      </w:tr>
      <w:tr w:rsidR="00226C61" w14:paraId="0E6148F6" w14:textId="77777777">
        <w:trPr>
          <w:trHeight w:val="623"/>
        </w:trPr>
        <w:tc>
          <w:tcPr>
            <w:tcW w:w="9060" w:type="dxa"/>
          </w:tcPr>
          <w:p w14:paraId="11DAB513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《中国共产党宣传工作条例》</w:t>
            </w:r>
          </w:p>
        </w:tc>
      </w:tr>
      <w:tr w:rsidR="00226C61" w14:paraId="2C7F837D" w14:textId="77777777">
        <w:trPr>
          <w:trHeight w:val="623"/>
        </w:trPr>
        <w:tc>
          <w:tcPr>
            <w:tcW w:w="9060" w:type="dxa"/>
          </w:tcPr>
          <w:p w14:paraId="4538BB8A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《中国共产党领导国家安全工作条例》</w:t>
            </w:r>
          </w:p>
        </w:tc>
      </w:tr>
      <w:tr w:rsidR="00226C61" w14:paraId="7174DF1E" w14:textId="77777777">
        <w:trPr>
          <w:trHeight w:val="624"/>
        </w:trPr>
        <w:tc>
          <w:tcPr>
            <w:tcW w:w="9060" w:type="dxa"/>
          </w:tcPr>
          <w:p w14:paraId="32E40A88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《中国共产党机要密码工作条例》</w:t>
            </w:r>
          </w:p>
        </w:tc>
      </w:tr>
      <w:tr w:rsidR="00226C61" w14:paraId="43CF1DAE" w14:textId="77777777">
        <w:trPr>
          <w:trHeight w:val="622"/>
        </w:trPr>
        <w:tc>
          <w:tcPr>
            <w:tcW w:w="9060" w:type="dxa"/>
          </w:tcPr>
          <w:p w14:paraId="2BA06854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《信访工作条例》</w:t>
            </w:r>
          </w:p>
        </w:tc>
      </w:tr>
      <w:tr w:rsidR="00226C61" w14:paraId="091CBA40" w14:textId="77777777">
        <w:trPr>
          <w:trHeight w:val="622"/>
        </w:trPr>
        <w:tc>
          <w:tcPr>
            <w:tcW w:w="9060" w:type="dxa"/>
          </w:tcPr>
          <w:p w14:paraId="7BB27AC4" w14:textId="77777777" w:rsidR="00226C61" w:rsidRDefault="00000000">
            <w:pPr>
              <w:autoSpaceDE w:val="0"/>
              <w:autoSpaceDN w:val="0"/>
              <w:spacing w:before="99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w w:val="95"/>
                <w:sz w:val="32"/>
                <w:szCs w:val="22"/>
              </w:rPr>
              <w:t>五、党的自身建设法规（14项）</w:t>
            </w:r>
          </w:p>
        </w:tc>
      </w:tr>
      <w:tr w:rsidR="00226C61" w14:paraId="65654E7F" w14:textId="77777777">
        <w:trPr>
          <w:trHeight w:val="623"/>
        </w:trPr>
        <w:tc>
          <w:tcPr>
            <w:tcW w:w="9060" w:type="dxa"/>
          </w:tcPr>
          <w:p w14:paraId="2E21E545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《关于新形势下党内政治生活的若干准则》</w:t>
            </w:r>
          </w:p>
        </w:tc>
      </w:tr>
      <w:tr w:rsidR="00226C61" w14:paraId="4E919259" w14:textId="77777777">
        <w:trPr>
          <w:trHeight w:val="622"/>
        </w:trPr>
        <w:tc>
          <w:tcPr>
            <w:tcW w:w="9060" w:type="dxa"/>
          </w:tcPr>
          <w:p w14:paraId="7A815472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《中国共产党廉洁自律准则》</w:t>
            </w:r>
          </w:p>
        </w:tc>
      </w:tr>
      <w:tr w:rsidR="00226C61" w14:paraId="6EC97046" w14:textId="77777777">
        <w:trPr>
          <w:trHeight w:val="623"/>
        </w:trPr>
        <w:tc>
          <w:tcPr>
            <w:tcW w:w="9060" w:type="dxa"/>
          </w:tcPr>
          <w:p w14:paraId="41A840C4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《中国共产党重大事项请示报告条例》</w:t>
            </w:r>
          </w:p>
        </w:tc>
      </w:tr>
      <w:tr w:rsidR="00226C61" w14:paraId="30685061" w14:textId="77777777">
        <w:trPr>
          <w:trHeight w:val="623"/>
        </w:trPr>
        <w:tc>
          <w:tcPr>
            <w:tcW w:w="9060" w:type="dxa"/>
          </w:tcPr>
          <w:p w14:paraId="40E51BCD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《党政机关厉行节约反对浪费条例》</w:t>
            </w:r>
          </w:p>
        </w:tc>
      </w:tr>
      <w:tr w:rsidR="00226C61" w14:paraId="38278966" w14:textId="77777777">
        <w:trPr>
          <w:trHeight w:val="624"/>
        </w:trPr>
        <w:tc>
          <w:tcPr>
            <w:tcW w:w="9060" w:type="dxa"/>
          </w:tcPr>
          <w:p w14:paraId="2CE068F7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32"/>
                <w:szCs w:val="32"/>
              </w:rPr>
              <w:lastRenderedPageBreak/>
              <w:t>《中共中央政治局关于改进工作作风密切联系群众的八项规定》</w:t>
            </w:r>
          </w:p>
        </w:tc>
      </w:tr>
      <w:tr w:rsidR="00226C61" w14:paraId="1CB4CF9F" w14:textId="77777777">
        <w:trPr>
          <w:trHeight w:val="622"/>
        </w:trPr>
        <w:tc>
          <w:tcPr>
            <w:tcW w:w="9060" w:type="dxa"/>
          </w:tcPr>
          <w:p w14:paraId="5FCED456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《中共中央政治局贯彻落实中央八项规定实施细则》</w:t>
            </w:r>
          </w:p>
        </w:tc>
      </w:tr>
      <w:tr w:rsidR="00226C61" w14:paraId="5B53E626" w14:textId="77777777">
        <w:trPr>
          <w:trHeight w:val="623"/>
        </w:trPr>
        <w:tc>
          <w:tcPr>
            <w:tcW w:w="9060" w:type="dxa"/>
          </w:tcPr>
          <w:p w14:paraId="5F8DBB36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《党委（党组）落实全面从严治党主体责任规定》</w:t>
            </w:r>
          </w:p>
        </w:tc>
      </w:tr>
      <w:tr w:rsidR="00226C61" w14:paraId="7498996D" w14:textId="77777777">
        <w:trPr>
          <w:trHeight w:val="623"/>
        </w:trPr>
        <w:tc>
          <w:tcPr>
            <w:tcW w:w="9060" w:type="dxa"/>
          </w:tcPr>
          <w:p w14:paraId="3CB13059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《党委（党组）意识形态工作责任制实施办法》</w:t>
            </w:r>
          </w:p>
        </w:tc>
      </w:tr>
      <w:tr w:rsidR="00226C61" w14:paraId="27FD9143" w14:textId="77777777">
        <w:trPr>
          <w:trHeight w:val="623"/>
        </w:trPr>
        <w:tc>
          <w:tcPr>
            <w:tcW w:w="9060" w:type="dxa"/>
          </w:tcPr>
          <w:p w14:paraId="1D42D54C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《中国共产党党委（党组）理论学习中心组学习规则》</w:t>
            </w:r>
          </w:p>
        </w:tc>
      </w:tr>
      <w:tr w:rsidR="00226C61" w14:paraId="20550F6A" w14:textId="77777777">
        <w:trPr>
          <w:trHeight w:val="622"/>
        </w:trPr>
        <w:tc>
          <w:tcPr>
            <w:tcW w:w="9060" w:type="dxa"/>
          </w:tcPr>
          <w:p w14:paraId="45BA8A36" w14:textId="12EEDA28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《中国共产党</w:t>
            </w:r>
            <w:r w:rsidR="0096601D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员教育管理工作条例》</w:t>
            </w:r>
          </w:p>
        </w:tc>
      </w:tr>
      <w:tr w:rsidR="00226C61" w14:paraId="126EDEA5" w14:textId="77777777">
        <w:trPr>
          <w:trHeight w:val="624"/>
        </w:trPr>
        <w:tc>
          <w:tcPr>
            <w:tcW w:w="9060" w:type="dxa"/>
          </w:tcPr>
          <w:p w14:paraId="7A3D0828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《党政领导干部选拔任用工作条例》</w:t>
            </w:r>
          </w:p>
        </w:tc>
      </w:tr>
      <w:tr w:rsidR="00226C61" w14:paraId="7BD2B629" w14:textId="77777777">
        <w:trPr>
          <w:trHeight w:val="620"/>
        </w:trPr>
        <w:tc>
          <w:tcPr>
            <w:tcW w:w="9060" w:type="dxa"/>
          </w:tcPr>
          <w:p w14:paraId="42601A03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《推动领导干部能上能下规定》</w:t>
            </w:r>
          </w:p>
        </w:tc>
      </w:tr>
      <w:tr w:rsidR="00226C61" w14:paraId="58A5C69B" w14:textId="77777777">
        <w:trPr>
          <w:trHeight w:val="624"/>
        </w:trPr>
        <w:tc>
          <w:tcPr>
            <w:tcW w:w="9060" w:type="dxa"/>
          </w:tcPr>
          <w:p w14:paraId="5DA33143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《公务员辞去公职规定》</w:t>
            </w:r>
          </w:p>
        </w:tc>
      </w:tr>
      <w:tr w:rsidR="00226C61" w14:paraId="0DB7ECB9" w14:textId="77777777">
        <w:trPr>
          <w:trHeight w:val="622"/>
        </w:trPr>
        <w:tc>
          <w:tcPr>
            <w:tcW w:w="9060" w:type="dxa"/>
          </w:tcPr>
          <w:p w14:paraId="6AC11E65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《领导干部报告个人有关事项规定》</w:t>
            </w:r>
          </w:p>
        </w:tc>
      </w:tr>
      <w:tr w:rsidR="00226C61" w14:paraId="1E5412CA" w14:textId="77777777">
        <w:trPr>
          <w:trHeight w:val="622"/>
        </w:trPr>
        <w:tc>
          <w:tcPr>
            <w:tcW w:w="9060" w:type="dxa"/>
          </w:tcPr>
          <w:p w14:paraId="64013B7D" w14:textId="77777777" w:rsidR="00226C61" w:rsidRDefault="00000000">
            <w:pPr>
              <w:autoSpaceDE w:val="0"/>
              <w:autoSpaceDN w:val="0"/>
              <w:spacing w:before="99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w w:val="95"/>
                <w:sz w:val="32"/>
                <w:szCs w:val="22"/>
              </w:rPr>
              <w:t>六、党的监督保障法规（8项）</w:t>
            </w:r>
          </w:p>
        </w:tc>
      </w:tr>
      <w:tr w:rsidR="00226C61" w14:paraId="2A0B61EA" w14:textId="77777777">
        <w:trPr>
          <w:trHeight w:val="623"/>
        </w:trPr>
        <w:tc>
          <w:tcPr>
            <w:tcW w:w="9060" w:type="dxa"/>
          </w:tcPr>
          <w:p w14:paraId="1A6183D6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《中国共产党党内监督条例》</w:t>
            </w:r>
          </w:p>
        </w:tc>
      </w:tr>
      <w:tr w:rsidR="00226C61" w14:paraId="5E84BC88" w14:textId="77777777">
        <w:trPr>
          <w:trHeight w:val="623"/>
        </w:trPr>
        <w:tc>
          <w:tcPr>
            <w:tcW w:w="9060" w:type="dxa"/>
          </w:tcPr>
          <w:p w14:paraId="11B81831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《中国共产党巡视工作条例》</w:t>
            </w:r>
          </w:p>
        </w:tc>
      </w:tr>
      <w:tr w:rsidR="00226C61" w14:paraId="60751075" w14:textId="77777777">
        <w:trPr>
          <w:trHeight w:val="624"/>
        </w:trPr>
        <w:tc>
          <w:tcPr>
            <w:tcW w:w="9060" w:type="dxa"/>
          </w:tcPr>
          <w:p w14:paraId="2541981B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《党政领导干部考核工作条例》</w:t>
            </w:r>
          </w:p>
        </w:tc>
      </w:tr>
      <w:tr w:rsidR="00226C61" w14:paraId="151D9575" w14:textId="77777777">
        <w:trPr>
          <w:trHeight w:val="622"/>
        </w:trPr>
        <w:tc>
          <w:tcPr>
            <w:tcW w:w="9060" w:type="dxa"/>
          </w:tcPr>
          <w:p w14:paraId="060551BE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《中国共产党问责条例》</w:t>
            </w:r>
          </w:p>
        </w:tc>
      </w:tr>
      <w:tr w:rsidR="00226C61" w14:paraId="080B3C48" w14:textId="77777777">
        <w:trPr>
          <w:trHeight w:val="624"/>
        </w:trPr>
        <w:tc>
          <w:tcPr>
            <w:tcW w:w="9060" w:type="dxa"/>
          </w:tcPr>
          <w:p w14:paraId="2AFB5C28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《中国共产党纪律处分条例》</w:t>
            </w:r>
          </w:p>
        </w:tc>
      </w:tr>
      <w:tr w:rsidR="00226C61" w14:paraId="5053B245" w14:textId="77777777">
        <w:trPr>
          <w:trHeight w:val="623"/>
        </w:trPr>
        <w:tc>
          <w:tcPr>
            <w:tcW w:w="9060" w:type="dxa"/>
          </w:tcPr>
          <w:p w14:paraId="32145027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《中国共产党党员权利保障条例》</w:t>
            </w:r>
          </w:p>
        </w:tc>
      </w:tr>
      <w:tr w:rsidR="00226C61" w14:paraId="118E7D68" w14:textId="77777777">
        <w:trPr>
          <w:trHeight w:val="623"/>
        </w:trPr>
        <w:tc>
          <w:tcPr>
            <w:tcW w:w="9060" w:type="dxa"/>
          </w:tcPr>
          <w:p w14:paraId="35EAF38F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《中国共产党组织处理规定（试行）》</w:t>
            </w:r>
          </w:p>
        </w:tc>
      </w:tr>
      <w:tr w:rsidR="00226C61" w14:paraId="6913D4D7" w14:textId="77777777">
        <w:trPr>
          <w:trHeight w:val="622"/>
        </w:trPr>
        <w:tc>
          <w:tcPr>
            <w:tcW w:w="9060" w:type="dxa"/>
          </w:tcPr>
          <w:p w14:paraId="226DCB0F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lastRenderedPageBreak/>
              <w:t>《中国共产党党内法规执行责任制规定（试行）》</w:t>
            </w:r>
          </w:p>
        </w:tc>
      </w:tr>
      <w:tr w:rsidR="00226C61" w14:paraId="7DA6FA00" w14:textId="77777777">
        <w:trPr>
          <w:trHeight w:val="623"/>
        </w:trPr>
        <w:tc>
          <w:tcPr>
            <w:tcW w:w="9060" w:type="dxa"/>
          </w:tcPr>
          <w:p w14:paraId="38D92681" w14:textId="77777777" w:rsidR="00226C61" w:rsidRDefault="00000000">
            <w:pPr>
              <w:autoSpaceDE w:val="0"/>
              <w:autoSpaceDN w:val="0"/>
              <w:spacing w:before="99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w w:val="95"/>
                <w:sz w:val="32"/>
                <w:szCs w:val="22"/>
              </w:rPr>
              <w:t>七、宪法和宪法相关法（5项）</w:t>
            </w:r>
          </w:p>
        </w:tc>
      </w:tr>
      <w:tr w:rsidR="00226C61" w14:paraId="52E6F649" w14:textId="77777777">
        <w:trPr>
          <w:trHeight w:val="622"/>
        </w:trPr>
        <w:tc>
          <w:tcPr>
            <w:tcW w:w="9060" w:type="dxa"/>
          </w:tcPr>
          <w:p w14:paraId="09D1DBB9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《中华人民共和国宪法》</w:t>
            </w:r>
          </w:p>
        </w:tc>
      </w:tr>
      <w:tr w:rsidR="00226C61" w14:paraId="23C39427" w14:textId="77777777">
        <w:trPr>
          <w:trHeight w:val="623"/>
        </w:trPr>
        <w:tc>
          <w:tcPr>
            <w:tcW w:w="9060" w:type="dxa"/>
          </w:tcPr>
          <w:p w14:paraId="01834390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《中华人民共和国全国人民代表大会组织法》</w:t>
            </w:r>
          </w:p>
        </w:tc>
      </w:tr>
      <w:tr w:rsidR="00226C61" w14:paraId="164EAA81" w14:textId="77777777">
        <w:trPr>
          <w:trHeight w:val="622"/>
        </w:trPr>
        <w:tc>
          <w:tcPr>
            <w:tcW w:w="9060" w:type="dxa"/>
          </w:tcPr>
          <w:p w14:paraId="21174F6C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《中华人民共和国国务院组织法》</w:t>
            </w:r>
          </w:p>
        </w:tc>
      </w:tr>
      <w:tr w:rsidR="00226C61" w14:paraId="282D3F6F" w14:textId="77777777">
        <w:trPr>
          <w:trHeight w:val="624"/>
        </w:trPr>
        <w:tc>
          <w:tcPr>
            <w:tcW w:w="9060" w:type="dxa"/>
          </w:tcPr>
          <w:p w14:paraId="62EFE4E6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《中华人民共和国监察法》</w:t>
            </w:r>
          </w:p>
        </w:tc>
      </w:tr>
      <w:tr w:rsidR="00226C61" w14:paraId="45D3A71E" w14:textId="77777777">
        <w:trPr>
          <w:trHeight w:val="622"/>
        </w:trPr>
        <w:tc>
          <w:tcPr>
            <w:tcW w:w="9060" w:type="dxa"/>
          </w:tcPr>
          <w:p w14:paraId="6AE74875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《中华人民共和国立法法》</w:t>
            </w:r>
          </w:p>
        </w:tc>
      </w:tr>
      <w:tr w:rsidR="00226C61" w14:paraId="2F58D9DB" w14:textId="77777777">
        <w:trPr>
          <w:trHeight w:val="622"/>
        </w:trPr>
        <w:tc>
          <w:tcPr>
            <w:tcW w:w="9060" w:type="dxa"/>
          </w:tcPr>
          <w:p w14:paraId="63BEF20D" w14:textId="77777777" w:rsidR="00226C61" w:rsidRDefault="00000000">
            <w:pPr>
              <w:autoSpaceDE w:val="0"/>
              <w:autoSpaceDN w:val="0"/>
              <w:spacing w:before="98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w w:val="95"/>
                <w:sz w:val="32"/>
                <w:szCs w:val="22"/>
              </w:rPr>
              <w:t>八、国家安全相关法（12项）</w:t>
            </w:r>
          </w:p>
        </w:tc>
      </w:tr>
      <w:tr w:rsidR="00226C61" w14:paraId="6A410670" w14:textId="77777777">
        <w:trPr>
          <w:trHeight w:val="624"/>
        </w:trPr>
        <w:tc>
          <w:tcPr>
            <w:tcW w:w="9060" w:type="dxa"/>
          </w:tcPr>
          <w:p w14:paraId="7EAA6711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《中华人民共和国保守国家秘密法》</w:t>
            </w:r>
          </w:p>
        </w:tc>
      </w:tr>
      <w:tr w:rsidR="00226C61" w14:paraId="4521890F" w14:textId="77777777">
        <w:trPr>
          <w:trHeight w:val="622"/>
        </w:trPr>
        <w:tc>
          <w:tcPr>
            <w:tcW w:w="9060" w:type="dxa"/>
          </w:tcPr>
          <w:p w14:paraId="5BA0DBEA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《中华人民共和国国防法》</w:t>
            </w:r>
          </w:p>
        </w:tc>
      </w:tr>
      <w:tr w:rsidR="00226C61" w14:paraId="6BCF650E" w14:textId="77777777">
        <w:trPr>
          <w:trHeight w:val="622"/>
        </w:trPr>
        <w:tc>
          <w:tcPr>
            <w:tcW w:w="9060" w:type="dxa"/>
          </w:tcPr>
          <w:p w14:paraId="3293D140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《中华人民共和国国家安全法》</w:t>
            </w:r>
          </w:p>
        </w:tc>
      </w:tr>
      <w:tr w:rsidR="00226C61" w14:paraId="49D9DFD7" w14:textId="77777777">
        <w:trPr>
          <w:trHeight w:val="624"/>
        </w:trPr>
        <w:tc>
          <w:tcPr>
            <w:tcW w:w="9060" w:type="dxa"/>
          </w:tcPr>
          <w:p w14:paraId="0E64BE01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《中华人民共和国网络安全法》</w:t>
            </w:r>
          </w:p>
        </w:tc>
      </w:tr>
      <w:tr w:rsidR="00226C61" w14:paraId="609007AE" w14:textId="77777777">
        <w:trPr>
          <w:trHeight w:val="622"/>
        </w:trPr>
        <w:tc>
          <w:tcPr>
            <w:tcW w:w="9060" w:type="dxa"/>
          </w:tcPr>
          <w:p w14:paraId="466D0CC7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《中华人民共和国生物安全法》</w:t>
            </w:r>
          </w:p>
        </w:tc>
      </w:tr>
      <w:tr w:rsidR="00226C61" w14:paraId="22A38E3A" w14:textId="77777777">
        <w:trPr>
          <w:trHeight w:val="624"/>
        </w:trPr>
        <w:tc>
          <w:tcPr>
            <w:tcW w:w="9060" w:type="dxa"/>
          </w:tcPr>
          <w:p w14:paraId="108392CD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《中华人民共和国突发事件应对法》</w:t>
            </w:r>
          </w:p>
        </w:tc>
      </w:tr>
      <w:tr w:rsidR="00226C61" w14:paraId="06AB943F" w14:textId="77777777">
        <w:trPr>
          <w:trHeight w:val="622"/>
        </w:trPr>
        <w:tc>
          <w:tcPr>
            <w:tcW w:w="9060" w:type="dxa"/>
          </w:tcPr>
          <w:p w14:paraId="7794130B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《中华人民共和国反恐怖主义法》</w:t>
            </w:r>
          </w:p>
        </w:tc>
      </w:tr>
      <w:tr w:rsidR="00226C61" w14:paraId="0FAFD283" w14:textId="77777777">
        <w:trPr>
          <w:trHeight w:val="623"/>
        </w:trPr>
        <w:tc>
          <w:tcPr>
            <w:tcW w:w="9060" w:type="dxa"/>
          </w:tcPr>
          <w:p w14:paraId="7F62E31D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《中华人民共和国反间谍法》</w:t>
            </w:r>
          </w:p>
        </w:tc>
      </w:tr>
      <w:tr w:rsidR="00226C61" w14:paraId="126D7F3A" w14:textId="77777777">
        <w:trPr>
          <w:trHeight w:val="623"/>
        </w:trPr>
        <w:tc>
          <w:tcPr>
            <w:tcW w:w="9060" w:type="dxa"/>
          </w:tcPr>
          <w:p w14:paraId="672BB28B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《中华人民共和国数据安全法》</w:t>
            </w:r>
          </w:p>
        </w:tc>
      </w:tr>
      <w:tr w:rsidR="00226C61" w14:paraId="2ED113A7" w14:textId="77777777">
        <w:trPr>
          <w:trHeight w:val="624"/>
        </w:trPr>
        <w:tc>
          <w:tcPr>
            <w:tcW w:w="9060" w:type="dxa"/>
          </w:tcPr>
          <w:p w14:paraId="0DB689CC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《中华人民共和国国家情报法》</w:t>
            </w:r>
          </w:p>
        </w:tc>
      </w:tr>
      <w:tr w:rsidR="00226C61" w14:paraId="5FF8A76A" w14:textId="77777777">
        <w:trPr>
          <w:trHeight w:val="622"/>
        </w:trPr>
        <w:tc>
          <w:tcPr>
            <w:tcW w:w="9060" w:type="dxa"/>
          </w:tcPr>
          <w:p w14:paraId="25EBBE84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lastRenderedPageBreak/>
              <w:t>《中华人民共和国密码法》</w:t>
            </w:r>
          </w:p>
        </w:tc>
      </w:tr>
      <w:tr w:rsidR="00226C61" w14:paraId="440618CF" w14:textId="77777777">
        <w:trPr>
          <w:trHeight w:val="623"/>
        </w:trPr>
        <w:tc>
          <w:tcPr>
            <w:tcW w:w="9060" w:type="dxa"/>
          </w:tcPr>
          <w:p w14:paraId="613B8910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《中华人民共和国保守国家秘密法实施条例》</w:t>
            </w:r>
          </w:p>
        </w:tc>
      </w:tr>
      <w:tr w:rsidR="00226C61" w14:paraId="4B93C395" w14:textId="77777777">
        <w:trPr>
          <w:trHeight w:val="622"/>
        </w:trPr>
        <w:tc>
          <w:tcPr>
            <w:tcW w:w="9060" w:type="dxa"/>
          </w:tcPr>
          <w:p w14:paraId="38F2898D" w14:textId="77777777" w:rsidR="00226C61" w:rsidRDefault="00000000">
            <w:pPr>
              <w:autoSpaceDE w:val="0"/>
              <w:autoSpaceDN w:val="0"/>
              <w:spacing w:before="97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spacing w:val="-10"/>
                <w:sz w:val="32"/>
                <w:szCs w:val="22"/>
              </w:rPr>
              <w:t>九、民法典</w:t>
            </w:r>
            <w:r>
              <w:rPr>
                <w:rFonts w:ascii="黑体" w:eastAsia="黑体" w:hAnsi="黑体" w:cs="黑体" w:hint="eastAsia"/>
                <w:spacing w:val="-9"/>
                <w:sz w:val="32"/>
                <w:szCs w:val="22"/>
              </w:rPr>
              <w:t>（1项）</w:t>
            </w:r>
          </w:p>
        </w:tc>
      </w:tr>
      <w:tr w:rsidR="00226C61" w14:paraId="1C7F9A4D" w14:textId="77777777">
        <w:trPr>
          <w:trHeight w:val="622"/>
        </w:trPr>
        <w:tc>
          <w:tcPr>
            <w:tcW w:w="9060" w:type="dxa"/>
          </w:tcPr>
          <w:p w14:paraId="7EC31167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《中华人民共和国民法典》</w:t>
            </w:r>
          </w:p>
        </w:tc>
      </w:tr>
      <w:tr w:rsidR="00226C61" w14:paraId="07C2161B" w14:textId="77777777">
        <w:trPr>
          <w:trHeight w:val="623"/>
        </w:trPr>
        <w:tc>
          <w:tcPr>
            <w:tcW w:w="9060" w:type="dxa"/>
          </w:tcPr>
          <w:p w14:paraId="664F3571" w14:textId="77777777" w:rsidR="00226C61" w:rsidRDefault="00000000">
            <w:pPr>
              <w:autoSpaceDE w:val="0"/>
              <w:autoSpaceDN w:val="0"/>
              <w:spacing w:before="99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w w:val="95"/>
                <w:sz w:val="32"/>
                <w:szCs w:val="22"/>
              </w:rPr>
              <w:t>十、刑法和公职人员政务处分法（2项）</w:t>
            </w:r>
          </w:p>
        </w:tc>
      </w:tr>
      <w:tr w:rsidR="00226C61" w14:paraId="3A6D1111" w14:textId="77777777">
        <w:trPr>
          <w:trHeight w:val="622"/>
        </w:trPr>
        <w:tc>
          <w:tcPr>
            <w:tcW w:w="9060" w:type="dxa"/>
          </w:tcPr>
          <w:p w14:paraId="3BD6CC6C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《中华人民共和国刑法》</w:t>
            </w:r>
          </w:p>
        </w:tc>
      </w:tr>
      <w:tr w:rsidR="00226C61" w14:paraId="4EA23EFC" w14:textId="77777777">
        <w:trPr>
          <w:trHeight w:val="623"/>
        </w:trPr>
        <w:tc>
          <w:tcPr>
            <w:tcW w:w="9060" w:type="dxa"/>
          </w:tcPr>
          <w:p w14:paraId="05349E1C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《中华人民共和国公职人员政务处分法》</w:t>
            </w:r>
          </w:p>
        </w:tc>
      </w:tr>
      <w:tr w:rsidR="00226C61" w14:paraId="477998B0" w14:textId="77777777">
        <w:trPr>
          <w:trHeight w:val="622"/>
        </w:trPr>
        <w:tc>
          <w:tcPr>
            <w:tcW w:w="9060" w:type="dxa"/>
          </w:tcPr>
          <w:p w14:paraId="415726D5" w14:textId="77777777" w:rsidR="00226C61" w:rsidRDefault="00000000">
            <w:pPr>
              <w:autoSpaceDE w:val="0"/>
              <w:autoSpaceDN w:val="0"/>
              <w:spacing w:before="97"/>
              <w:ind w:left="107"/>
              <w:jc w:val="left"/>
              <w:rPr>
                <w:rFonts w:ascii="宋体" w:hAnsi="宋体" w:cs="宋体" w:hint="eastAsia"/>
                <w:sz w:val="32"/>
                <w:szCs w:val="22"/>
              </w:rPr>
            </w:pPr>
            <w:r>
              <w:rPr>
                <w:rFonts w:ascii="黑体" w:eastAsia="黑体" w:hAnsi="黑体" w:cs="黑体" w:hint="eastAsia"/>
                <w:w w:val="95"/>
                <w:sz w:val="32"/>
                <w:szCs w:val="22"/>
              </w:rPr>
              <w:t>十一、行政法（10项）</w:t>
            </w:r>
          </w:p>
        </w:tc>
      </w:tr>
      <w:tr w:rsidR="00226C61" w14:paraId="16D5ADDD" w14:textId="77777777">
        <w:trPr>
          <w:trHeight w:val="622"/>
        </w:trPr>
        <w:tc>
          <w:tcPr>
            <w:tcW w:w="9060" w:type="dxa"/>
          </w:tcPr>
          <w:p w14:paraId="1EE37394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《中华人民共和国行政诉讼法》</w:t>
            </w:r>
          </w:p>
        </w:tc>
      </w:tr>
      <w:tr w:rsidR="00226C61" w14:paraId="0BAE715B" w14:textId="77777777">
        <w:trPr>
          <w:trHeight w:val="624"/>
        </w:trPr>
        <w:tc>
          <w:tcPr>
            <w:tcW w:w="9060" w:type="dxa"/>
          </w:tcPr>
          <w:p w14:paraId="1E7BBA80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《中华人民共和国行政复议法》</w:t>
            </w:r>
          </w:p>
        </w:tc>
      </w:tr>
      <w:tr w:rsidR="00226C61" w14:paraId="2352B3FE" w14:textId="77777777">
        <w:trPr>
          <w:trHeight w:val="622"/>
        </w:trPr>
        <w:tc>
          <w:tcPr>
            <w:tcW w:w="9060" w:type="dxa"/>
          </w:tcPr>
          <w:p w14:paraId="3E3F7405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《中华人民共和国行政许可法》</w:t>
            </w:r>
          </w:p>
        </w:tc>
      </w:tr>
      <w:tr w:rsidR="00226C61" w14:paraId="5EAD21E2" w14:textId="77777777">
        <w:trPr>
          <w:trHeight w:val="624"/>
        </w:trPr>
        <w:tc>
          <w:tcPr>
            <w:tcW w:w="9060" w:type="dxa"/>
          </w:tcPr>
          <w:p w14:paraId="36CFD863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《中华人民共和国行政处罚法》</w:t>
            </w:r>
          </w:p>
        </w:tc>
      </w:tr>
      <w:tr w:rsidR="00226C61" w14:paraId="33233641" w14:textId="77777777">
        <w:trPr>
          <w:trHeight w:val="622"/>
        </w:trPr>
        <w:tc>
          <w:tcPr>
            <w:tcW w:w="9060" w:type="dxa"/>
          </w:tcPr>
          <w:p w14:paraId="32F9C5BA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《中华人民共和国行政强制法》</w:t>
            </w:r>
          </w:p>
        </w:tc>
      </w:tr>
      <w:tr w:rsidR="00226C61" w14:paraId="3BD339BA" w14:textId="77777777">
        <w:trPr>
          <w:trHeight w:val="622"/>
        </w:trPr>
        <w:tc>
          <w:tcPr>
            <w:tcW w:w="9060" w:type="dxa"/>
          </w:tcPr>
          <w:p w14:paraId="68E5329A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《中华人民共和国国家赔偿法》</w:t>
            </w:r>
          </w:p>
        </w:tc>
      </w:tr>
      <w:tr w:rsidR="00226C61" w14:paraId="75B1FF28" w14:textId="77777777">
        <w:trPr>
          <w:trHeight w:val="624"/>
        </w:trPr>
        <w:tc>
          <w:tcPr>
            <w:tcW w:w="9060" w:type="dxa"/>
          </w:tcPr>
          <w:p w14:paraId="315A711C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《中华人民共和国公务员法》</w:t>
            </w:r>
          </w:p>
        </w:tc>
      </w:tr>
      <w:tr w:rsidR="00226C61" w14:paraId="5679B306" w14:textId="77777777">
        <w:trPr>
          <w:trHeight w:val="622"/>
        </w:trPr>
        <w:tc>
          <w:tcPr>
            <w:tcW w:w="9060" w:type="dxa"/>
          </w:tcPr>
          <w:p w14:paraId="4896A661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《中华人民共和国政府采购法》</w:t>
            </w:r>
          </w:p>
        </w:tc>
      </w:tr>
      <w:tr w:rsidR="00226C61" w14:paraId="482F1ABC" w14:textId="77777777">
        <w:trPr>
          <w:trHeight w:val="624"/>
        </w:trPr>
        <w:tc>
          <w:tcPr>
            <w:tcW w:w="9060" w:type="dxa"/>
          </w:tcPr>
          <w:p w14:paraId="15D5DA94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《重大行政决策程序暂行条例》</w:t>
            </w:r>
          </w:p>
        </w:tc>
      </w:tr>
      <w:tr w:rsidR="00226C61" w14:paraId="68C2CB9E" w14:textId="77777777">
        <w:trPr>
          <w:trHeight w:val="622"/>
        </w:trPr>
        <w:tc>
          <w:tcPr>
            <w:tcW w:w="9060" w:type="dxa"/>
          </w:tcPr>
          <w:p w14:paraId="52217643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《中华人民共和国政府信息公开条例》</w:t>
            </w:r>
          </w:p>
        </w:tc>
      </w:tr>
    </w:tbl>
    <w:p w14:paraId="140A6017" w14:textId="77777777" w:rsidR="00226C61" w:rsidRDefault="00000000">
      <w:pPr>
        <w:autoSpaceDE w:val="0"/>
        <w:autoSpaceDN w:val="0"/>
        <w:spacing w:before="128"/>
        <w:ind w:firstLineChars="100" w:firstLine="315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lastRenderedPageBreak/>
        <w:t>注：共性综合清单共计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72项，为全体领导干部必修课程。</w:t>
      </w:r>
    </w:p>
    <w:p w14:paraId="6D151736" w14:textId="77777777" w:rsidR="00226C61" w:rsidRDefault="00226C61">
      <w:pPr>
        <w:autoSpaceDE w:val="0"/>
        <w:autoSpaceDN w:val="0"/>
        <w:jc w:val="left"/>
        <w:rPr>
          <w:rFonts w:ascii="宋体" w:hAnsi="宋体" w:cs="宋体" w:hint="eastAsia"/>
          <w:sz w:val="36"/>
          <w:szCs w:val="32"/>
        </w:rPr>
      </w:pPr>
    </w:p>
    <w:p w14:paraId="5D28700C" w14:textId="77777777" w:rsidR="00226C61" w:rsidRDefault="00226C61">
      <w:pPr>
        <w:autoSpaceDE w:val="0"/>
        <w:autoSpaceDN w:val="0"/>
        <w:spacing w:before="3"/>
        <w:jc w:val="left"/>
        <w:rPr>
          <w:rFonts w:ascii="宋体" w:hAnsi="宋体" w:cs="宋体" w:hint="eastAsia"/>
          <w:sz w:val="42"/>
          <w:szCs w:val="32"/>
        </w:rPr>
      </w:pPr>
    </w:p>
    <w:p w14:paraId="735F58E5" w14:textId="77777777" w:rsidR="00226C61" w:rsidRDefault="00000000">
      <w:pPr>
        <w:autoSpaceDE w:val="0"/>
        <w:autoSpaceDN w:val="0"/>
        <w:ind w:left="231"/>
        <w:jc w:val="left"/>
        <w:outlineLvl w:val="1"/>
        <w:rPr>
          <w:rFonts w:ascii="黑体" w:eastAsia="黑体" w:hAnsi="黑体" w:cs="黑体" w:hint="eastAsia"/>
          <w:spacing w:val="-12"/>
          <w:sz w:val="36"/>
          <w:szCs w:val="36"/>
        </w:rPr>
      </w:pPr>
      <w:r>
        <w:rPr>
          <w:rFonts w:ascii="黑体" w:eastAsia="黑体" w:hAnsi="黑体" w:cs="黑体" w:hint="eastAsia"/>
          <w:spacing w:val="-12"/>
          <w:sz w:val="36"/>
          <w:szCs w:val="36"/>
        </w:rPr>
        <w:t>履行工作职责密切相关的法律法规（业务科室学习）</w:t>
      </w:r>
    </w:p>
    <w:tbl>
      <w:tblPr>
        <w:tblW w:w="906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226C61" w14:paraId="1F46C622" w14:textId="77777777">
        <w:trPr>
          <w:trHeight w:val="622"/>
        </w:trPr>
        <w:tc>
          <w:tcPr>
            <w:tcW w:w="9060" w:type="dxa"/>
          </w:tcPr>
          <w:p w14:paraId="2BE22F8C" w14:textId="77777777" w:rsidR="00226C61" w:rsidRDefault="00000000">
            <w:pPr>
              <w:autoSpaceDE w:val="0"/>
              <w:autoSpaceDN w:val="0"/>
              <w:spacing w:before="100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一、党内建设法规（7项）</w:t>
            </w:r>
          </w:p>
        </w:tc>
      </w:tr>
      <w:tr w:rsidR="00226C61" w14:paraId="1FE35067" w14:textId="77777777">
        <w:trPr>
          <w:trHeight w:val="623"/>
        </w:trPr>
        <w:tc>
          <w:tcPr>
            <w:tcW w:w="9060" w:type="dxa"/>
          </w:tcPr>
          <w:p w14:paraId="792BC9A2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《公务员职务与职级并行规定》</w:t>
            </w:r>
          </w:p>
        </w:tc>
      </w:tr>
      <w:tr w:rsidR="00226C61" w14:paraId="2EDA7766" w14:textId="77777777">
        <w:trPr>
          <w:trHeight w:val="622"/>
        </w:trPr>
        <w:tc>
          <w:tcPr>
            <w:tcW w:w="9060" w:type="dxa"/>
          </w:tcPr>
          <w:p w14:paraId="6E903F54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《干部教育培训工作条例》</w:t>
            </w:r>
          </w:p>
        </w:tc>
      </w:tr>
      <w:tr w:rsidR="00226C61" w14:paraId="78FC23BB" w14:textId="77777777">
        <w:trPr>
          <w:trHeight w:val="623"/>
        </w:trPr>
        <w:tc>
          <w:tcPr>
            <w:tcW w:w="9060" w:type="dxa"/>
          </w:tcPr>
          <w:p w14:paraId="0E233D87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《中国共产党党内法规和规范性文件备案审查规定》</w:t>
            </w:r>
          </w:p>
        </w:tc>
      </w:tr>
      <w:tr w:rsidR="00226C61" w14:paraId="4D30A18D" w14:textId="77777777">
        <w:trPr>
          <w:trHeight w:val="623"/>
        </w:trPr>
        <w:tc>
          <w:tcPr>
            <w:tcW w:w="9060" w:type="dxa"/>
          </w:tcPr>
          <w:p w14:paraId="7BF3A5E8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《党委信息办理工作规定》</w:t>
            </w:r>
          </w:p>
        </w:tc>
      </w:tr>
      <w:tr w:rsidR="00226C61" w14:paraId="256C7030" w14:textId="77777777">
        <w:trPr>
          <w:trHeight w:val="623"/>
        </w:trPr>
        <w:tc>
          <w:tcPr>
            <w:tcW w:w="9060" w:type="dxa"/>
          </w:tcPr>
          <w:p w14:paraId="5DB28A31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《中国共产党发展党员工作细则》</w:t>
            </w:r>
          </w:p>
        </w:tc>
      </w:tr>
      <w:tr w:rsidR="00226C61" w14:paraId="6BC9E4FB" w14:textId="77777777">
        <w:trPr>
          <w:trHeight w:val="623"/>
        </w:trPr>
        <w:tc>
          <w:tcPr>
            <w:tcW w:w="9060" w:type="dxa"/>
          </w:tcPr>
          <w:p w14:paraId="4C18BAFA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《中国共产党纪律检查机关监督执纪工作规则》</w:t>
            </w:r>
          </w:p>
        </w:tc>
      </w:tr>
      <w:tr w:rsidR="00226C61" w14:paraId="474C1B40" w14:textId="77777777">
        <w:trPr>
          <w:trHeight w:val="623"/>
        </w:trPr>
        <w:tc>
          <w:tcPr>
            <w:tcW w:w="9060" w:type="dxa"/>
          </w:tcPr>
          <w:p w14:paraId="3B625B0F" w14:textId="77777777" w:rsidR="00226C61" w:rsidRDefault="00000000">
            <w:pPr>
              <w:autoSpaceDE w:val="0"/>
              <w:autoSpaceDN w:val="0"/>
              <w:spacing w:before="95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《纪检监察机关处理检举控告工作规则》</w:t>
            </w:r>
          </w:p>
        </w:tc>
      </w:tr>
      <w:tr w:rsidR="00226C61" w14:paraId="17B8D801" w14:textId="77777777">
        <w:trPr>
          <w:trHeight w:val="622"/>
        </w:trPr>
        <w:tc>
          <w:tcPr>
            <w:tcW w:w="9060" w:type="dxa"/>
          </w:tcPr>
          <w:p w14:paraId="4DBE470F" w14:textId="77777777" w:rsidR="00226C61" w:rsidRDefault="00000000">
            <w:pPr>
              <w:autoSpaceDE w:val="0"/>
              <w:autoSpaceDN w:val="0"/>
              <w:spacing w:before="97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二、工信工作相关国家法律法规（9项）</w:t>
            </w:r>
          </w:p>
        </w:tc>
      </w:tr>
      <w:tr w:rsidR="00226C61" w14:paraId="16A496E9" w14:textId="77777777">
        <w:trPr>
          <w:trHeight w:val="622"/>
        </w:trPr>
        <w:tc>
          <w:tcPr>
            <w:tcW w:w="9060" w:type="dxa"/>
          </w:tcPr>
          <w:p w14:paraId="294351C4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《优化营商环境条例》</w:t>
            </w:r>
          </w:p>
        </w:tc>
      </w:tr>
      <w:tr w:rsidR="00226C61" w14:paraId="41567C99" w14:textId="77777777">
        <w:trPr>
          <w:trHeight w:val="623"/>
        </w:trPr>
        <w:tc>
          <w:tcPr>
            <w:tcW w:w="9060" w:type="dxa"/>
          </w:tcPr>
          <w:p w14:paraId="433E1FCB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《中华人民共和国中小企业促进法》</w:t>
            </w:r>
          </w:p>
        </w:tc>
      </w:tr>
      <w:tr w:rsidR="00226C61" w14:paraId="6F845A23" w14:textId="77777777">
        <w:trPr>
          <w:trHeight w:val="623"/>
        </w:trPr>
        <w:tc>
          <w:tcPr>
            <w:tcW w:w="9060" w:type="dxa"/>
          </w:tcPr>
          <w:p w14:paraId="2DF6C8DC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《保障中小企业款项支付条例》</w:t>
            </w:r>
          </w:p>
        </w:tc>
      </w:tr>
      <w:tr w:rsidR="00226C61" w14:paraId="1227901F" w14:textId="77777777">
        <w:trPr>
          <w:trHeight w:val="624"/>
        </w:trPr>
        <w:tc>
          <w:tcPr>
            <w:tcW w:w="9060" w:type="dxa"/>
          </w:tcPr>
          <w:p w14:paraId="4382F616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《中华人民共和国安全生产法》</w:t>
            </w:r>
          </w:p>
        </w:tc>
      </w:tr>
      <w:tr w:rsidR="00226C61" w14:paraId="6D36262E" w14:textId="77777777">
        <w:trPr>
          <w:trHeight w:val="622"/>
        </w:trPr>
        <w:tc>
          <w:tcPr>
            <w:tcW w:w="9060" w:type="dxa"/>
          </w:tcPr>
          <w:p w14:paraId="12D0BED8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《民用爆炸物品安全管理条例》</w:t>
            </w:r>
          </w:p>
        </w:tc>
      </w:tr>
      <w:tr w:rsidR="00226C61" w14:paraId="74CB9B1B" w14:textId="77777777">
        <w:trPr>
          <w:trHeight w:val="623"/>
        </w:trPr>
        <w:tc>
          <w:tcPr>
            <w:tcW w:w="9060" w:type="dxa"/>
          </w:tcPr>
          <w:p w14:paraId="51639803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《中华人民共和国监控化学品管理条例》</w:t>
            </w:r>
          </w:p>
        </w:tc>
      </w:tr>
      <w:tr w:rsidR="00226C61" w14:paraId="1FC01188" w14:textId="77777777">
        <w:trPr>
          <w:trHeight w:val="623"/>
        </w:trPr>
        <w:tc>
          <w:tcPr>
            <w:tcW w:w="9060" w:type="dxa"/>
          </w:tcPr>
          <w:p w14:paraId="420A49DA" w14:textId="77777777" w:rsidR="00226C61" w:rsidRDefault="00000000">
            <w:pPr>
              <w:autoSpaceDE w:val="0"/>
              <w:autoSpaceDN w:val="0"/>
              <w:spacing w:before="92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《危险化学品安全管理条例》</w:t>
            </w:r>
          </w:p>
        </w:tc>
      </w:tr>
      <w:tr w:rsidR="00226C61" w14:paraId="483D7002" w14:textId="77777777">
        <w:trPr>
          <w:trHeight w:val="623"/>
        </w:trPr>
        <w:tc>
          <w:tcPr>
            <w:tcW w:w="9060" w:type="dxa"/>
          </w:tcPr>
          <w:p w14:paraId="266D4003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《食盐专营办法》</w:t>
            </w:r>
          </w:p>
        </w:tc>
      </w:tr>
      <w:tr w:rsidR="00226C61" w14:paraId="049A3FF3" w14:textId="77777777">
        <w:trPr>
          <w:trHeight w:val="623"/>
        </w:trPr>
        <w:tc>
          <w:tcPr>
            <w:tcW w:w="9060" w:type="dxa"/>
          </w:tcPr>
          <w:p w14:paraId="77FECA0D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《企业投资项目核准和备案管理条例》</w:t>
            </w:r>
          </w:p>
        </w:tc>
      </w:tr>
      <w:tr w:rsidR="00226C61" w14:paraId="44864271" w14:textId="77777777">
        <w:trPr>
          <w:trHeight w:val="621"/>
        </w:trPr>
        <w:tc>
          <w:tcPr>
            <w:tcW w:w="9060" w:type="dxa"/>
          </w:tcPr>
          <w:p w14:paraId="2C93FE0F" w14:textId="77777777" w:rsidR="00226C61" w:rsidRDefault="00000000">
            <w:pPr>
              <w:autoSpaceDE w:val="0"/>
              <w:autoSpaceDN w:val="0"/>
              <w:spacing w:before="99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三、工信工作相关地方性法规、规章（6项）</w:t>
            </w:r>
          </w:p>
        </w:tc>
      </w:tr>
      <w:tr w:rsidR="00226C61" w14:paraId="09FFC013" w14:textId="77777777">
        <w:trPr>
          <w:trHeight w:val="623"/>
        </w:trPr>
        <w:tc>
          <w:tcPr>
            <w:tcW w:w="9060" w:type="dxa"/>
          </w:tcPr>
          <w:p w14:paraId="6DAFBD58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《山东省优化营商环境条例》</w:t>
            </w:r>
          </w:p>
        </w:tc>
      </w:tr>
      <w:tr w:rsidR="00226C61" w14:paraId="28BAFB0D" w14:textId="77777777">
        <w:trPr>
          <w:trHeight w:val="624"/>
        </w:trPr>
        <w:tc>
          <w:tcPr>
            <w:tcW w:w="9060" w:type="dxa"/>
          </w:tcPr>
          <w:p w14:paraId="337849FB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</w:t>
            </w:r>
            <w:hyperlink r:id="rId8">
              <w:r>
                <w:rPr>
                  <w:rFonts w:ascii="仿宋_GB2312" w:eastAsia="仿宋_GB2312" w:hAnsi="仿宋_GB2312" w:cs="仿宋_GB2312" w:hint="eastAsia"/>
                  <w:sz w:val="32"/>
                  <w:szCs w:val="32"/>
                </w:rPr>
                <w:t>枣庄市优化营商环境条例</w:t>
              </w:r>
            </w:hyperlink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》</w:t>
            </w:r>
          </w:p>
        </w:tc>
      </w:tr>
      <w:tr w:rsidR="00226C61" w14:paraId="699B7B01" w14:textId="77777777">
        <w:trPr>
          <w:trHeight w:val="622"/>
        </w:trPr>
        <w:tc>
          <w:tcPr>
            <w:tcW w:w="9060" w:type="dxa"/>
          </w:tcPr>
          <w:p w14:paraId="283DE589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《山东省中小企业促进条例》</w:t>
            </w:r>
          </w:p>
        </w:tc>
      </w:tr>
      <w:tr w:rsidR="00226C61" w14:paraId="59F789CC" w14:textId="77777777">
        <w:trPr>
          <w:trHeight w:val="624"/>
        </w:trPr>
        <w:tc>
          <w:tcPr>
            <w:tcW w:w="9060" w:type="dxa"/>
          </w:tcPr>
          <w:p w14:paraId="0CCAC516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《山东省企业技术改造条例》</w:t>
            </w:r>
          </w:p>
        </w:tc>
      </w:tr>
      <w:tr w:rsidR="00226C61" w14:paraId="09EAC2D4" w14:textId="77777777">
        <w:trPr>
          <w:trHeight w:val="623"/>
        </w:trPr>
        <w:tc>
          <w:tcPr>
            <w:tcW w:w="9060" w:type="dxa"/>
          </w:tcPr>
          <w:p w14:paraId="086E48C8" w14:textId="77777777" w:rsidR="00226C61" w:rsidRDefault="00000000">
            <w:pPr>
              <w:autoSpaceDE w:val="0"/>
              <w:autoSpaceDN w:val="0"/>
              <w:spacing w:before="93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《山东省安全生产条例》</w:t>
            </w:r>
          </w:p>
        </w:tc>
      </w:tr>
      <w:tr w:rsidR="00226C61" w14:paraId="6BA6A8D3" w14:textId="77777777">
        <w:trPr>
          <w:trHeight w:val="623"/>
        </w:trPr>
        <w:tc>
          <w:tcPr>
            <w:tcW w:w="9060" w:type="dxa"/>
          </w:tcPr>
          <w:p w14:paraId="0E40EBE7" w14:textId="77777777" w:rsidR="00226C61" w:rsidRDefault="00000000">
            <w:pPr>
              <w:autoSpaceDE w:val="0"/>
              <w:autoSpaceDN w:val="0"/>
              <w:spacing w:before="94"/>
              <w:ind w:left="107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《</w:t>
            </w:r>
            <w:hyperlink r:id="rId9">
              <w:r>
                <w:rPr>
                  <w:rFonts w:ascii="仿宋_GB2312" w:eastAsia="仿宋_GB2312" w:hAnsi="仿宋_GB2312" w:cs="仿宋_GB2312" w:hint="eastAsia"/>
                  <w:sz w:val="32"/>
                  <w:szCs w:val="32"/>
                </w:rPr>
                <w:t>山东省传统工艺美术保护办法</w:t>
              </w:r>
            </w:hyperlink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》</w:t>
            </w:r>
          </w:p>
        </w:tc>
      </w:tr>
    </w:tbl>
    <w:p w14:paraId="73A7916C" w14:textId="77777777" w:rsidR="00226C61" w:rsidRDefault="00000000">
      <w:pPr>
        <w:autoSpaceDE w:val="0"/>
        <w:autoSpaceDN w:val="0"/>
        <w:spacing w:before="64" w:line="345" w:lineRule="auto"/>
        <w:ind w:left="629" w:right="231" w:hangingChars="200" w:hanging="629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6"/>
          <w:w w:val="95"/>
          <w:sz w:val="32"/>
          <w:szCs w:val="32"/>
        </w:rPr>
        <w:t>注：履行工作职责密切相关的法律法规共计</w:t>
      </w:r>
      <w:r>
        <w:rPr>
          <w:rFonts w:ascii="仿宋_GB2312" w:eastAsia="仿宋_GB2312" w:hAnsi="仿宋_GB2312" w:cs="仿宋_GB2312" w:hint="eastAsia"/>
          <w:w w:val="95"/>
          <w:sz w:val="32"/>
          <w:szCs w:val="32"/>
        </w:rPr>
        <w:t>22项，相关业务科</w:t>
      </w:r>
      <w:r>
        <w:rPr>
          <w:rFonts w:ascii="仿宋_GB2312" w:eastAsia="仿宋_GB2312" w:hAnsi="仿宋_GB2312" w:cs="仿宋_GB2312" w:hint="eastAsia"/>
          <w:sz w:val="32"/>
          <w:szCs w:val="32"/>
        </w:rPr>
        <w:t>室领导干部学习。</w:t>
      </w:r>
    </w:p>
    <w:p w14:paraId="7E82D64A" w14:textId="77777777" w:rsidR="00226C61" w:rsidRDefault="00226C61">
      <w:pPr>
        <w:pStyle w:val="a4"/>
        <w:spacing w:line="58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26C61">
      <w:footerReference w:type="default" r:id="rId10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A4183" w14:textId="77777777" w:rsidR="007312AD" w:rsidRDefault="007312AD">
      <w:r>
        <w:separator/>
      </w:r>
    </w:p>
  </w:endnote>
  <w:endnote w:type="continuationSeparator" w:id="0">
    <w:p w14:paraId="6894A10C" w14:textId="77777777" w:rsidR="007312AD" w:rsidRDefault="0073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3E177" w14:textId="77777777" w:rsidR="00226C61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719A5" wp14:editId="797F90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E83513" w14:textId="77777777" w:rsidR="00226C61" w:rsidRDefault="00000000">
                          <w:pPr>
                            <w:pStyle w:val="a5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719A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7E83513" w14:textId="77777777" w:rsidR="00226C61" w:rsidRDefault="00000000">
                    <w:pPr>
                      <w:pStyle w:val="a5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65FE1" w14:textId="77777777" w:rsidR="00226C61" w:rsidRDefault="00000000">
    <w:pPr>
      <w:pStyle w:val="a3"/>
      <w:spacing w:line="14" w:lineRule="auto"/>
      <w:rPr>
        <w:rFonts w:hint="eastAsia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EDC9E" wp14:editId="73F277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20AFB3" w14:textId="77777777" w:rsidR="00226C61" w:rsidRDefault="00000000">
                          <w:pPr>
                            <w:pStyle w:val="a5"/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>10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EDC9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120AFB3" w14:textId="77777777" w:rsidR="00226C61" w:rsidRDefault="00000000">
                    <w:pPr>
                      <w:pStyle w:val="a5"/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>10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99D08" w14:textId="77777777" w:rsidR="007312AD" w:rsidRDefault="007312AD">
      <w:r>
        <w:separator/>
      </w:r>
    </w:p>
  </w:footnote>
  <w:footnote w:type="continuationSeparator" w:id="0">
    <w:p w14:paraId="330C25B8" w14:textId="77777777" w:rsidR="007312AD" w:rsidRDefault="0073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dkMDliYzA1ZDQ5NTQ3MzdjYzZmNTA1NzhiY2ZlNzcifQ=="/>
  </w:docVars>
  <w:rsids>
    <w:rsidRoot w:val="00015B3F"/>
    <w:rsid w:val="AD5F5AE9"/>
    <w:rsid w:val="D7FED12E"/>
    <w:rsid w:val="DA7AD3EE"/>
    <w:rsid w:val="DD5E776E"/>
    <w:rsid w:val="EE1453B3"/>
    <w:rsid w:val="F0FFC025"/>
    <w:rsid w:val="F9E6A9E3"/>
    <w:rsid w:val="F9F9D7E5"/>
    <w:rsid w:val="FFBB58BA"/>
    <w:rsid w:val="00015B3F"/>
    <w:rsid w:val="00062339"/>
    <w:rsid w:val="000A409C"/>
    <w:rsid w:val="000F048B"/>
    <w:rsid w:val="00111958"/>
    <w:rsid w:val="00144F1D"/>
    <w:rsid w:val="0016595B"/>
    <w:rsid w:val="001C67DF"/>
    <w:rsid w:val="001E62F7"/>
    <w:rsid w:val="00225BAF"/>
    <w:rsid w:val="00226C61"/>
    <w:rsid w:val="00255EF3"/>
    <w:rsid w:val="00301A9B"/>
    <w:rsid w:val="003079A9"/>
    <w:rsid w:val="00371715"/>
    <w:rsid w:val="004005A1"/>
    <w:rsid w:val="004138AD"/>
    <w:rsid w:val="004450AE"/>
    <w:rsid w:val="00464391"/>
    <w:rsid w:val="0047526F"/>
    <w:rsid w:val="005167E8"/>
    <w:rsid w:val="00560F1A"/>
    <w:rsid w:val="006867D7"/>
    <w:rsid w:val="007312AD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92E04"/>
    <w:rsid w:val="008960E6"/>
    <w:rsid w:val="008A6ADF"/>
    <w:rsid w:val="008C4DE7"/>
    <w:rsid w:val="0096601D"/>
    <w:rsid w:val="009708DB"/>
    <w:rsid w:val="00973F09"/>
    <w:rsid w:val="009D294F"/>
    <w:rsid w:val="00A72AEF"/>
    <w:rsid w:val="00A95640"/>
    <w:rsid w:val="00AD550D"/>
    <w:rsid w:val="00AE45CB"/>
    <w:rsid w:val="00C27650"/>
    <w:rsid w:val="00C63501"/>
    <w:rsid w:val="00C766CC"/>
    <w:rsid w:val="00C96551"/>
    <w:rsid w:val="00CC7404"/>
    <w:rsid w:val="00CF1D52"/>
    <w:rsid w:val="00D170CE"/>
    <w:rsid w:val="00DC7ABB"/>
    <w:rsid w:val="00DF429C"/>
    <w:rsid w:val="00E42B09"/>
    <w:rsid w:val="00E47BE9"/>
    <w:rsid w:val="00E67C86"/>
    <w:rsid w:val="00E77818"/>
    <w:rsid w:val="00FA7A76"/>
    <w:rsid w:val="00FD178A"/>
    <w:rsid w:val="00FE0AE6"/>
    <w:rsid w:val="01C04E4F"/>
    <w:rsid w:val="06FE4050"/>
    <w:rsid w:val="07CA335B"/>
    <w:rsid w:val="08906850"/>
    <w:rsid w:val="091302AF"/>
    <w:rsid w:val="128E6E9D"/>
    <w:rsid w:val="138F3CD6"/>
    <w:rsid w:val="147470FC"/>
    <w:rsid w:val="153C158A"/>
    <w:rsid w:val="1C43056F"/>
    <w:rsid w:val="1D2C197F"/>
    <w:rsid w:val="1E8D0E68"/>
    <w:rsid w:val="1ED00A6F"/>
    <w:rsid w:val="207002AD"/>
    <w:rsid w:val="211D0BDF"/>
    <w:rsid w:val="24DD0B07"/>
    <w:rsid w:val="28E052C6"/>
    <w:rsid w:val="2B3A08A4"/>
    <w:rsid w:val="2EE31FF3"/>
    <w:rsid w:val="2FEEAFDD"/>
    <w:rsid w:val="3350736E"/>
    <w:rsid w:val="35677909"/>
    <w:rsid w:val="35A04BBF"/>
    <w:rsid w:val="3D0026BE"/>
    <w:rsid w:val="3DF40390"/>
    <w:rsid w:val="3E265E94"/>
    <w:rsid w:val="3EFB41F2"/>
    <w:rsid w:val="3FDB7C09"/>
    <w:rsid w:val="418039C6"/>
    <w:rsid w:val="41FF1C3F"/>
    <w:rsid w:val="42745BF2"/>
    <w:rsid w:val="4404576F"/>
    <w:rsid w:val="448454A0"/>
    <w:rsid w:val="494B4407"/>
    <w:rsid w:val="50F128A2"/>
    <w:rsid w:val="53425821"/>
    <w:rsid w:val="53F76765"/>
    <w:rsid w:val="56163FF5"/>
    <w:rsid w:val="597237FD"/>
    <w:rsid w:val="59E047B8"/>
    <w:rsid w:val="5B2F2F6A"/>
    <w:rsid w:val="5D674389"/>
    <w:rsid w:val="5EDFF729"/>
    <w:rsid w:val="6127036A"/>
    <w:rsid w:val="625A5492"/>
    <w:rsid w:val="63DA41AD"/>
    <w:rsid w:val="64702532"/>
    <w:rsid w:val="66D90F0D"/>
    <w:rsid w:val="671271F8"/>
    <w:rsid w:val="67682C47"/>
    <w:rsid w:val="6A47133B"/>
    <w:rsid w:val="6A53089A"/>
    <w:rsid w:val="6C7F9869"/>
    <w:rsid w:val="72737B91"/>
    <w:rsid w:val="74A956B1"/>
    <w:rsid w:val="794E491F"/>
    <w:rsid w:val="7AEC944A"/>
    <w:rsid w:val="7B0A751A"/>
    <w:rsid w:val="7CFFDC51"/>
    <w:rsid w:val="7E225537"/>
    <w:rsid w:val="7E613AC8"/>
    <w:rsid w:val="7FC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C819C"/>
  <w15:docId w15:val="{116CD68A-4C4B-4BE6-93FE-78977FEB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uiPriority w:val="1"/>
    <w:qFormat/>
    <w:pPr>
      <w:ind w:left="231"/>
      <w:outlineLvl w:val="0"/>
    </w:pPr>
    <w:rPr>
      <w:rFonts w:ascii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Title"/>
    <w:basedOn w:val="a"/>
    <w:uiPriority w:val="1"/>
    <w:qFormat/>
    <w:pPr>
      <w:spacing w:before="58"/>
      <w:ind w:left="2300" w:right="1642" w:hanging="644"/>
    </w:pPr>
    <w:rPr>
      <w:rFonts w:ascii="宋体" w:hAnsi="宋体" w:cs="宋体"/>
      <w:sz w:val="44"/>
      <w:szCs w:val="44"/>
    </w:rPr>
  </w:style>
  <w:style w:type="paragraph" w:customStyle="1" w:styleId="TableParagraph">
    <w:name w:val="Table Paragraph"/>
    <w:basedOn w:val="a"/>
    <w:uiPriority w:val="1"/>
    <w:qFormat/>
    <w:pPr>
      <w:spacing w:before="94"/>
      <w:ind w:left="107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xt.jiangsu.gov.cn/art/2021/10/15/art_64775_10088408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xt.jiangsu.gov.cn/art/1997/8/8/art_64775_1008918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刘超</dc:creator>
  <cp:lastModifiedBy>相顾°</cp:lastModifiedBy>
  <cp:revision>2</cp:revision>
  <cp:lastPrinted>2024-06-19T08:14:00Z</cp:lastPrinted>
  <dcterms:created xsi:type="dcterms:W3CDTF">2020-11-12T00:08:00Z</dcterms:created>
  <dcterms:modified xsi:type="dcterms:W3CDTF">2024-12-11T06:45:00Z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E43F1003A50349989619908123DAFEA1_12</vt:lpwstr>
  </property>
</Properties>
</file>