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7E" w:rsidRDefault="004E7F7E" w:rsidP="00E235D0">
      <w:pPr>
        <w:spacing w:line="600" w:lineRule="exact"/>
        <w:jc w:val="center"/>
        <w:rPr>
          <w:b/>
          <w:sz w:val="44"/>
          <w:szCs w:val="44"/>
        </w:rPr>
      </w:pPr>
    </w:p>
    <w:p w:rsidR="004E7F7E" w:rsidRDefault="004E7F7E" w:rsidP="00E235D0">
      <w:pPr>
        <w:spacing w:line="600" w:lineRule="exact"/>
        <w:jc w:val="center"/>
        <w:rPr>
          <w:b/>
          <w:sz w:val="44"/>
          <w:szCs w:val="44"/>
        </w:rPr>
      </w:pPr>
    </w:p>
    <w:p w:rsidR="004E7F7E" w:rsidRDefault="004E7F7E" w:rsidP="00E235D0">
      <w:pPr>
        <w:spacing w:line="600" w:lineRule="exact"/>
        <w:jc w:val="center"/>
        <w:rPr>
          <w:b/>
          <w:sz w:val="44"/>
          <w:szCs w:val="44"/>
        </w:rPr>
      </w:pPr>
    </w:p>
    <w:p w:rsidR="004E7F7E" w:rsidRDefault="004E7F7E" w:rsidP="00E235D0">
      <w:pPr>
        <w:spacing w:line="600" w:lineRule="exact"/>
        <w:jc w:val="center"/>
        <w:rPr>
          <w:b/>
          <w:sz w:val="44"/>
          <w:szCs w:val="44"/>
        </w:rPr>
      </w:pPr>
    </w:p>
    <w:p w:rsidR="004E7F7E" w:rsidRDefault="004E7F7E" w:rsidP="00E235D0">
      <w:pPr>
        <w:spacing w:line="600" w:lineRule="exact"/>
        <w:jc w:val="center"/>
        <w:rPr>
          <w:b/>
          <w:sz w:val="44"/>
          <w:szCs w:val="44"/>
        </w:rPr>
      </w:pPr>
    </w:p>
    <w:p w:rsidR="004E7F7E" w:rsidRDefault="004E7F7E" w:rsidP="00E235D0">
      <w:pPr>
        <w:spacing w:line="600" w:lineRule="exact"/>
        <w:jc w:val="center"/>
        <w:rPr>
          <w:rFonts w:ascii="仿宋_GB2312" w:eastAsia="仿宋_GB2312" w:hAnsi="仿宋"/>
          <w:sz w:val="32"/>
          <w:szCs w:val="32"/>
        </w:rPr>
      </w:pPr>
      <w:r>
        <w:rPr>
          <w:rFonts w:ascii="仿宋_GB2312" w:eastAsia="仿宋_GB2312" w:hAnsi="仿宋" w:hint="eastAsia"/>
          <w:sz w:val="32"/>
          <w:szCs w:val="32"/>
        </w:rPr>
        <w:t>滕环行审字〔2020〕B-</w:t>
      </w:r>
      <w:r w:rsidR="00171A76">
        <w:rPr>
          <w:rFonts w:ascii="仿宋_GB2312" w:eastAsia="仿宋_GB2312" w:hAnsi="仿宋" w:hint="eastAsia"/>
          <w:sz w:val="32"/>
          <w:szCs w:val="32"/>
        </w:rPr>
        <w:t>168</w:t>
      </w:r>
      <w:r>
        <w:rPr>
          <w:rFonts w:ascii="仿宋_GB2312" w:eastAsia="仿宋_GB2312" w:hAnsi="仿宋" w:hint="eastAsia"/>
          <w:sz w:val="32"/>
          <w:szCs w:val="32"/>
        </w:rPr>
        <w:t>号</w:t>
      </w:r>
    </w:p>
    <w:p w:rsidR="004E7F7E" w:rsidRDefault="004E7F7E" w:rsidP="00E235D0">
      <w:pPr>
        <w:spacing w:line="620" w:lineRule="exact"/>
        <w:rPr>
          <w:rFonts w:ascii="仿宋" w:eastAsia="仿宋" w:hAnsi="仿宋"/>
          <w:b/>
          <w:sz w:val="44"/>
          <w:szCs w:val="44"/>
        </w:rPr>
      </w:pPr>
    </w:p>
    <w:p w:rsidR="004E7F7E" w:rsidRDefault="004E7F7E" w:rsidP="00E235D0">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枣庄市生态环境局滕州分局</w:t>
      </w:r>
    </w:p>
    <w:p w:rsidR="00CA00F6" w:rsidRDefault="004E7F7E" w:rsidP="00E235D0">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关于</w:t>
      </w:r>
      <w:r w:rsidR="00D41903" w:rsidRPr="00D41903">
        <w:rPr>
          <w:rFonts w:ascii="方正小标宋简体" w:eastAsia="方正小标宋简体" w:hint="eastAsia"/>
          <w:sz w:val="44"/>
          <w:szCs w:val="44"/>
        </w:rPr>
        <w:t>尚品本色智能家居有限公司家居工业4.0智能制造产业园项目</w:t>
      </w:r>
      <w:r>
        <w:rPr>
          <w:rFonts w:ascii="方正小标宋简体" w:eastAsia="方正小标宋简体" w:hint="eastAsia"/>
          <w:sz w:val="44"/>
          <w:szCs w:val="44"/>
        </w:rPr>
        <w:t>环境影响报告表</w:t>
      </w:r>
    </w:p>
    <w:p w:rsidR="004E7F7E" w:rsidRDefault="004E7F7E" w:rsidP="00E235D0">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的批复</w:t>
      </w:r>
    </w:p>
    <w:p w:rsidR="004E7F7E" w:rsidRDefault="004E7F7E" w:rsidP="00E235D0">
      <w:pPr>
        <w:spacing w:line="620" w:lineRule="exact"/>
        <w:ind w:firstLineChars="200" w:firstLine="883"/>
        <w:rPr>
          <w:b/>
          <w:sz w:val="44"/>
          <w:szCs w:val="44"/>
        </w:rPr>
      </w:pPr>
    </w:p>
    <w:p w:rsidR="004E7F7E" w:rsidRDefault="00D41903" w:rsidP="00E235D0">
      <w:pPr>
        <w:snapToGrid w:val="0"/>
        <w:spacing w:line="620" w:lineRule="exact"/>
        <w:rPr>
          <w:rFonts w:ascii="仿宋_GB2312" w:eastAsia="仿宋_GB2312" w:hAnsi="仿宋"/>
          <w:sz w:val="32"/>
          <w:szCs w:val="32"/>
        </w:rPr>
      </w:pPr>
      <w:r w:rsidRPr="00D41903">
        <w:rPr>
          <w:rFonts w:ascii="仿宋_GB2312" w:eastAsia="仿宋_GB2312" w:hAnsi="仿宋" w:hint="eastAsia"/>
          <w:sz w:val="32"/>
          <w:szCs w:val="32"/>
        </w:rPr>
        <w:t>尚品本色智能家居有限公司</w:t>
      </w:r>
      <w:r w:rsidR="004E7F7E">
        <w:rPr>
          <w:rFonts w:ascii="仿宋_GB2312" w:eastAsia="仿宋_GB2312" w:hAnsi="仿宋" w:hint="eastAsia"/>
          <w:sz w:val="32"/>
          <w:szCs w:val="32"/>
        </w:rPr>
        <w:t>：</w:t>
      </w:r>
    </w:p>
    <w:p w:rsidR="004E7F7E" w:rsidRDefault="004E7F7E" w:rsidP="00E235D0">
      <w:pPr>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你公司报送的《</w:t>
      </w:r>
      <w:r w:rsidR="00D41903" w:rsidRPr="00D41903">
        <w:rPr>
          <w:rFonts w:ascii="仿宋_GB2312" w:eastAsia="仿宋_GB2312" w:hAnsi="仿宋" w:hint="eastAsia"/>
          <w:sz w:val="32"/>
          <w:szCs w:val="32"/>
        </w:rPr>
        <w:t>尚品本色智能家居有限公司家居工业4.0智能制造产业园项目</w:t>
      </w:r>
      <w:r>
        <w:rPr>
          <w:rFonts w:ascii="仿宋_GB2312" w:eastAsia="仿宋_GB2312" w:hAnsi="仿宋" w:hint="eastAsia"/>
          <w:sz w:val="32"/>
          <w:szCs w:val="32"/>
        </w:rPr>
        <w:t>环境影响报告表》收悉。经研究，批复如下：</w:t>
      </w:r>
    </w:p>
    <w:p w:rsidR="004E7F7E" w:rsidRPr="00C23188" w:rsidRDefault="004E7F7E" w:rsidP="00E235D0">
      <w:pPr>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一、该项目位于</w:t>
      </w:r>
      <w:r w:rsidR="00D41903" w:rsidRPr="00D41903">
        <w:rPr>
          <w:rFonts w:ascii="仿宋_GB2312" w:eastAsia="仿宋_GB2312" w:hAnsi="仿宋" w:hint="eastAsia"/>
          <w:sz w:val="32"/>
          <w:szCs w:val="32"/>
        </w:rPr>
        <w:t>滕州市</w:t>
      </w:r>
      <w:r w:rsidR="00346779">
        <w:rPr>
          <w:rFonts w:ascii="仿宋_GB2312" w:eastAsia="仿宋_GB2312" w:hAnsi="仿宋" w:hint="eastAsia"/>
          <w:sz w:val="32"/>
          <w:szCs w:val="32"/>
        </w:rPr>
        <w:t>东沙河镇高铁新区</w:t>
      </w:r>
      <w:bookmarkStart w:id="0" w:name="_GoBack"/>
      <w:bookmarkEnd w:id="0"/>
      <w:r w:rsidR="00EF1AA0" w:rsidRPr="00EF1AA0">
        <w:rPr>
          <w:rFonts w:ascii="仿宋_GB2312" w:eastAsia="仿宋_GB2312" w:hAnsi="仿宋" w:hint="eastAsia"/>
          <w:sz w:val="32"/>
          <w:szCs w:val="32"/>
        </w:rPr>
        <w:t>，</w:t>
      </w:r>
      <w:r w:rsidR="00B54284" w:rsidRPr="00EF1AA0">
        <w:rPr>
          <w:rFonts w:ascii="仿宋_GB2312" w:eastAsia="仿宋_GB2312" w:hAnsi="仿宋" w:hint="eastAsia"/>
          <w:sz w:val="32"/>
          <w:szCs w:val="32"/>
        </w:rPr>
        <w:t>占地面积</w:t>
      </w:r>
      <w:r w:rsidR="00D41903" w:rsidRPr="00D41903">
        <w:rPr>
          <w:rFonts w:ascii="仿宋_GB2312" w:eastAsia="仿宋_GB2312" w:hAnsi="仿宋"/>
          <w:sz w:val="32"/>
          <w:szCs w:val="32"/>
        </w:rPr>
        <w:t>333016</w:t>
      </w:r>
      <w:r w:rsidR="00B54284">
        <w:rPr>
          <w:rFonts w:ascii="仿宋_GB2312" w:eastAsia="仿宋_GB2312" w:hAnsi="仿宋" w:hint="eastAsia"/>
          <w:sz w:val="32"/>
          <w:szCs w:val="32"/>
        </w:rPr>
        <w:t>m</w:t>
      </w:r>
      <w:r w:rsidR="00B54284" w:rsidRPr="00EE3953">
        <w:rPr>
          <w:rFonts w:ascii="仿宋_GB2312" w:eastAsia="仿宋_GB2312" w:hAnsi="仿宋" w:hint="eastAsia"/>
          <w:sz w:val="32"/>
          <w:szCs w:val="32"/>
          <w:vertAlign w:val="superscript"/>
        </w:rPr>
        <w:t>2</w:t>
      </w:r>
      <w:r w:rsidR="00B54284" w:rsidRPr="00EF1AA0">
        <w:rPr>
          <w:rFonts w:ascii="仿宋_GB2312" w:eastAsia="仿宋_GB2312" w:hAnsi="仿宋" w:hint="eastAsia"/>
          <w:sz w:val="32"/>
          <w:szCs w:val="32"/>
        </w:rPr>
        <w:t>，</w:t>
      </w:r>
      <w:r w:rsidR="00D41903" w:rsidRPr="00D41903">
        <w:rPr>
          <w:rFonts w:ascii="仿宋_GB2312" w:eastAsia="仿宋_GB2312" w:hAnsi="仿宋"/>
          <w:sz w:val="32"/>
          <w:szCs w:val="32"/>
        </w:rPr>
        <w:t>建设</w:t>
      </w:r>
      <w:r w:rsidR="00D41903" w:rsidRPr="00D41903">
        <w:rPr>
          <w:rFonts w:ascii="仿宋_GB2312" w:eastAsia="仿宋_GB2312" w:hAnsi="仿宋" w:hint="eastAsia"/>
          <w:sz w:val="32"/>
          <w:szCs w:val="32"/>
        </w:rPr>
        <w:t>生产</w:t>
      </w:r>
      <w:r w:rsidR="00D41903" w:rsidRPr="00D41903">
        <w:rPr>
          <w:rFonts w:ascii="仿宋_GB2312" w:eastAsia="仿宋_GB2312" w:hAnsi="仿宋"/>
          <w:sz w:val="32"/>
          <w:szCs w:val="32"/>
        </w:rPr>
        <w:t>车间及其它辅助建筑，</w:t>
      </w:r>
      <w:r w:rsidR="00D41903" w:rsidRPr="00D41903">
        <w:rPr>
          <w:rFonts w:ascii="仿宋_GB2312" w:eastAsia="仿宋_GB2312" w:hAnsi="仿宋" w:hint="eastAsia"/>
          <w:sz w:val="32"/>
          <w:szCs w:val="32"/>
        </w:rPr>
        <w:t>购置开料锯、推台锯、雕刻机、砂光机、热收缩膜包装机、智能仓储、工业机械人等设备</w:t>
      </w:r>
      <w:r w:rsidR="00EF1AA0">
        <w:rPr>
          <w:rFonts w:ascii="仿宋_GB2312" w:eastAsia="仿宋_GB2312" w:hAnsi="仿宋" w:hint="eastAsia"/>
          <w:sz w:val="32"/>
          <w:szCs w:val="32"/>
        </w:rPr>
        <w:t>，</w:t>
      </w:r>
      <w:r w:rsidR="00EE3953">
        <w:rPr>
          <w:rFonts w:ascii="仿宋_GB2312" w:eastAsia="仿宋_GB2312" w:hAnsi="仿宋" w:hint="eastAsia"/>
          <w:sz w:val="32"/>
          <w:szCs w:val="32"/>
        </w:rPr>
        <w:t>项目</w:t>
      </w:r>
      <w:r w:rsidR="00EF1AA0">
        <w:rPr>
          <w:rFonts w:ascii="仿宋_GB2312" w:eastAsia="仿宋_GB2312" w:hAnsi="仿宋" w:hint="eastAsia"/>
          <w:sz w:val="32"/>
          <w:szCs w:val="32"/>
        </w:rPr>
        <w:t>建成后</w:t>
      </w:r>
      <w:r w:rsidR="00D41903" w:rsidRPr="00D41903">
        <w:rPr>
          <w:rFonts w:ascii="仿宋_GB2312" w:eastAsia="仿宋_GB2312" w:hAnsi="仿宋" w:hint="eastAsia"/>
          <w:sz w:val="32"/>
          <w:szCs w:val="32"/>
        </w:rPr>
        <w:t>年产家居配饰5万套、整体衣柜2万平方米、生态门6万套</w:t>
      </w:r>
      <w:r w:rsidR="00EF1AA0">
        <w:rPr>
          <w:rFonts w:ascii="仿宋_GB2312" w:eastAsia="仿宋_GB2312" w:hAnsi="仿宋" w:hint="eastAsia"/>
          <w:sz w:val="32"/>
          <w:szCs w:val="32"/>
        </w:rPr>
        <w:t>。</w:t>
      </w:r>
      <w:r w:rsidRPr="00C23188">
        <w:rPr>
          <w:rFonts w:ascii="仿宋_GB2312" w:eastAsia="仿宋_GB2312" w:hAnsi="仿宋" w:hint="eastAsia"/>
          <w:sz w:val="32"/>
          <w:szCs w:val="32"/>
        </w:rPr>
        <w:t>项目</w:t>
      </w:r>
      <w:r>
        <w:rPr>
          <w:rFonts w:ascii="仿宋_GB2312" w:eastAsia="仿宋_GB2312" w:hAnsi="仿宋" w:hint="eastAsia"/>
          <w:sz w:val="32"/>
          <w:szCs w:val="32"/>
        </w:rPr>
        <w:t>总投资</w:t>
      </w:r>
      <w:r w:rsidR="00D41903" w:rsidRPr="00D41903">
        <w:rPr>
          <w:rFonts w:ascii="仿宋_GB2312" w:eastAsia="仿宋_GB2312" w:hAnsi="仿宋" w:hint="eastAsia"/>
          <w:sz w:val="32"/>
          <w:szCs w:val="32"/>
        </w:rPr>
        <w:t>2</w:t>
      </w:r>
      <w:r w:rsidR="00D41903" w:rsidRPr="00D41903">
        <w:rPr>
          <w:rFonts w:ascii="仿宋_GB2312" w:eastAsia="仿宋_GB2312" w:hAnsi="仿宋"/>
          <w:sz w:val="32"/>
          <w:szCs w:val="32"/>
        </w:rPr>
        <w:t>0</w:t>
      </w:r>
      <w:r w:rsidR="00D41903" w:rsidRPr="00D41903">
        <w:rPr>
          <w:rFonts w:ascii="仿宋_GB2312" w:eastAsia="仿宋_GB2312" w:hAnsi="仿宋" w:hint="eastAsia"/>
          <w:sz w:val="32"/>
          <w:szCs w:val="32"/>
        </w:rPr>
        <w:t>亿</w:t>
      </w:r>
      <w:r>
        <w:rPr>
          <w:rFonts w:ascii="仿宋_GB2312" w:eastAsia="仿宋_GB2312" w:hAnsi="仿宋" w:hint="eastAsia"/>
          <w:sz w:val="32"/>
          <w:szCs w:val="32"/>
        </w:rPr>
        <w:t>元，其中环保投资</w:t>
      </w:r>
      <w:r w:rsidR="00D41903" w:rsidRPr="00D41903">
        <w:rPr>
          <w:rFonts w:ascii="仿宋_GB2312" w:eastAsia="仿宋_GB2312" w:hAnsi="仿宋" w:hint="eastAsia"/>
          <w:sz w:val="32"/>
          <w:szCs w:val="32"/>
        </w:rPr>
        <w:t>1000</w:t>
      </w:r>
      <w:r>
        <w:rPr>
          <w:rFonts w:ascii="仿宋_GB2312" w:eastAsia="仿宋_GB2312" w:hAnsi="仿宋" w:hint="eastAsia"/>
          <w:sz w:val="32"/>
          <w:szCs w:val="32"/>
        </w:rPr>
        <w:t>万元。</w:t>
      </w:r>
    </w:p>
    <w:p w:rsidR="004E7F7E" w:rsidRPr="009D5D2A" w:rsidRDefault="004E7F7E" w:rsidP="00E235D0">
      <w:pPr>
        <w:spacing w:line="620" w:lineRule="exact"/>
        <w:ind w:firstLineChars="200" w:firstLine="640"/>
        <w:rPr>
          <w:rFonts w:ascii="仿宋_GB2312" w:eastAsia="仿宋_GB2312" w:hAnsi="仿宋"/>
          <w:sz w:val="32"/>
          <w:szCs w:val="32"/>
        </w:rPr>
      </w:pPr>
      <w:r w:rsidRPr="009D5D2A">
        <w:rPr>
          <w:rFonts w:ascii="仿宋_GB2312" w:eastAsia="仿宋_GB2312" w:hAnsi="仿宋" w:hint="eastAsia"/>
          <w:sz w:val="32"/>
          <w:szCs w:val="32"/>
        </w:rPr>
        <w:lastRenderedPageBreak/>
        <w:t>该项目符合国家产业政策及相关环保法律法规的有关规定，在严格落实报告表提出的各项环保措施和生态保护措施的前提下，能够满足环境保护的要求，项目从环保角度分析可行。</w:t>
      </w:r>
    </w:p>
    <w:p w:rsidR="004E7F7E" w:rsidRPr="009D5D2A" w:rsidRDefault="004E7F7E" w:rsidP="00E235D0">
      <w:pPr>
        <w:spacing w:line="620" w:lineRule="exact"/>
        <w:ind w:firstLineChars="200" w:firstLine="640"/>
        <w:rPr>
          <w:rFonts w:ascii="仿宋_GB2312" w:eastAsia="仿宋_GB2312" w:hAnsi="仿宋"/>
          <w:sz w:val="32"/>
          <w:szCs w:val="32"/>
        </w:rPr>
      </w:pPr>
      <w:r w:rsidRPr="009D5D2A">
        <w:rPr>
          <w:rFonts w:ascii="仿宋_GB2312" w:eastAsia="仿宋_GB2312" w:hAnsi="仿宋" w:hint="eastAsia"/>
          <w:sz w:val="32"/>
          <w:szCs w:val="32"/>
        </w:rPr>
        <w:t>二、项目在</w:t>
      </w:r>
      <w:r w:rsidR="001D73D8">
        <w:rPr>
          <w:rFonts w:ascii="仿宋_GB2312" w:eastAsia="仿宋_GB2312" w:hAnsi="仿宋" w:hint="eastAsia"/>
          <w:sz w:val="32"/>
          <w:szCs w:val="32"/>
        </w:rPr>
        <w:t>建设</w:t>
      </w:r>
      <w:r w:rsidR="005332E3" w:rsidRPr="000B2B63">
        <w:rPr>
          <w:rFonts w:ascii="仿宋_GB2312" w:eastAsia="仿宋_GB2312" w:hAnsi="仿宋" w:hint="eastAsia"/>
          <w:sz w:val="32"/>
          <w:szCs w:val="32"/>
        </w:rPr>
        <w:t>及</w:t>
      </w:r>
      <w:r w:rsidRPr="009D5D2A">
        <w:rPr>
          <w:rFonts w:ascii="仿宋_GB2312" w:eastAsia="仿宋_GB2312" w:hAnsi="仿宋" w:hint="eastAsia"/>
          <w:sz w:val="32"/>
          <w:szCs w:val="32"/>
        </w:rPr>
        <w:t>运行过程中要严格落实报告表提出的环保措施及以下要求：</w:t>
      </w:r>
    </w:p>
    <w:p w:rsidR="004E7F7E" w:rsidRDefault="004E7F7E" w:rsidP="00E235D0">
      <w:pPr>
        <w:spacing w:line="620" w:lineRule="exact"/>
        <w:ind w:firstLineChars="200" w:firstLine="640"/>
        <w:rPr>
          <w:rFonts w:ascii="仿宋_GB2312" w:eastAsia="仿宋_GB2312" w:hAnsi="仿宋"/>
          <w:sz w:val="32"/>
          <w:szCs w:val="32"/>
        </w:rPr>
      </w:pPr>
      <w:r w:rsidRPr="009D5D2A">
        <w:rPr>
          <w:rFonts w:ascii="仿宋_GB2312" w:eastAsia="仿宋_GB2312" w:hAnsi="仿宋" w:hint="eastAsia"/>
          <w:sz w:val="32"/>
          <w:szCs w:val="32"/>
        </w:rPr>
        <w:t>（一）</w:t>
      </w:r>
      <w:r w:rsidRPr="00271804">
        <w:rPr>
          <w:rFonts w:ascii="仿宋_GB2312" w:eastAsia="仿宋_GB2312" w:hAnsi="仿宋" w:hint="eastAsia"/>
          <w:sz w:val="32"/>
          <w:szCs w:val="32"/>
        </w:rPr>
        <w:t>加强施工期环境管理。严格执行《山东省扬尘污染防治管理办法》等相关规定，落实扬尘治理措施；施工期废水、施工垃圾须妥善处理，不得直接外排；优化施工方案，合理安排施工时间，施工场地边界噪声须满足《建筑施工场界环境噪声排放标准》（GB12523-2011）相关标准。</w:t>
      </w:r>
    </w:p>
    <w:p w:rsidR="00D41903" w:rsidRDefault="004E7F7E" w:rsidP="00E235D0">
      <w:pPr>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（二）</w:t>
      </w:r>
      <w:r w:rsidR="00D41903" w:rsidRPr="003B7621">
        <w:rPr>
          <w:rFonts w:ascii="仿宋_GB2312" w:eastAsia="仿宋_GB2312" w:hAnsi="仿宋" w:hint="eastAsia"/>
          <w:sz w:val="32"/>
          <w:szCs w:val="32"/>
        </w:rPr>
        <w:t>木加工</w:t>
      </w:r>
      <w:r w:rsidR="00D41903" w:rsidRPr="003559C0">
        <w:rPr>
          <w:rFonts w:ascii="仿宋_GB2312" w:eastAsia="仿宋_GB2312" w:hAnsi="仿宋" w:hint="eastAsia"/>
          <w:sz w:val="32"/>
          <w:szCs w:val="32"/>
        </w:rPr>
        <w:t>工序产生的废气经处理后通过不低于15m高排气筒排放，颗粒物排放浓度须满足</w:t>
      </w:r>
      <w:r w:rsidR="00D41903" w:rsidRPr="00D348D4">
        <w:rPr>
          <w:rFonts w:ascii="仿宋_GB2312" w:eastAsia="仿宋_GB2312" w:hAnsi="仿宋" w:hint="eastAsia"/>
          <w:sz w:val="32"/>
          <w:szCs w:val="32"/>
        </w:rPr>
        <w:t>《区域性大气污染物综合排放标准》（DB37/2376-2019）</w:t>
      </w:r>
      <w:r w:rsidR="00D41903" w:rsidRPr="003559C0">
        <w:rPr>
          <w:rFonts w:ascii="仿宋_GB2312" w:eastAsia="仿宋_GB2312" w:hAnsi="仿宋" w:hint="eastAsia"/>
          <w:sz w:val="32"/>
          <w:szCs w:val="32"/>
        </w:rPr>
        <w:t>表</w:t>
      </w:r>
      <w:r w:rsidR="00D41903">
        <w:rPr>
          <w:rFonts w:ascii="仿宋_GB2312" w:eastAsia="仿宋_GB2312" w:hAnsi="仿宋" w:hint="eastAsia"/>
          <w:sz w:val="32"/>
          <w:szCs w:val="32"/>
        </w:rPr>
        <w:t>1</w:t>
      </w:r>
      <w:r w:rsidR="00D41903" w:rsidRPr="003559C0">
        <w:rPr>
          <w:rFonts w:ascii="仿宋_GB2312" w:eastAsia="仿宋_GB2312" w:hAnsi="仿宋" w:hint="eastAsia"/>
          <w:sz w:val="32"/>
          <w:szCs w:val="32"/>
        </w:rPr>
        <w:t>中重点控制区标准要求，排放速率须满足《大气污染物综合排放标准》（GB16297-1996）表2中标准要求。</w:t>
      </w:r>
    </w:p>
    <w:p w:rsidR="00D41903" w:rsidRDefault="00D41903" w:rsidP="00E235D0">
      <w:pPr>
        <w:spacing w:line="620" w:lineRule="exact"/>
        <w:ind w:firstLineChars="200" w:firstLine="640"/>
        <w:rPr>
          <w:rFonts w:ascii="仿宋_GB2312" w:eastAsia="仿宋_GB2312" w:hAnsi="仿宋"/>
          <w:sz w:val="32"/>
          <w:szCs w:val="32"/>
        </w:rPr>
      </w:pPr>
      <w:r w:rsidRPr="003B7621">
        <w:rPr>
          <w:rFonts w:ascii="仿宋_GB2312" w:eastAsia="仿宋_GB2312" w:hAnsi="仿宋" w:hint="eastAsia"/>
          <w:sz w:val="32"/>
          <w:szCs w:val="32"/>
        </w:rPr>
        <w:t>喷胶</w:t>
      </w:r>
      <w:r w:rsidRPr="003559C0">
        <w:rPr>
          <w:rFonts w:ascii="仿宋_GB2312" w:eastAsia="仿宋_GB2312" w:hAnsi="仿宋" w:hint="eastAsia"/>
          <w:sz w:val="32"/>
          <w:szCs w:val="32"/>
        </w:rPr>
        <w:t>工序设置密闭</w:t>
      </w:r>
      <w:r w:rsidRPr="003B7621">
        <w:rPr>
          <w:rFonts w:ascii="仿宋_GB2312" w:eastAsia="仿宋_GB2312" w:hAnsi="仿宋" w:hint="eastAsia"/>
          <w:sz w:val="32"/>
          <w:szCs w:val="32"/>
        </w:rPr>
        <w:t>喷胶房</w:t>
      </w:r>
      <w:r w:rsidRPr="003559C0">
        <w:rPr>
          <w:rFonts w:ascii="仿宋_GB2312" w:eastAsia="仿宋_GB2312" w:hAnsi="仿宋" w:hint="eastAsia"/>
          <w:sz w:val="32"/>
          <w:szCs w:val="32"/>
        </w:rPr>
        <w:t>，</w:t>
      </w:r>
      <w:r w:rsidRPr="003B7621">
        <w:rPr>
          <w:rFonts w:ascii="仿宋_GB2312" w:eastAsia="仿宋_GB2312" w:hAnsi="仿宋" w:hint="eastAsia"/>
          <w:sz w:val="32"/>
          <w:szCs w:val="32"/>
        </w:rPr>
        <w:t>喷胶</w:t>
      </w:r>
      <w:r w:rsidRPr="003559C0">
        <w:rPr>
          <w:rFonts w:ascii="仿宋_GB2312" w:eastAsia="仿宋_GB2312" w:hAnsi="仿宋" w:hint="eastAsia"/>
          <w:sz w:val="32"/>
          <w:szCs w:val="32"/>
        </w:rPr>
        <w:t>工序产生的废气经处理后通过不低于15m高排气筒排放，颗粒物排放浓度须满足</w:t>
      </w:r>
      <w:r w:rsidRPr="00D348D4">
        <w:rPr>
          <w:rFonts w:ascii="仿宋_GB2312" w:eastAsia="仿宋_GB2312" w:hAnsi="仿宋" w:hint="eastAsia"/>
          <w:sz w:val="32"/>
          <w:szCs w:val="32"/>
        </w:rPr>
        <w:t>《区域性大气污染物综合排放标准》（DB37/2376-2019）</w:t>
      </w:r>
      <w:r w:rsidRPr="003559C0">
        <w:rPr>
          <w:rFonts w:ascii="仿宋_GB2312" w:eastAsia="仿宋_GB2312" w:hAnsi="仿宋" w:hint="eastAsia"/>
          <w:sz w:val="32"/>
          <w:szCs w:val="32"/>
        </w:rPr>
        <w:t>表</w:t>
      </w:r>
      <w:r>
        <w:rPr>
          <w:rFonts w:ascii="仿宋_GB2312" w:eastAsia="仿宋_GB2312" w:hAnsi="仿宋" w:hint="eastAsia"/>
          <w:sz w:val="32"/>
          <w:szCs w:val="32"/>
        </w:rPr>
        <w:t>1</w:t>
      </w:r>
      <w:r w:rsidRPr="003559C0">
        <w:rPr>
          <w:rFonts w:ascii="仿宋_GB2312" w:eastAsia="仿宋_GB2312" w:hAnsi="仿宋" w:hint="eastAsia"/>
          <w:sz w:val="32"/>
          <w:szCs w:val="32"/>
        </w:rPr>
        <w:t>中重点控制区标准要求，排放速率须满足《大气污染物综合排放标准》（GB16297-1996）表2中标准要求；VOCs排放须满足</w:t>
      </w:r>
      <w:r w:rsidRPr="003B7621">
        <w:rPr>
          <w:rFonts w:ascii="仿宋_GB2312" w:eastAsia="仿宋_GB2312" w:hAnsi="仿宋"/>
          <w:sz w:val="32"/>
          <w:szCs w:val="32"/>
        </w:rPr>
        <w:t>《</w:t>
      </w:r>
      <w:r w:rsidRPr="003B7621">
        <w:rPr>
          <w:rFonts w:ascii="仿宋_GB2312" w:eastAsia="仿宋_GB2312" w:hAnsi="仿宋" w:hint="eastAsia"/>
          <w:sz w:val="32"/>
          <w:szCs w:val="32"/>
        </w:rPr>
        <w:t>挥发性有机物排放标准 第3部分：家具制造业</w:t>
      </w:r>
      <w:r w:rsidRPr="003B7621">
        <w:rPr>
          <w:rFonts w:ascii="仿宋_GB2312" w:eastAsia="仿宋_GB2312" w:hAnsi="仿宋"/>
          <w:sz w:val="32"/>
          <w:szCs w:val="32"/>
        </w:rPr>
        <w:t>》</w:t>
      </w:r>
      <w:r w:rsidRPr="003B7621">
        <w:rPr>
          <w:rFonts w:ascii="仿宋_GB2312" w:eastAsia="仿宋_GB2312" w:hAnsi="仿宋"/>
          <w:sz w:val="32"/>
          <w:szCs w:val="32"/>
        </w:rPr>
        <w:lastRenderedPageBreak/>
        <w:t>（DB37/2801.3</w:t>
      </w:r>
      <w:r w:rsidRPr="003B7621">
        <w:rPr>
          <w:rFonts w:ascii="仿宋_GB2312" w:eastAsia="仿宋_GB2312" w:hAnsi="仿宋" w:hint="eastAsia"/>
          <w:sz w:val="32"/>
          <w:szCs w:val="32"/>
        </w:rPr>
        <w:t>-</w:t>
      </w:r>
      <w:r w:rsidRPr="003B7621">
        <w:rPr>
          <w:rFonts w:ascii="仿宋_GB2312" w:eastAsia="仿宋_GB2312" w:hAnsi="仿宋"/>
          <w:sz w:val="32"/>
          <w:szCs w:val="32"/>
        </w:rPr>
        <w:t>2017）</w:t>
      </w:r>
      <w:r w:rsidRPr="003B7621">
        <w:rPr>
          <w:rFonts w:ascii="仿宋_GB2312" w:eastAsia="仿宋_GB2312" w:hAnsi="仿宋" w:hint="eastAsia"/>
          <w:sz w:val="32"/>
          <w:szCs w:val="32"/>
        </w:rPr>
        <w:t>表1</w:t>
      </w:r>
      <w:r w:rsidRPr="003559C0">
        <w:rPr>
          <w:rFonts w:ascii="仿宋_GB2312" w:eastAsia="仿宋_GB2312" w:hAnsi="仿宋" w:hint="eastAsia"/>
          <w:sz w:val="32"/>
          <w:szCs w:val="32"/>
        </w:rPr>
        <w:t>中</w:t>
      </w:r>
      <w:r w:rsidR="002153CB">
        <w:rPr>
          <w:rFonts w:ascii="仿宋_GB2312" w:eastAsia="仿宋_GB2312" w:hAnsi="仿宋" w:hint="eastAsia"/>
          <w:sz w:val="32"/>
          <w:szCs w:val="32"/>
        </w:rPr>
        <w:t>Ⅱ时段</w:t>
      </w:r>
      <w:r w:rsidRPr="003559C0">
        <w:rPr>
          <w:rFonts w:ascii="仿宋_GB2312" w:eastAsia="仿宋_GB2312" w:hAnsi="仿宋" w:hint="eastAsia"/>
          <w:sz w:val="32"/>
          <w:szCs w:val="32"/>
        </w:rPr>
        <w:t>标准要求</w:t>
      </w:r>
      <w:r>
        <w:rPr>
          <w:rFonts w:ascii="仿宋_GB2312" w:eastAsia="仿宋_GB2312" w:hAnsi="仿宋" w:hint="eastAsia"/>
          <w:sz w:val="32"/>
          <w:szCs w:val="32"/>
        </w:rPr>
        <w:t>；</w:t>
      </w:r>
      <w:r w:rsidRPr="003B7621">
        <w:rPr>
          <w:rFonts w:ascii="仿宋_GB2312" w:eastAsia="仿宋_GB2312" w:hAnsi="仿宋" w:hint="eastAsia"/>
          <w:sz w:val="32"/>
          <w:szCs w:val="32"/>
        </w:rPr>
        <w:t>甲醛</w:t>
      </w:r>
      <w:r w:rsidRPr="003559C0">
        <w:rPr>
          <w:rFonts w:ascii="仿宋_GB2312" w:eastAsia="仿宋_GB2312" w:hAnsi="仿宋" w:hint="eastAsia"/>
          <w:sz w:val="32"/>
          <w:szCs w:val="32"/>
        </w:rPr>
        <w:t>排放须满足《大气污染物综合排放标准》（GB16297-1996）表2中标准要求。</w:t>
      </w:r>
    </w:p>
    <w:p w:rsidR="003B7621" w:rsidRDefault="00D41903" w:rsidP="00E235D0">
      <w:pPr>
        <w:spacing w:line="620" w:lineRule="exact"/>
        <w:ind w:firstLineChars="200" w:firstLine="640"/>
        <w:rPr>
          <w:rFonts w:ascii="仿宋_GB2312" w:eastAsia="仿宋_GB2312" w:hAnsi="仿宋"/>
          <w:sz w:val="32"/>
          <w:szCs w:val="32"/>
        </w:rPr>
      </w:pPr>
      <w:r w:rsidRPr="003B7621">
        <w:rPr>
          <w:rFonts w:ascii="仿宋_GB2312" w:eastAsia="仿宋_GB2312" w:hAnsi="仿宋" w:hint="eastAsia"/>
          <w:sz w:val="32"/>
          <w:szCs w:val="32"/>
        </w:rPr>
        <w:t>覆膜、压合、封边</w:t>
      </w:r>
      <w:r w:rsidRPr="003559C0">
        <w:rPr>
          <w:rFonts w:ascii="仿宋_GB2312" w:eastAsia="仿宋_GB2312" w:hAnsi="仿宋" w:hint="eastAsia"/>
          <w:sz w:val="32"/>
          <w:szCs w:val="32"/>
        </w:rPr>
        <w:t>工序产生的废气经处理后通过不低于15m高排气筒排放，VOCs排放须满足</w:t>
      </w:r>
      <w:r w:rsidRPr="003B7621">
        <w:rPr>
          <w:rFonts w:ascii="仿宋_GB2312" w:eastAsia="仿宋_GB2312" w:hAnsi="仿宋"/>
          <w:sz w:val="32"/>
          <w:szCs w:val="32"/>
        </w:rPr>
        <w:t>《</w:t>
      </w:r>
      <w:r w:rsidRPr="003B7621">
        <w:rPr>
          <w:rFonts w:ascii="仿宋_GB2312" w:eastAsia="仿宋_GB2312" w:hAnsi="仿宋" w:hint="eastAsia"/>
          <w:sz w:val="32"/>
          <w:szCs w:val="32"/>
        </w:rPr>
        <w:t>挥发性有机物排放标准 第3部分：家具制造业</w:t>
      </w:r>
      <w:r w:rsidRPr="003B7621">
        <w:rPr>
          <w:rFonts w:ascii="仿宋_GB2312" w:eastAsia="仿宋_GB2312" w:hAnsi="仿宋"/>
          <w:sz w:val="32"/>
          <w:szCs w:val="32"/>
        </w:rPr>
        <w:t>》（DB37/2801.3</w:t>
      </w:r>
      <w:r w:rsidRPr="003B7621">
        <w:rPr>
          <w:rFonts w:ascii="仿宋_GB2312" w:eastAsia="仿宋_GB2312" w:hAnsi="仿宋" w:hint="eastAsia"/>
          <w:sz w:val="32"/>
          <w:szCs w:val="32"/>
        </w:rPr>
        <w:t>-</w:t>
      </w:r>
      <w:r w:rsidRPr="003B7621">
        <w:rPr>
          <w:rFonts w:ascii="仿宋_GB2312" w:eastAsia="仿宋_GB2312" w:hAnsi="仿宋"/>
          <w:sz w:val="32"/>
          <w:szCs w:val="32"/>
        </w:rPr>
        <w:t>2017）</w:t>
      </w:r>
      <w:r w:rsidRPr="003B7621">
        <w:rPr>
          <w:rFonts w:ascii="仿宋_GB2312" w:eastAsia="仿宋_GB2312" w:hAnsi="仿宋" w:hint="eastAsia"/>
          <w:sz w:val="32"/>
          <w:szCs w:val="32"/>
        </w:rPr>
        <w:t>表1</w:t>
      </w:r>
      <w:r w:rsidRPr="003559C0">
        <w:rPr>
          <w:rFonts w:ascii="仿宋_GB2312" w:eastAsia="仿宋_GB2312" w:hAnsi="仿宋" w:hint="eastAsia"/>
          <w:sz w:val="32"/>
          <w:szCs w:val="32"/>
        </w:rPr>
        <w:t>中的标准要求</w:t>
      </w:r>
      <w:r>
        <w:rPr>
          <w:rFonts w:ascii="仿宋_GB2312" w:eastAsia="仿宋_GB2312" w:hAnsi="仿宋" w:hint="eastAsia"/>
          <w:sz w:val="32"/>
          <w:szCs w:val="32"/>
        </w:rPr>
        <w:t>；</w:t>
      </w:r>
      <w:r w:rsidRPr="003B7621">
        <w:rPr>
          <w:rFonts w:ascii="仿宋_GB2312" w:eastAsia="仿宋_GB2312" w:hAnsi="仿宋" w:hint="eastAsia"/>
          <w:sz w:val="32"/>
          <w:szCs w:val="32"/>
        </w:rPr>
        <w:t>甲醛</w:t>
      </w:r>
      <w:r w:rsidRPr="003559C0">
        <w:rPr>
          <w:rFonts w:ascii="仿宋_GB2312" w:eastAsia="仿宋_GB2312" w:hAnsi="仿宋" w:hint="eastAsia"/>
          <w:sz w:val="32"/>
          <w:szCs w:val="32"/>
        </w:rPr>
        <w:t>排放须满足《大气污染物综合排放标准》（GB16297-1996）表2中标准要求。</w:t>
      </w:r>
    </w:p>
    <w:p w:rsidR="002153CB" w:rsidRDefault="002153CB" w:rsidP="00E235D0">
      <w:pPr>
        <w:spacing w:line="620" w:lineRule="exact"/>
        <w:ind w:firstLineChars="200" w:firstLine="640"/>
        <w:rPr>
          <w:rFonts w:ascii="仿宋_GB2312" w:eastAsia="仿宋_GB2312" w:hAnsi="仿宋"/>
          <w:sz w:val="32"/>
          <w:szCs w:val="32"/>
        </w:rPr>
      </w:pPr>
      <w:r w:rsidRPr="002153CB">
        <w:rPr>
          <w:rFonts w:ascii="仿宋_GB2312" w:eastAsia="仿宋_GB2312" w:hAnsi="仿宋" w:hint="eastAsia"/>
          <w:sz w:val="32"/>
          <w:szCs w:val="32"/>
        </w:rPr>
        <w:t>厨房油烟废气采用处理效率不低于85%的油烟净化装置进行处理，废气经处理后通过专用烟道高于屋顶1.5m排放，油烟排放须满足《饮食业油烟排放标准》（DB37/597-2006）中的</w:t>
      </w:r>
      <w:r>
        <w:rPr>
          <w:rFonts w:ascii="仿宋_GB2312" w:eastAsia="仿宋_GB2312" w:hAnsi="仿宋" w:hint="eastAsia"/>
          <w:sz w:val="32"/>
          <w:szCs w:val="32"/>
        </w:rPr>
        <w:t>中</w:t>
      </w:r>
      <w:r w:rsidRPr="002153CB">
        <w:rPr>
          <w:rFonts w:ascii="仿宋_GB2312" w:eastAsia="仿宋_GB2312" w:hAnsi="仿宋" w:hint="eastAsia"/>
          <w:sz w:val="32"/>
          <w:szCs w:val="32"/>
        </w:rPr>
        <w:t>型饮食业单位排放标准要求。</w:t>
      </w:r>
    </w:p>
    <w:p w:rsidR="003559C0" w:rsidRDefault="003559C0" w:rsidP="00E235D0">
      <w:pPr>
        <w:spacing w:line="620" w:lineRule="exact"/>
        <w:ind w:firstLineChars="200" w:firstLine="640"/>
        <w:rPr>
          <w:rFonts w:ascii="仿宋_GB2312" w:eastAsia="仿宋_GB2312" w:hAnsi="仿宋"/>
          <w:sz w:val="32"/>
          <w:szCs w:val="32"/>
        </w:rPr>
      </w:pPr>
      <w:r w:rsidRPr="003559C0">
        <w:rPr>
          <w:rFonts w:ascii="仿宋_GB2312" w:eastAsia="仿宋_GB2312" w:hAnsi="仿宋" w:hint="eastAsia"/>
          <w:sz w:val="32"/>
          <w:szCs w:val="32"/>
        </w:rPr>
        <w:t>加强无组织排放控制，厂界及其周围的环境空气须满足</w:t>
      </w:r>
      <w:r w:rsidR="003B7621" w:rsidRPr="003B7621">
        <w:rPr>
          <w:rFonts w:ascii="仿宋_GB2312" w:eastAsia="仿宋_GB2312" w:hAnsi="仿宋"/>
          <w:sz w:val="32"/>
          <w:szCs w:val="32"/>
        </w:rPr>
        <w:t>《</w:t>
      </w:r>
      <w:r w:rsidR="003B7621" w:rsidRPr="003B7621">
        <w:rPr>
          <w:rFonts w:ascii="仿宋_GB2312" w:eastAsia="仿宋_GB2312" w:hAnsi="仿宋" w:hint="eastAsia"/>
          <w:sz w:val="32"/>
          <w:szCs w:val="32"/>
        </w:rPr>
        <w:t>挥发性有机物排放标准 第3部分：家具制造业</w:t>
      </w:r>
      <w:r w:rsidR="003B7621" w:rsidRPr="003B7621">
        <w:rPr>
          <w:rFonts w:ascii="仿宋_GB2312" w:eastAsia="仿宋_GB2312" w:hAnsi="仿宋"/>
          <w:sz w:val="32"/>
          <w:szCs w:val="32"/>
        </w:rPr>
        <w:t>》（DB37/2801.3</w:t>
      </w:r>
      <w:r w:rsidR="003B7621" w:rsidRPr="003B7621">
        <w:rPr>
          <w:rFonts w:ascii="仿宋_GB2312" w:eastAsia="仿宋_GB2312" w:hAnsi="仿宋" w:hint="eastAsia"/>
          <w:sz w:val="32"/>
          <w:szCs w:val="32"/>
        </w:rPr>
        <w:t>-</w:t>
      </w:r>
      <w:r w:rsidR="003B7621" w:rsidRPr="003B7621">
        <w:rPr>
          <w:rFonts w:ascii="仿宋_GB2312" w:eastAsia="仿宋_GB2312" w:hAnsi="仿宋"/>
          <w:sz w:val="32"/>
          <w:szCs w:val="32"/>
        </w:rPr>
        <w:t>2017）表2</w:t>
      </w:r>
      <w:r w:rsidR="003B7621" w:rsidRPr="003B7621">
        <w:rPr>
          <w:rFonts w:ascii="仿宋_GB2312" w:eastAsia="仿宋_GB2312" w:hAnsi="仿宋" w:hint="eastAsia"/>
          <w:sz w:val="32"/>
          <w:szCs w:val="32"/>
        </w:rPr>
        <w:t>中</w:t>
      </w:r>
      <w:r w:rsidR="003B7621" w:rsidRPr="003B7621">
        <w:rPr>
          <w:rFonts w:ascii="仿宋_GB2312" w:eastAsia="仿宋_GB2312" w:hAnsi="仿宋"/>
          <w:sz w:val="32"/>
          <w:szCs w:val="32"/>
        </w:rPr>
        <w:t>浓度限值要求</w:t>
      </w:r>
      <w:r w:rsidRPr="003559C0">
        <w:rPr>
          <w:rFonts w:ascii="仿宋_GB2312" w:eastAsia="仿宋_GB2312" w:hAnsi="仿宋" w:hint="eastAsia"/>
          <w:sz w:val="32"/>
          <w:szCs w:val="32"/>
        </w:rPr>
        <w:t>及《大气污染物综合排放标准》（GB16297-1996）表2中无组织排放的标准要求。</w:t>
      </w:r>
    </w:p>
    <w:p w:rsidR="002A5B03" w:rsidRDefault="004E7F7E" w:rsidP="00E235D0">
      <w:pPr>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（三）</w:t>
      </w:r>
      <w:r w:rsidR="003559C0" w:rsidRPr="003559C0">
        <w:rPr>
          <w:rFonts w:ascii="仿宋_GB2312" w:eastAsia="仿宋_GB2312" w:hAnsi="仿宋" w:hint="eastAsia"/>
          <w:sz w:val="32"/>
          <w:szCs w:val="32"/>
        </w:rPr>
        <w:t>室外实行雨污分流。</w:t>
      </w:r>
      <w:r w:rsidR="006A2001" w:rsidRPr="006A2001">
        <w:rPr>
          <w:rFonts w:ascii="仿宋_GB2312" w:eastAsia="仿宋_GB2312" w:hAnsi="仿宋" w:hint="eastAsia"/>
          <w:sz w:val="32"/>
          <w:szCs w:val="32"/>
        </w:rPr>
        <w:t>生活污水经防渗化粪池暂存后由环卫部门定期清运处理</w:t>
      </w:r>
      <w:r w:rsidR="002E10DF">
        <w:rPr>
          <w:rFonts w:ascii="仿宋_GB2312" w:eastAsia="仿宋_GB2312" w:hAnsi="仿宋" w:hint="eastAsia"/>
          <w:sz w:val="32"/>
          <w:szCs w:val="32"/>
        </w:rPr>
        <w:t>。</w:t>
      </w:r>
      <w:r w:rsidR="002153CB">
        <w:rPr>
          <w:rFonts w:ascii="仿宋_GB2312" w:eastAsia="仿宋_GB2312" w:hAnsi="仿宋" w:hint="eastAsia"/>
          <w:sz w:val="32"/>
          <w:szCs w:val="32"/>
        </w:rPr>
        <w:t>污水管网配套后</w:t>
      </w:r>
      <w:r w:rsidR="002A5B03" w:rsidRPr="00DB2FA2">
        <w:rPr>
          <w:rFonts w:ascii="仿宋_GB2312" w:eastAsia="仿宋_GB2312" w:hAnsi="仿宋" w:hint="eastAsia"/>
          <w:sz w:val="32"/>
          <w:szCs w:val="32"/>
        </w:rPr>
        <w:t>须满足《污水排入城镇下水道水质标准》(GB/T31962-2015)中A等级标准后排入</w:t>
      </w:r>
      <w:r w:rsidR="002153CB">
        <w:rPr>
          <w:rFonts w:ascii="仿宋_GB2312" w:eastAsia="仿宋_GB2312" w:hAnsi="仿宋" w:hint="eastAsia"/>
          <w:sz w:val="32"/>
          <w:szCs w:val="32"/>
        </w:rPr>
        <w:t>城市</w:t>
      </w:r>
      <w:r w:rsidR="002A5B03">
        <w:rPr>
          <w:rFonts w:ascii="仿宋_GB2312" w:eastAsia="仿宋_GB2312" w:hAnsi="仿宋" w:hint="eastAsia"/>
          <w:sz w:val="32"/>
          <w:szCs w:val="32"/>
        </w:rPr>
        <w:t>污水处理厂</w:t>
      </w:r>
      <w:r w:rsidR="002153CB">
        <w:rPr>
          <w:rFonts w:ascii="仿宋_GB2312" w:eastAsia="仿宋_GB2312" w:hAnsi="仿宋" w:hint="eastAsia"/>
          <w:sz w:val="32"/>
          <w:szCs w:val="32"/>
        </w:rPr>
        <w:t>深度处理</w:t>
      </w:r>
      <w:r w:rsidR="002A5B03">
        <w:rPr>
          <w:rFonts w:ascii="仿宋_GB2312" w:eastAsia="仿宋_GB2312" w:hAnsi="仿宋" w:hint="eastAsia"/>
          <w:sz w:val="32"/>
          <w:szCs w:val="32"/>
        </w:rPr>
        <w:t>。</w:t>
      </w:r>
    </w:p>
    <w:p w:rsidR="004E7F7E" w:rsidRPr="00DD70DD" w:rsidRDefault="004E7F7E" w:rsidP="00E235D0">
      <w:pPr>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（四）选用低噪声设备，对主要声源设备采用消声、隔</w:t>
      </w:r>
      <w:r w:rsidRPr="00DD70DD">
        <w:rPr>
          <w:rFonts w:ascii="仿宋_GB2312" w:eastAsia="仿宋_GB2312" w:hAnsi="仿宋" w:hint="eastAsia"/>
          <w:sz w:val="32"/>
          <w:szCs w:val="32"/>
        </w:rPr>
        <w:lastRenderedPageBreak/>
        <w:t>音、减震措施，厂界环境噪声须满足《工业企业厂界环境噪声排放标准》（GB12348-2008）中的</w:t>
      </w:r>
      <w:r w:rsidR="00C74363">
        <w:rPr>
          <w:rFonts w:ascii="仿宋_GB2312" w:eastAsia="仿宋_GB2312" w:hAnsi="仿宋" w:hint="eastAsia"/>
          <w:sz w:val="32"/>
          <w:szCs w:val="32"/>
        </w:rPr>
        <w:t>2</w:t>
      </w:r>
      <w:r w:rsidR="00D06844" w:rsidRPr="00D06844">
        <w:rPr>
          <w:rFonts w:ascii="仿宋_GB2312" w:eastAsia="仿宋_GB2312" w:hAnsi="仿宋" w:hint="eastAsia"/>
          <w:sz w:val="32"/>
          <w:szCs w:val="32"/>
        </w:rPr>
        <w:t>类</w:t>
      </w:r>
      <w:r w:rsidRPr="00DD70DD">
        <w:rPr>
          <w:rFonts w:ascii="仿宋_GB2312" w:eastAsia="仿宋_GB2312" w:hAnsi="仿宋" w:hint="eastAsia"/>
          <w:sz w:val="32"/>
          <w:szCs w:val="32"/>
        </w:rPr>
        <w:t>标准要求。</w:t>
      </w:r>
    </w:p>
    <w:p w:rsidR="004E7F7E" w:rsidRPr="00DD70DD" w:rsidRDefault="004E7F7E" w:rsidP="00E235D0">
      <w:pPr>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（五）</w:t>
      </w:r>
      <w:r w:rsidR="003559C0">
        <w:rPr>
          <w:rFonts w:ascii="仿宋_GB2312" w:eastAsia="仿宋_GB2312" w:hAnsi="仿宋" w:hint="eastAsia"/>
          <w:sz w:val="32"/>
          <w:szCs w:val="32"/>
        </w:rPr>
        <w:t>生活垃圾</w:t>
      </w:r>
      <w:r w:rsidR="006A2001" w:rsidRPr="006A2001">
        <w:rPr>
          <w:rFonts w:ascii="仿宋_GB2312" w:eastAsia="仿宋_GB2312" w:hAnsi="仿宋" w:hint="eastAsia"/>
          <w:sz w:val="32"/>
          <w:szCs w:val="32"/>
        </w:rPr>
        <w:t>，维护设备产生的废手套、废抹布</w:t>
      </w:r>
      <w:r w:rsidR="003559C0">
        <w:rPr>
          <w:rFonts w:ascii="仿宋_GB2312" w:eastAsia="仿宋_GB2312" w:hAnsi="仿宋" w:hint="eastAsia"/>
          <w:sz w:val="32"/>
          <w:szCs w:val="32"/>
        </w:rPr>
        <w:t>由环卫部门</w:t>
      </w:r>
      <w:r w:rsidR="00D06844" w:rsidRPr="00D06844">
        <w:rPr>
          <w:rFonts w:ascii="仿宋_GB2312" w:eastAsia="仿宋_GB2312" w:hAnsi="仿宋" w:hint="eastAsia"/>
          <w:sz w:val="32"/>
          <w:szCs w:val="32"/>
        </w:rPr>
        <w:t>清运处理</w:t>
      </w:r>
      <w:r w:rsidR="003559C0">
        <w:rPr>
          <w:rFonts w:ascii="仿宋_GB2312" w:eastAsia="仿宋_GB2312" w:hAnsi="仿宋" w:hint="eastAsia"/>
          <w:sz w:val="32"/>
          <w:szCs w:val="32"/>
        </w:rPr>
        <w:t>；</w:t>
      </w:r>
      <w:r w:rsidR="002A5B03" w:rsidRPr="002A5B03">
        <w:rPr>
          <w:rFonts w:ascii="仿宋_GB2312" w:eastAsia="仿宋_GB2312" w:hAnsi="仿宋" w:hint="eastAsia"/>
          <w:sz w:val="32"/>
          <w:szCs w:val="32"/>
        </w:rPr>
        <w:t>木材下脚料、收尘装置收集的木尘</w:t>
      </w:r>
      <w:r w:rsidR="00C74363">
        <w:rPr>
          <w:rFonts w:ascii="仿宋_GB2312" w:eastAsia="仿宋_GB2312" w:hAnsi="仿宋" w:hint="eastAsia"/>
          <w:sz w:val="32"/>
          <w:szCs w:val="32"/>
        </w:rPr>
        <w:t>、</w:t>
      </w:r>
      <w:r w:rsidR="002A5B03" w:rsidRPr="002A5B03">
        <w:rPr>
          <w:rFonts w:ascii="仿宋_GB2312" w:eastAsia="仿宋_GB2312" w:hAnsi="仿宋" w:hint="eastAsia"/>
          <w:sz w:val="32"/>
          <w:szCs w:val="32"/>
        </w:rPr>
        <w:t>废弃的包装物</w:t>
      </w:r>
      <w:r w:rsidR="00BB7A5D" w:rsidRPr="00BB7A5D">
        <w:rPr>
          <w:rFonts w:ascii="仿宋_GB2312" w:eastAsia="仿宋_GB2312" w:hAnsi="仿宋" w:hint="eastAsia"/>
          <w:sz w:val="32"/>
          <w:szCs w:val="32"/>
        </w:rPr>
        <w:t>外售</w:t>
      </w:r>
      <w:r w:rsidR="00724D33">
        <w:rPr>
          <w:rFonts w:ascii="仿宋_GB2312" w:eastAsia="仿宋_GB2312" w:hAnsi="仿宋" w:hint="eastAsia"/>
          <w:sz w:val="32"/>
          <w:szCs w:val="32"/>
        </w:rPr>
        <w:t>综合利用；</w:t>
      </w:r>
      <w:r w:rsidR="002A5B03" w:rsidRPr="002A5B03">
        <w:rPr>
          <w:rFonts w:ascii="仿宋_GB2312" w:eastAsia="仿宋_GB2312" w:hAnsi="仿宋" w:hint="eastAsia"/>
          <w:sz w:val="32"/>
          <w:szCs w:val="32"/>
        </w:rPr>
        <w:t>废胶桶由厂家回收</w:t>
      </w:r>
      <w:r w:rsidR="002A5B03">
        <w:rPr>
          <w:rFonts w:ascii="仿宋_GB2312" w:eastAsia="仿宋_GB2312" w:hAnsi="仿宋" w:hint="eastAsia"/>
          <w:sz w:val="32"/>
          <w:szCs w:val="32"/>
        </w:rPr>
        <w:t>利用</w:t>
      </w:r>
      <w:r w:rsidR="002A5B03" w:rsidRPr="002A5B03">
        <w:rPr>
          <w:rFonts w:ascii="仿宋_GB2312" w:eastAsia="仿宋_GB2312" w:hAnsi="仿宋" w:hint="eastAsia"/>
          <w:sz w:val="32"/>
          <w:szCs w:val="32"/>
        </w:rPr>
        <w:t>；废胶渣、废过滤箱、废过滤棉、废活性炭、废机油、废润滑油、废导热油</w:t>
      </w:r>
      <w:r w:rsidR="00C74363">
        <w:rPr>
          <w:rFonts w:ascii="仿宋_GB2312" w:eastAsia="仿宋_GB2312" w:hAnsi="仿宋" w:hint="eastAsia"/>
          <w:sz w:val="32"/>
          <w:szCs w:val="32"/>
        </w:rPr>
        <w:t>、</w:t>
      </w:r>
      <w:r w:rsidR="002A5B03" w:rsidRPr="002A5B03">
        <w:rPr>
          <w:rFonts w:ascii="仿宋_GB2312" w:eastAsia="仿宋_GB2312" w:hAnsi="仿宋" w:hint="eastAsia"/>
          <w:sz w:val="32"/>
          <w:szCs w:val="32"/>
        </w:rPr>
        <w:t>废机油桶、废润滑油桶</w:t>
      </w:r>
      <w:r w:rsidRPr="00DD70DD">
        <w:rPr>
          <w:rFonts w:ascii="仿宋_GB2312" w:eastAsia="仿宋_GB2312" w:hAnsi="仿宋" w:hint="eastAsia"/>
          <w:sz w:val="32"/>
          <w:szCs w:val="32"/>
        </w:rPr>
        <w:t>等危险废物暂存于危险废物暂存间后委托有危险废物处置资质的单位处理，</w:t>
      </w:r>
      <w:r w:rsidR="00724D33" w:rsidRPr="00724D33">
        <w:rPr>
          <w:rFonts w:ascii="仿宋_GB2312" w:eastAsia="仿宋_GB2312" w:hAnsi="仿宋" w:hint="eastAsia"/>
          <w:sz w:val="32"/>
          <w:szCs w:val="32"/>
        </w:rPr>
        <w:t>固体废物严格按照《一般工业固体废物贮存、处置场污染控制标准》（GB18599-2001）及修改单要求和《危险废物贮存污染控制标准》（GB18597-2001）及修改单标准要求做好贮存、处置。</w:t>
      </w:r>
    </w:p>
    <w:p w:rsidR="004E7F7E" w:rsidRPr="00DD70DD" w:rsidRDefault="004E7F7E" w:rsidP="00E235D0">
      <w:pPr>
        <w:widowControl/>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（六）报告表确定的卫生防护距离为</w:t>
      </w:r>
      <w:r w:rsidR="0045718A">
        <w:rPr>
          <w:rFonts w:ascii="仿宋_GB2312" w:eastAsia="仿宋_GB2312" w:hAnsi="仿宋" w:hint="eastAsia"/>
          <w:sz w:val="32"/>
          <w:szCs w:val="32"/>
        </w:rPr>
        <w:t>生产</w:t>
      </w:r>
      <w:r w:rsidRPr="00DD70DD">
        <w:rPr>
          <w:rFonts w:ascii="仿宋_GB2312" w:eastAsia="仿宋_GB2312" w:hAnsi="仿宋" w:hint="eastAsia"/>
          <w:sz w:val="32"/>
          <w:szCs w:val="32"/>
        </w:rPr>
        <w:t>车间边界外延</w:t>
      </w:r>
      <w:r w:rsidR="00BB7A5D">
        <w:rPr>
          <w:rFonts w:ascii="仿宋_GB2312" w:eastAsia="仿宋_GB2312" w:hAnsi="仿宋" w:hint="eastAsia"/>
          <w:sz w:val="32"/>
          <w:szCs w:val="32"/>
        </w:rPr>
        <w:t>100</w:t>
      </w:r>
      <w:r w:rsidRPr="00DD70DD">
        <w:rPr>
          <w:rFonts w:ascii="仿宋_GB2312" w:eastAsia="仿宋_GB2312" w:hAnsi="仿宋" w:hint="eastAsia"/>
          <w:sz w:val="32"/>
          <w:szCs w:val="32"/>
        </w:rPr>
        <w:t>米，在该防护距离范围内禁止规划建设住宅、学校、医院等环境敏感建筑物。</w:t>
      </w:r>
    </w:p>
    <w:p w:rsidR="004E7F7E" w:rsidRDefault="004E7F7E" w:rsidP="00E235D0">
      <w:pPr>
        <w:widowControl/>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（七）本项目</w:t>
      </w:r>
      <w:r w:rsidR="00FA743E">
        <w:rPr>
          <w:rFonts w:ascii="仿宋_GB2312" w:eastAsia="仿宋_GB2312" w:hAnsi="仿宋" w:hint="eastAsia"/>
          <w:sz w:val="32"/>
          <w:szCs w:val="32"/>
        </w:rPr>
        <w:t>烟粉尘</w:t>
      </w:r>
      <w:r w:rsidR="00BB7A5D">
        <w:rPr>
          <w:rFonts w:ascii="仿宋_GB2312" w:eastAsia="仿宋_GB2312" w:hAnsi="仿宋" w:hint="eastAsia"/>
          <w:sz w:val="32"/>
          <w:szCs w:val="32"/>
        </w:rPr>
        <w:t>、</w:t>
      </w:r>
      <w:r w:rsidR="00BB7A5D" w:rsidRPr="00EF1AA0">
        <w:rPr>
          <w:rFonts w:ascii="仿宋_GB2312" w:eastAsia="仿宋_GB2312" w:hAnsi="仿宋" w:hint="eastAsia"/>
          <w:sz w:val="32"/>
          <w:szCs w:val="32"/>
        </w:rPr>
        <w:t>VOCs</w:t>
      </w:r>
      <w:r w:rsidRPr="00DD70DD">
        <w:rPr>
          <w:rFonts w:ascii="仿宋_GB2312" w:eastAsia="仿宋_GB2312" w:hAnsi="仿宋" w:hint="eastAsia"/>
          <w:sz w:val="32"/>
          <w:szCs w:val="32"/>
        </w:rPr>
        <w:t>排放总量必须严格控制在</w:t>
      </w:r>
      <w:r w:rsidR="002A5B03" w:rsidRPr="002A5B03">
        <w:rPr>
          <w:rFonts w:ascii="仿宋_GB2312" w:eastAsia="仿宋_GB2312" w:hAnsi="仿宋" w:hint="eastAsia"/>
          <w:sz w:val="32"/>
          <w:szCs w:val="32"/>
        </w:rPr>
        <w:t>0.703</w:t>
      </w:r>
      <w:r w:rsidRPr="00DD70DD">
        <w:rPr>
          <w:rFonts w:ascii="仿宋_GB2312" w:eastAsia="仿宋_GB2312" w:hAnsi="仿宋" w:hint="eastAsia"/>
          <w:sz w:val="32"/>
          <w:szCs w:val="32"/>
        </w:rPr>
        <w:t>吨/年</w:t>
      </w:r>
      <w:r w:rsidR="00BB7A5D">
        <w:rPr>
          <w:rFonts w:ascii="仿宋_GB2312" w:eastAsia="仿宋_GB2312" w:hAnsi="仿宋" w:hint="eastAsia"/>
          <w:sz w:val="32"/>
          <w:szCs w:val="32"/>
        </w:rPr>
        <w:t>、</w:t>
      </w:r>
      <w:r w:rsidR="002A5B03" w:rsidRPr="002A5B03">
        <w:rPr>
          <w:rFonts w:ascii="仿宋_GB2312" w:eastAsia="仿宋_GB2312" w:hAnsi="仿宋"/>
          <w:sz w:val="32"/>
          <w:szCs w:val="32"/>
        </w:rPr>
        <w:t>0.44</w:t>
      </w:r>
      <w:r w:rsidR="002A5B03" w:rsidRPr="002A5B03">
        <w:rPr>
          <w:rFonts w:ascii="仿宋_GB2312" w:eastAsia="仿宋_GB2312" w:hAnsi="仿宋" w:hint="eastAsia"/>
          <w:sz w:val="32"/>
          <w:szCs w:val="32"/>
        </w:rPr>
        <w:t>9</w:t>
      </w:r>
      <w:r w:rsidR="00BB7A5D" w:rsidRPr="00DD70DD">
        <w:rPr>
          <w:rFonts w:ascii="仿宋_GB2312" w:eastAsia="仿宋_GB2312" w:hAnsi="仿宋" w:hint="eastAsia"/>
          <w:sz w:val="32"/>
          <w:szCs w:val="32"/>
        </w:rPr>
        <w:t>吨/年</w:t>
      </w:r>
      <w:r w:rsidRPr="00DD70DD">
        <w:rPr>
          <w:rFonts w:ascii="仿宋_GB2312" w:eastAsia="仿宋_GB2312" w:hAnsi="仿宋" w:hint="eastAsia"/>
          <w:sz w:val="32"/>
          <w:szCs w:val="32"/>
        </w:rPr>
        <w:t>以内。</w:t>
      </w:r>
    </w:p>
    <w:p w:rsidR="00724D33" w:rsidRPr="00724D33" w:rsidRDefault="00724D33" w:rsidP="00E235D0">
      <w:pPr>
        <w:widowControl/>
        <w:spacing w:line="620" w:lineRule="exact"/>
        <w:ind w:firstLineChars="200" w:firstLine="640"/>
        <w:rPr>
          <w:rFonts w:ascii="仿宋_GB2312" w:eastAsia="仿宋_GB2312" w:hAnsi="仿宋"/>
          <w:sz w:val="32"/>
          <w:szCs w:val="32"/>
        </w:rPr>
      </w:pPr>
      <w:r w:rsidRPr="00724D33">
        <w:rPr>
          <w:rFonts w:ascii="仿宋_GB2312" w:eastAsia="仿宋_GB2312" w:hAnsi="仿宋" w:hint="eastAsia"/>
          <w:sz w:val="32"/>
          <w:szCs w:val="32"/>
        </w:rPr>
        <w:t>（八）完善环境风险应急预案，严格落实报告表提出的各项环境风险防范措施。</w:t>
      </w:r>
    </w:p>
    <w:p w:rsidR="004E7F7E" w:rsidRPr="00DD70DD" w:rsidRDefault="004E7F7E" w:rsidP="00E235D0">
      <w:pPr>
        <w:widowControl/>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三、项目建设必须严格执行配套的环境保护设施与主体工程同时设计、</w:t>
      </w:r>
      <w:r w:rsidR="00346779">
        <w:rPr>
          <w:rFonts w:ascii="仿宋_GB2312" w:eastAsia="仿宋_GB2312" w:hAnsi="仿宋" w:hint="eastAsia"/>
          <w:sz w:val="32"/>
          <w:szCs w:val="32"/>
        </w:rPr>
        <w:t>同时施工、同时投产使用的环境保护“三同时”制度。项目须按规定</w:t>
      </w:r>
      <w:r w:rsidRPr="00DD70DD">
        <w:rPr>
          <w:rFonts w:ascii="仿宋_GB2312" w:eastAsia="仿宋_GB2312" w:hAnsi="仿宋" w:hint="eastAsia"/>
          <w:sz w:val="32"/>
          <w:szCs w:val="32"/>
        </w:rPr>
        <w:t>进行竣工环境保护验收及申领排污许可证。</w:t>
      </w:r>
    </w:p>
    <w:p w:rsidR="004E7F7E" w:rsidRPr="00DD70DD" w:rsidRDefault="004E7F7E" w:rsidP="00E235D0">
      <w:pPr>
        <w:widowControl/>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lastRenderedPageBreak/>
        <w:t>四、若该建设项目的性质、规模、地点、采用的生产工艺或者防治污染的措施等发生重大变动，你公司应当重新报批建设项目的环境影响评价文件。</w:t>
      </w:r>
    </w:p>
    <w:p w:rsidR="004E7F7E" w:rsidRDefault="004E7F7E" w:rsidP="00E235D0">
      <w:pPr>
        <w:snapToGrid w:val="0"/>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五、</w:t>
      </w:r>
      <w:r w:rsidRPr="00F70C94">
        <w:rPr>
          <w:rFonts w:ascii="仿宋_GB2312" w:eastAsia="仿宋_GB2312" w:hAnsi="仿宋" w:hint="eastAsia"/>
          <w:sz w:val="32"/>
          <w:szCs w:val="32"/>
        </w:rPr>
        <w:t>你公司须履行环境保护主体责任，</w:t>
      </w:r>
      <w:r>
        <w:rPr>
          <w:rFonts w:ascii="仿宋_GB2312" w:eastAsia="仿宋_GB2312" w:hAnsi="仿宋" w:hint="eastAsia"/>
          <w:sz w:val="32"/>
          <w:szCs w:val="32"/>
        </w:rPr>
        <w:t>主动</w:t>
      </w:r>
      <w:r w:rsidRPr="00F70C94">
        <w:rPr>
          <w:rFonts w:ascii="仿宋_GB2312" w:eastAsia="仿宋_GB2312" w:hAnsi="仿宋" w:hint="eastAsia"/>
          <w:sz w:val="32"/>
          <w:szCs w:val="32"/>
        </w:rPr>
        <w:t>接受各级生态环境部门的监督</w:t>
      </w:r>
      <w:r>
        <w:rPr>
          <w:rFonts w:ascii="仿宋_GB2312" w:eastAsia="仿宋_GB2312" w:hAnsi="仿宋" w:hint="eastAsia"/>
          <w:sz w:val="32"/>
          <w:szCs w:val="32"/>
        </w:rPr>
        <w:t>检查</w:t>
      </w:r>
      <w:r w:rsidRPr="00F70C94">
        <w:rPr>
          <w:rFonts w:ascii="仿宋_GB2312" w:eastAsia="仿宋_GB2312" w:hAnsi="仿宋" w:hint="eastAsia"/>
          <w:sz w:val="32"/>
          <w:szCs w:val="32"/>
        </w:rPr>
        <w:t>。</w:t>
      </w:r>
    </w:p>
    <w:p w:rsidR="00CA00F6" w:rsidRDefault="00CA00F6" w:rsidP="00E235D0">
      <w:pPr>
        <w:snapToGrid w:val="0"/>
        <w:spacing w:line="620" w:lineRule="exact"/>
        <w:ind w:firstLineChars="200" w:firstLine="640"/>
        <w:rPr>
          <w:rFonts w:ascii="仿宋_GB2312" w:eastAsia="仿宋_GB2312" w:hAnsi="仿宋"/>
          <w:sz w:val="32"/>
          <w:szCs w:val="32"/>
        </w:rPr>
      </w:pPr>
    </w:p>
    <w:p w:rsidR="004E7F7E" w:rsidRPr="00DD70DD" w:rsidRDefault="004E7F7E" w:rsidP="00E235D0">
      <w:pPr>
        <w:snapToGrid w:val="0"/>
        <w:spacing w:line="620" w:lineRule="exact"/>
        <w:ind w:firstLineChars="200" w:firstLine="640"/>
        <w:rPr>
          <w:rFonts w:ascii="仿宋_GB2312" w:eastAsia="仿宋_GB2312" w:hAnsi="仿宋"/>
          <w:sz w:val="32"/>
          <w:szCs w:val="32"/>
        </w:rPr>
      </w:pPr>
      <w:r w:rsidRPr="00DD70DD">
        <w:rPr>
          <w:rFonts w:ascii="仿宋_GB2312" w:eastAsia="仿宋_GB2312" w:hAnsi="仿宋" w:hint="eastAsia"/>
          <w:sz w:val="32"/>
          <w:szCs w:val="32"/>
        </w:rPr>
        <w:t xml:space="preserve">                      枣庄市生态环境局滕州分局</w:t>
      </w:r>
    </w:p>
    <w:p w:rsidR="004E7F7E" w:rsidRDefault="004E7F7E" w:rsidP="00E235D0">
      <w:pPr>
        <w:snapToGrid w:val="0"/>
        <w:spacing w:line="620" w:lineRule="exact"/>
        <w:ind w:firstLineChars="1550" w:firstLine="4960"/>
        <w:rPr>
          <w:rFonts w:ascii="仿宋_GB2312" w:eastAsia="仿宋_GB2312" w:hAnsi="仿宋"/>
          <w:sz w:val="32"/>
          <w:szCs w:val="32"/>
        </w:rPr>
      </w:pPr>
      <w:r w:rsidRPr="00DD70DD">
        <w:rPr>
          <w:rFonts w:ascii="仿宋_GB2312" w:eastAsia="仿宋_GB2312" w:hAnsi="仿宋" w:hint="eastAsia"/>
          <w:sz w:val="32"/>
          <w:szCs w:val="32"/>
        </w:rPr>
        <w:t>20</w:t>
      </w:r>
      <w:r w:rsidR="005E0564">
        <w:rPr>
          <w:rFonts w:ascii="仿宋_GB2312" w:eastAsia="仿宋_GB2312" w:hAnsi="仿宋" w:hint="eastAsia"/>
          <w:sz w:val="32"/>
          <w:szCs w:val="32"/>
        </w:rPr>
        <w:t>20</w:t>
      </w:r>
      <w:r w:rsidRPr="00DD70DD">
        <w:rPr>
          <w:rFonts w:ascii="仿宋_GB2312" w:eastAsia="仿宋_GB2312" w:hAnsi="仿宋" w:hint="eastAsia"/>
          <w:sz w:val="32"/>
          <w:szCs w:val="32"/>
        </w:rPr>
        <w:t>年</w:t>
      </w:r>
      <w:r w:rsidR="006A2001">
        <w:rPr>
          <w:rFonts w:ascii="仿宋_GB2312" w:eastAsia="仿宋_GB2312" w:hAnsi="仿宋" w:hint="eastAsia"/>
          <w:sz w:val="32"/>
          <w:szCs w:val="32"/>
        </w:rPr>
        <w:t>4</w:t>
      </w:r>
      <w:r w:rsidRPr="00DD70DD">
        <w:rPr>
          <w:rFonts w:ascii="仿宋_GB2312" w:eastAsia="仿宋_GB2312" w:hAnsi="仿宋" w:hint="eastAsia"/>
          <w:sz w:val="32"/>
          <w:szCs w:val="32"/>
        </w:rPr>
        <w:t>月</w:t>
      </w:r>
      <w:r w:rsidR="006A2001">
        <w:rPr>
          <w:rFonts w:ascii="仿宋_GB2312" w:eastAsia="仿宋_GB2312" w:hAnsi="仿宋" w:hint="eastAsia"/>
          <w:sz w:val="32"/>
          <w:szCs w:val="32"/>
        </w:rPr>
        <w:t>1</w:t>
      </w:r>
      <w:r w:rsidR="00CA00F6">
        <w:rPr>
          <w:rFonts w:ascii="仿宋_GB2312" w:eastAsia="仿宋_GB2312" w:hAnsi="仿宋" w:hint="eastAsia"/>
          <w:sz w:val="32"/>
          <w:szCs w:val="32"/>
        </w:rPr>
        <w:t>7</w:t>
      </w:r>
      <w:r w:rsidRPr="00DD70DD">
        <w:rPr>
          <w:rFonts w:ascii="仿宋_GB2312" w:eastAsia="仿宋_GB2312" w:hAnsi="仿宋" w:hint="eastAsia"/>
          <w:sz w:val="32"/>
          <w:szCs w:val="32"/>
        </w:rPr>
        <w:t>日</w:t>
      </w:r>
    </w:p>
    <w:p w:rsidR="00724D33" w:rsidRDefault="00724D33" w:rsidP="00E235D0">
      <w:pPr>
        <w:snapToGrid w:val="0"/>
        <w:spacing w:line="620" w:lineRule="exact"/>
        <w:ind w:firstLineChars="1550" w:firstLine="4960"/>
        <w:rPr>
          <w:rFonts w:ascii="仿宋_GB2312" w:eastAsia="仿宋_GB2312" w:hAnsi="仿宋"/>
          <w:sz w:val="32"/>
          <w:szCs w:val="32"/>
        </w:rPr>
      </w:pPr>
    </w:p>
    <w:p w:rsidR="00724D33" w:rsidRDefault="00724D33"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B538FD" w:rsidRDefault="00B538FD" w:rsidP="00E235D0">
      <w:pPr>
        <w:snapToGrid w:val="0"/>
        <w:spacing w:line="620" w:lineRule="exact"/>
        <w:ind w:firstLineChars="1550" w:firstLine="4960"/>
        <w:rPr>
          <w:rFonts w:ascii="仿宋_GB2312" w:eastAsia="仿宋_GB2312" w:hAnsi="仿宋"/>
          <w:sz w:val="32"/>
          <w:szCs w:val="32"/>
        </w:rPr>
      </w:pPr>
    </w:p>
    <w:p w:rsidR="00B538FD" w:rsidRDefault="00B538FD" w:rsidP="00E235D0">
      <w:pPr>
        <w:snapToGrid w:val="0"/>
        <w:spacing w:line="620" w:lineRule="exact"/>
        <w:ind w:firstLineChars="1550" w:firstLine="4960"/>
        <w:rPr>
          <w:rFonts w:ascii="仿宋_GB2312" w:eastAsia="仿宋_GB2312" w:hAnsi="仿宋"/>
          <w:sz w:val="32"/>
          <w:szCs w:val="32"/>
        </w:rPr>
      </w:pPr>
    </w:p>
    <w:p w:rsidR="003C1D09" w:rsidRDefault="003C1D09" w:rsidP="00E235D0">
      <w:pPr>
        <w:snapToGrid w:val="0"/>
        <w:spacing w:line="620" w:lineRule="exact"/>
        <w:ind w:firstLineChars="1550" w:firstLine="4960"/>
        <w:rPr>
          <w:rFonts w:ascii="仿宋_GB2312" w:eastAsia="仿宋_GB2312" w:hAnsi="仿宋"/>
          <w:sz w:val="32"/>
          <w:szCs w:val="32"/>
        </w:rPr>
      </w:pPr>
    </w:p>
    <w:p w:rsidR="00B538FD" w:rsidRDefault="00B538FD" w:rsidP="00E235D0">
      <w:pPr>
        <w:snapToGrid w:val="0"/>
        <w:spacing w:line="620" w:lineRule="exact"/>
        <w:ind w:firstLineChars="1550" w:firstLine="4960"/>
        <w:rPr>
          <w:rFonts w:ascii="仿宋_GB2312" w:eastAsia="仿宋_GB2312" w:hAnsi="仿宋"/>
          <w:sz w:val="32"/>
          <w:szCs w:val="32"/>
        </w:rPr>
      </w:pPr>
    </w:p>
    <w:p w:rsidR="004E7F7E" w:rsidRPr="00DD70DD" w:rsidRDefault="004E7F7E" w:rsidP="00E235D0">
      <w:pPr>
        <w:snapToGrid w:val="0"/>
        <w:spacing w:line="620" w:lineRule="exact"/>
        <w:rPr>
          <w:rFonts w:ascii="仿宋_GB2312" w:eastAsia="仿宋_GB2312" w:hAnsi="仿宋"/>
          <w:sz w:val="28"/>
          <w:szCs w:val="28"/>
        </w:rPr>
      </w:pPr>
      <w:r w:rsidRPr="00DD70DD">
        <w:rPr>
          <w:rFonts w:ascii="仿宋_GB2312" w:eastAsia="仿宋_GB2312" w:hAnsi="仿宋" w:hint="eastAsia"/>
          <w:sz w:val="28"/>
          <w:szCs w:val="28"/>
        </w:rPr>
        <w:t>主题词：生态环境     环境影响评价     报告表    批复</w:t>
      </w:r>
    </w:p>
    <w:p w:rsidR="004E7F7E" w:rsidRPr="00DD70DD" w:rsidRDefault="00CF35E2" w:rsidP="00E235D0">
      <w:pPr>
        <w:spacing w:line="620" w:lineRule="exact"/>
        <w:rPr>
          <w:rFonts w:ascii="仿宋_GB2312" w:eastAsia="仿宋_GB2312" w:hAnsi="仿宋"/>
          <w:sz w:val="24"/>
        </w:rPr>
      </w:pPr>
      <w:r>
        <w:rPr>
          <w:noProof/>
        </w:rPr>
        <w:pict>
          <v:line id="直接连接符 4" o:spid="_x0000_s1026" style="position:absolute;left:0;text-align:left;flip:y;z-index:251659264;visibility:visible;mso-wrap-distance-top:-1e-4mm;mso-wrap-distance-bottom:-1e-4mm" from="1.5pt,31.05pt" to="414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4V1wEAAHUDAAAOAAAAZHJzL2Uyb0RvYy54bWysU81uEzEQviPxDpbvZDehhbLKpodU5VIg&#10;Ukvvjn+yFrbHsp3s5iV4ASRucOLInbehPEbHzk+h3BB7GO38fTPzzXh6PlhDNjJEDa6l41FNiXQc&#10;hHarlr6/uXx2RklMzAlmwMmWbmWk57OnT6a9b+QEOjBCBoIgLja9b2mXkm+qKvJOWhZH4KVDp4Jg&#10;WUI1rCoRWI/o1lSTun5R9RCED8BljGi92DnprOArJXl6p1SUiZiWYm+pyFDkMstqNmXNKjDfab5v&#10;g/1DF5Zph0WPUBcsMbIO+i8oq3mACCqNONgKlNJclhlwmnH9aJrrjnlZZkFyoj/SFP8fLH+7WQSi&#10;RUtPKHHM4oruPn3/+fHLrx+fUd59+0pOMkm9jw3Gzt0i5DH54K79FfAPkTiYd8ytZGn2ZusRYZwz&#10;qj9SshI9llr2b0BgDFsnKIwNKliijPa3OTGDIytkKCvaHlckh0Q4Gk8nz89enuIm+cFXsSZD5EQf&#10;YnotwZL801KjXWaPNWxzFVNu6SEkmx1camPKBRhHeiz/qkbo7IpgtMjeooTVcm4C2bB8ROUrAz4K&#10;C7B2YlfFuJwny/3tSx8I2FG5BLFdhANLuNvS3P4O8/H8rhcuH17L7B4AAP//AwBQSwMEFAAGAAgA&#10;AAAhABioW/XbAAAABwEAAA8AAABkcnMvZG93bnJldi54bWxMj81qwzAQhO+FvIPYQi+hkeNAMK7X&#10;oQQaKKSH/DyAYm1st9bKWErivn039NAed2aZ+aZYja5TVxpC6xlhPktAEVfetlwjHA9vzxmoEA1b&#10;03kmhG8KsConD4XJrb/xjq77WCsJ4ZAbhCbGPtc6VA05E2a+Jxbv7AdnopxDre1gbhLuOp0myVI7&#10;07I0NKandUPV1/7iEMKUtx+7rZQeiM7J57TfbNw74tPj+PoCKtIY/57hji/oUArTyV/YBtUhLGRJ&#10;RFimc1BiZ2kmwulX0GWh//OXPwAAAP//AwBQSwECLQAUAAYACAAAACEAtoM4kv4AAADhAQAAEwAA&#10;AAAAAAAAAAAAAAAAAAAAW0NvbnRlbnRfVHlwZXNdLnhtbFBLAQItABQABgAIAAAAIQA4/SH/1gAA&#10;AJQBAAALAAAAAAAAAAAAAAAAAC8BAABfcmVscy8ucmVsc1BLAQItABQABgAIAAAAIQA4BQ4V1wEA&#10;AHUDAAAOAAAAAAAAAAAAAAAAAC4CAABkcnMvZTJvRG9jLnhtbFBLAQItABQABgAIAAAAIQAYqFv1&#10;2wAAAAcBAAAPAAAAAAAAAAAAAAAAADEEAABkcnMvZG93bnJldi54bWxQSwUGAAAAAAQABADzAAAA&#10;OQUAAAAA&#10;" strokeweight="1.5pt"/>
        </w:pict>
      </w:r>
      <w:r>
        <w:rPr>
          <w:noProof/>
        </w:rPr>
        <w:pict>
          <v:line id="直接连接符 3" o:spid="_x0000_s1027" style="position:absolute;left:0;text-align:left;flip:y;z-index:251660288;visibility:visible;mso-wrap-distance-top:-1e-4mm;mso-wrap-distance-bottom:-1e-4mm"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pU2QEAAHUDAAAOAAAAZHJzL2Uyb0RvYy54bWysU81uEzEQviPxDpbvZDepAmWVTQ+pyqVA&#10;pBbujn+yFrbHsp3s5iV4ASRucOLYO29DeQzGzk8L3BB7GO38fTPzzXh2MVhDtjJEDa6l41FNiXQc&#10;hHbrlr67vXp2TklMzAlmwMmW7mSkF/OnT2a9b+QEOjBCBoIgLja9b2mXkm+qKvJOWhZH4KVDp4Jg&#10;WUI1rCsRWI/o1lSTun5e9RCED8BljGi93DvpvOArJXl6q1SUiZiWYm+pyFDkKstqPmPNOjDfaX5o&#10;g/1DF5Zph0VPUJcsMbIJ+i8oq3mACCqNONgKlNJclhlwmnH9xzQ3HfOyzILkRH+iKf4/WP5muwxE&#10;i5aeUeKYxRXdf7r78fHLz++fUd5/+0rOMkm9jw3GLtwy5DH54G78NfAPkThYdMytZWn2ducRYZwz&#10;qt9SshI9llr1r0FgDNskKIwNKliijPbvc2IGR1bIUFa0O61IDolwNE4n0xfnNW6SH30VazJETvQh&#10;plcSLMk/LTXaZfZYw7bXMeWWHkKy2cGVNqZcgHGkx/Iv62ldMiIYLbI3x8WwXi1MIFuWj6h8ZUD0&#10;PA4LsHFiX8W4nCfL/R1KHwnYU7kCsVuGI0u429Lc4Q7z8TzWC5cPr2X+CwAA//8DAFBLAwQUAAYA&#10;CAAAACEAqPErjtYAAAACAQAADwAAAGRycy9kb3ducmV2LnhtbEyPT2vCQBDF70K/wzKFXkQ3epAQ&#10;s5FSUCjowT8fYMyOSdrsbMiumn77jr3Uy8DjDe/9Xr4aXKtu1IfGs4HZNAFFXHrbcGXgdFxPUlAh&#10;IltsPZOBHwqwKl5GOWbW33lPt0OslIRwyNBAHWOXaR3KmhyGqe+Ixbv43mEU2Vfa9niXcNfqeZIs&#10;tMOGpaHGjj5qKr8PV2cgjHm722+l9Eh0Sb7G3WbjPo15ex3el6AiDfH/GR74gg6FMJ39lW1QrQEZ&#10;Ev+ueOk8FXl+SF3k+hm9+AUAAP//AwBQSwECLQAUAAYACAAAACEAtoM4kv4AAADhAQAAEwAAAAAA&#10;AAAAAAAAAAAAAAAAW0NvbnRlbnRfVHlwZXNdLnhtbFBLAQItABQABgAIAAAAIQA4/SH/1gAAAJQB&#10;AAALAAAAAAAAAAAAAAAAAC8BAABfcmVscy8ucmVsc1BLAQItABQABgAIAAAAIQDWp8pU2QEAAHUD&#10;AAAOAAAAAAAAAAAAAAAAAC4CAABkcnMvZTJvRG9jLnhtbFBLAQItABQABgAIAAAAIQCo8SuO1gAA&#10;AAIBAAAPAAAAAAAAAAAAAAAAADMEAABkcnMvZG93bnJldi54bWxQSwUGAAAAAAQABADzAAAANgUA&#10;AAAA&#10;" strokeweight="1.5pt"/>
        </w:pict>
      </w:r>
      <w:r w:rsidR="004E7F7E" w:rsidRPr="00DD70DD">
        <w:rPr>
          <w:rFonts w:ascii="仿宋_GB2312" w:eastAsia="仿宋_GB2312" w:hAnsi="仿宋" w:hint="eastAsia"/>
          <w:sz w:val="28"/>
          <w:szCs w:val="28"/>
        </w:rPr>
        <w:t>抄 送：</w:t>
      </w:r>
      <w:r w:rsidR="004E7F7E" w:rsidRPr="00DD70DD">
        <w:rPr>
          <w:rFonts w:ascii="仿宋_GB2312" w:eastAsia="仿宋_GB2312" w:hAnsi="仿宋" w:hint="eastAsia"/>
          <w:sz w:val="24"/>
        </w:rPr>
        <w:t>滕州市生态环境保护综合执法大队</w:t>
      </w:r>
      <w:r w:rsidR="00EE3953">
        <w:rPr>
          <w:rFonts w:ascii="仿宋_GB2312" w:eastAsia="仿宋_GB2312" w:hAnsi="仿宋" w:hint="eastAsia"/>
          <w:sz w:val="24"/>
        </w:rPr>
        <w:t>、</w:t>
      </w:r>
      <w:r w:rsidR="002A5B03" w:rsidRPr="002A5B03">
        <w:rPr>
          <w:rFonts w:ascii="仿宋_GB2312" w:eastAsia="仿宋_GB2312" w:hAnsi="仿宋" w:hint="eastAsia"/>
          <w:sz w:val="24"/>
        </w:rPr>
        <w:t>枣庄市颐和环保技术咨询有限公司</w:t>
      </w:r>
    </w:p>
    <w:p w:rsidR="000102E2" w:rsidRDefault="004E7F7E" w:rsidP="00E235D0">
      <w:pPr>
        <w:spacing w:line="620" w:lineRule="exact"/>
      </w:pPr>
      <w:r w:rsidRPr="00DD70DD">
        <w:rPr>
          <w:rFonts w:ascii="仿宋_GB2312" w:eastAsia="仿宋_GB2312" w:hAnsi="仿宋" w:hint="eastAsia"/>
          <w:sz w:val="28"/>
          <w:szCs w:val="28"/>
        </w:rPr>
        <w:t>枣庄市生态环境局滕州分局               20</w:t>
      </w:r>
      <w:r w:rsidR="005E0564">
        <w:rPr>
          <w:rFonts w:ascii="仿宋_GB2312" w:eastAsia="仿宋_GB2312" w:hAnsi="仿宋" w:hint="eastAsia"/>
          <w:sz w:val="28"/>
          <w:szCs w:val="28"/>
        </w:rPr>
        <w:t>20</w:t>
      </w:r>
      <w:r w:rsidRPr="00DD70DD">
        <w:rPr>
          <w:rFonts w:ascii="仿宋_GB2312" w:eastAsia="仿宋_GB2312" w:hAnsi="仿宋" w:hint="eastAsia"/>
          <w:sz w:val="28"/>
          <w:szCs w:val="28"/>
        </w:rPr>
        <w:t>年</w:t>
      </w:r>
      <w:r w:rsidR="006A2001">
        <w:rPr>
          <w:rFonts w:ascii="仿宋_GB2312" w:eastAsia="仿宋_GB2312" w:hAnsi="仿宋" w:hint="eastAsia"/>
          <w:sz w:val="28"/>
          <w:szCs w:val="28"/>
        </w:rPr>
        <w:t>4</w:t>
      </w:r>
      <w:r w:rsidRPr="00DD70DD">
        <w:rPr>
          <w:rFonts w:ascii="仿宋_GB2312" w:eastAsia="仿宋_GB2312" w:hAnsi="仿宋" w:hint="eastAsia"/>
          <w:sz w:val="28"/>
          <w:szCs w:val="28"/>
        </w:rPr>
        <w:t>月</w:t>
      </w:r>
      <w:r w:rsidR="004B4704">
        <w:rPr>
          <w:rFonts w:ascii="仿宋_GB2312" w:eastAsia="仿宋_GB2312" w:hAnsi="仿宋" w:hint="eastAsia"/>
          <w:sz w:val="28"/>
          <w:szCs w:val="28"/>
        </w:rPr>
        <w:t>1</w:t>
      </w:r>
      <w:r w:rsidR="00CA00F6">
        <w:rPr>
          <w:rFonts w:ascii="仿宋_GB2312" w:eastAsia="仿宋_GB2312" w:hAnsi="仿宋" w:hint="eastAsia"/>
          <w:sz w:val="28"/>
          <w:szCs w:val="28"/>
        </w:rPr>
        <w:t>7</w:t>
      </w:r>
      <w:r w:rsidRPr="00DD70DD">
        <w:rPr>
          <w:rFonts w:ascii="仿宋_GB2312" w:eastAsia="仿宋_GB2312" w:hAnsi="仿宋" w:hint="eastAsia"/>
          <w:sz w:val="28"/>
          <w:szCs w:val="28"/>
        </w:rPr>
        <w:t>日印发</w:t>
      </w:r>
    </w:p>
    <w:sectPr w:rsidR="000102E2" w:rsidSect="008D0693">
      <w:headerReference w:type="default" r:id="rId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E2" w:rsidRDefault="00CF35E2">
      <w:r>
        <w:separator/>
      </w:r>
    </w:p>
  </w:endnote>
  <w:endnote w:type="continuationSeparator" w:id="0">
    <w:p w:rsidR="00CF35E2" w:rsidRDefault="00CF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2C" w:rsidRDefault="00E235EE">
    <w:pPr>
      <w:pStyle w:val="a3"/>
    </w:pPr>
    <w:r>
      <w:fldChar w:fldCharType="begin"/>
    </w:r>
    <w:r w:rsidR="005E0564">
      <w:instrText xml:space="preserve"> PAGE   \* MERGEFORMAT </w:instrText>
    </w:r>
    <w:r>
      <w:fldChar w:fldCharType="separate"/>
    </w:r>
    <w:r w:rsidR="005E0564">
      <w:rPr>
        <w:lang w:val="zh-CN"/>
      </w:rPr>
      <w:t>-</w:t>
    </w:r>
    <w:r w:rsidR="005E0564">
      <w:t xml:space="preserve"> 4 -</w:t>
    </w:r>
    <w:r>
      <w:fldChar w:fldCharType="end"/>
    </w:r>
  </w:p>
  <w:p w:rsidR="00B9432C" w:rsidRDefault="00CF35E2">
    <w:pPr>
      <w:pStyle w:val="a3"/>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253046"/>
      <w:docPartObj>
        <w:docPartGallery w:val="Page Numbers (Bottom of Page)"/>
        <w:docPartUnique/>
      </w:docPartObj>
    </w:sdtPr>
    <w:sdtEndPr/>
    <w:sdtContent>
      <w:p w:rsidR="007B0A7F" w:rsidRDefault="00E235EE">
        <w:pPr>
          <w:pStyle w:val="a3"/>
          <w:jc w:val="center"/>
        </w:pPr>
        <w:r>
          <w:fldChar w:fldCharType="begin"/>
        </w:r>
        <w:r w:rsidR="005E0564">
          <w:instrText>PAGE   \* MERGEFORMAT</w:instrText>
        </w:r>
        <w:r>
          <w:fldChar w:fldCharType="separate"/>
        </w:r>
        <w:r w:rsidR="00346779" w:rsidRPr="00346779">
          <w:rPr>
            <w:noProof/>
            <w:lang w:val="zh-CN"/>
          </w:rPr>
          <w:t>-</w:t>
        </w:r>
        <w:r w:rsidR="00346779">
          <w:rPr>
            <w:noProof/>
          </w:rPr>
          <w:t xml:space="preserve"> 1 -</w:t>
        </w:r>
        <w:r>
          <w:fldChar w:fldCharType="end"/>
        </w:r>
      </w:p>
    </w:sdtContent>
  </w:sdt>
  <w:p w:rsidR="00B9432C" w:rsidRDefault="00CF35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E2" w:rsidRDefault="00CF35E2">
      <w:r>
        <w:separator/>
      </w:r>
    </w:p>
  </w:footnote>
  <w:footnote w:type="continuationSeparator" w:id="0">
    <w:p w:rsidR="00CF35E2" w:rsidRDefault="00CF3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32C" w:rsidRDefault="00CF35E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7F7E"/>
    <w:rsid w:val="000102E2"/>
    <w:rsid w:val="00034BCB"/>
    <w:rsid w:val="000F528C"/>
    <w:rsid w:val="00113509"/>
    <w:rsid w:val="00171A76"/>
    <w:rsid w:val="001D307A"/>
    <w:rsid w:val="001D481B"/>
    <w:rsid w:val="001D73D8"/>
    <w:rsid w:val="002153CB"/>
    <w:rsid w:val="002A5B03"/>
    <w:rsid w:val="002E10DF"/>
    <w:rsid w:val="002E1D9F"/>
    <w:rsid w:val="00310ECC"/>
    <w:rsid w:val="00312DA0"/>
    <w:rsid w:val="00316C61"/>
    <w:rsid w:val="00346779"/>
    <w:rsid w:val="003559C0"/>
    <w:rsid w:val="003A2D6E"/>
    <w:rsid w:val="003B7621"/>
    <w:rsid w:val="003C1D09"/>
    <w:rsid w:val="00406F7C"/>
    <w:rsid w:val="0044192F"/>
    <w:rsid w:val="0045718A"/>
    <w:rsid w:val="004B4704"/>
    <w:rsid w:val="004E7F7E"/>
    <w:rsid w:val="005332E3"/>
    <w:rsid w:val="00582BDA"/>
    <w:rsid w:val="005C0C88"/>
    <w:rsid w:val="005C25CB"/>
    <w:rsid w:val="005E0564"/>
    <w:rsid w:val="00620064"/>
    <w:rsid w:val="006440E1"/>
    <w:rsid w:val="006618B9"/>
    <w:rsid w:val="00672EC7"/>
    <w:rsid w:val="0069340B"/>
    <w:rsid w:val="006A2001"/>
    <w:rsid w:val="006C1BE1"/>
    <w:rsid w:val="006C708C"/>
    <w:rsid w:val="00714933"/>
    <w:rsid w:val="00724D33"/>
    <w:rsid w:val="0073228B"/>
    <w:rsid w:val="0073699F"/>
    <w:rsid w:val="00772DB3"/>
    <w:rsid w:val="007966CB"/>
    <w:rsid w:val="00813BB9"/>
    <w:rsid w:val="00822A1E"/>
    <w:rsid w:val="008F58D0"/>
    <w:rsid w:val="00901B2F"/>
    <w:rsid w:val="00912440"/>
    <w:rsid w:val="00996FC8"/>
    <w:rsid w:val="00A67593"/>
    <w:rsid w:val="00A77D6F"/>
    <w:rsid w:val="00A85582"/>
    <w:rsid w:val="00AB3DDC"/>
    <w:rsid w:val="00B538FD"/>
    <w:rsid w:val="00B54284"/>
    <w:rsid w:val="00B70CD7"/>
    <w:rsid w:val="00BB7A5D"/>
    <w:rsid w:val="00C74363"/>
    <w:rsid w:val="00CA00F6"/>
    <w:rsid w:val="00CF35E2"/>
    <w:rsid w:val="00D06844"/>
    <w:rsid w:val="00D348D4"/>
    <w:rsid w:val="00D41903"/>
    <w:rsid w:val="00D60EC4"/>
    <w:rsid w:val="00D6138B"/>
    <w:rsid w:val="00E07C55"/>
    <w:rsid w:val="00E235D0"/>
    <w:rsid w:val="00E235EE"/>
    <w:rsid w:val="00E23BAD"/>
    <w:rsid w:val="00EE3953"/>
    <w:rsid w:val="00EF1AA0"/>
    <w:rsid w:val="00F06F10"/>
    <w:rsid w:val="00F2629E"/>
    <w:rsid w:val="00F33733"/>
    <w:rsid w:val="00F7094E"/>
    <w:rsid w:val="00FA7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F7E"/>
    <w:pPr>
      <w:tabs>
        <w:tab w:val="center" w:pos="4153"/>
        <w:tab w:val="right" w:pos="8306"/>
      </w:tabs>
      <w:snapToGrid w:val="0"/>
      <w:jc w:val="left"/>
    </w:pPr>
    <w:rPr>
      <w:sz w:val="18"/>
      <w:szCs w:val="18"/>
    </w:rPr>
  </w:style>
  <w:style w:type="character" w:customStyle="1" w:styleId="Char">
    <w:name w:val="页脚 Char"/>
    <w:basedOn w:val="a0"/>
    <w:link w:val="a3"/>
    <w:uiPriority w:val="99"/>
    <w:rsid w:val="004E7F7E"/>
    <w:rPr>
      <w:rFonts w:ascii="Times New Roman" w:eastAsia="宋体" w:hAnsi="Times New Roman" w:cs="Times New Roman"/>
      <w:sz w:val="18"/>
      <w:szCs w:val="18"/>
    </w:rPr>
  </w:style>
  <w:style w:type="paragraph" w:styleId="a4">
    <w:name w:val="header"/>
    <w:basedOn w:val="a"/>
    <w:link w:val="Char0"/>
    <w:uiPriority w:val="99"/>
    <w:rsid w:val="004E7F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7F7E"/>
    <w:rPr>
      <w:rFonts w:ascii="Times New Roman" w:eastAsia="宋体" w:hAnsi="Times New Roman" w:cs="Times New Roman"/>
      <w:sz w:val="18"/>
      <w:szCs w:val="18"/>
    </w:rPr>
  </w:style>
  <w:style w:type="paragraph" w:styleId="a5">
    <w:name w:val="Date"/>
    <w:basedOn w:val="a"/>
    <w:next w:val="a"/>
    <w:link w:val="Char1"/>
    <w:uiPriority w:val="99"/>
    <w:semiHidden/>
    <w:unhideWhenUsed/>
    <w:rsid w:val="00A77D6F"/>
    <w:pPr>
      <w:ind w:leftChars="2500" w:left="100"/>
    </w:pPr>
  </w:style>
  <w:style w:type="character" w:customStyle="1" w:styleId="Char1">
    <w:name w:val="日期 Char"/>
    <w:basedOn w:val="a0"/>
    <w:link w:val="a5"/>
    <w:uiPriority w:val="99"/>
    <w:semiHidden/>
    <w:rsid w:val="00A77D6F"/>
    <w:rPr>
      <w:rFonts w:ascii="Times New Roman" w:eastAsia="宋体" w:hAnsi="Times New Roman" w:cs="Times New Roman"/>
      <w:szCs w:val="24"/>
    </w:rPr>
  </w:style>
  <w:style w:type="paragraph" w:styleId="a6">
    <w:name w:val="Balloon Text"/>
    <w:basedOn w:val="a"/>
    <w:link w:val="Char2"/>
    <w:uiPriority w:val="99"/>
    <w:semiHidden/>
    <w:unhideWhenUsed/>
    <w:rsid w:val="00724D33"/>
    <w:rPr>
      <w:sz w:val="18"/>
      <w:szCs w:val="18"/>
    </w:rPr>
  </w:style>
  <w:style w:type="character" w:customStyle="1" w:styleId="Char2">
    <w:name w:val="批注框文本 Char"/>
    <w:basedOn w:val="a0"/>
    <w:link w:val="a6"/>
    <w:uiPriority w:val="99"/>
    <w:semiHidden/>
    <w:rsid w:val="00724D3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E7F7E"/>
    <w:pPr>
      <w:tabs>
        <w:tab w:val="center" w:pos="4153"/>
        <w:tab w:val="right" w:pos="8306"/>
      </w:tabs>
      <w:snapToGrid w:val="0"/>
      <w:jc w:val="left"/>
    </w:pPr>
    <w:rPr>
      <w:sz w:val="18"/>
      <w:szCs w:val="18"/>
    </w:rPr>
  </w:style>
  <w:style w:type="character" w:customStyle="1" w:styleId="Char">
    <w:name w:val="页脚 Char"/>
    <w:basedOn w:val="a0"/>
    <w:link w:val="a3"/>
    <w:uiPriority w:val="99"/>
    <w:rsid w:val="004E7F7E"/>
    <w:rPr>
      <w:rFonts w:ascii="Times New Roman" w:eastAsia="宋体" w:hAnsi="Times New Roman" w:cs="Times New Roman"/>
      <w:sz w:val="18"/>
      <w:szCs w:val="18"/>
    </w:rPr>
  </w:style>
  <w:style w:type="paragraph" w:styleId="a4">
    <w:name w:val="header"/>
    <w:basedOn w:val="a"/>
    <w:link w:val="Char0"/>
    <w:uiPriority w:val="99"/>
    <w:rsid w:val="004E7F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E7F7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80A1-20B2-4DE8-942B-B42E2BAB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326</Words>
  <Characters>1862</Characters>
  <Application>Microsoft Office Word</Application>
  <DocSecurity>0</DocSecurity>
  <Lines>15</Lines>
  <Paragraphs>4</Paragraphs>
  <ScaleCrop>false</ScaleCrop>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24</cp:revision>
  <cp:lastPrinted>2020-04-17T02:50:00Z</cp:lastPrinted>
  <dcterms:created xsi:type="dcterms:W3CDTF">2020-02-14T07:32:00Z</dcterms:created>
  <dcterms:modified xsi:type="dcterms:W3CDTF">2020-04-26T02:13:00Z</dcterms:modified>
</cp:coreProperties>
</file>