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940" w:lineRule="exact"/>
        <w:ind w:left="0" w:right="0"/>
        <w:jc w:val="center"/>
        <w:rPr>
          <w:rFonts w:hint="eastAsia" w:ascii="方正大标宋简体" w:hAnsi="方正大标宋简体" w:eastAsia="方正大标宋简体" w:cs="方正大标宋简体"/>
          <w:color w:val="C00000"/>
          <w:spacing w:val="-18"/>
          <w:w w:val="40"/>
          <w:sz w:val="176"/>
          <w:szCs w:val="176"/>
          <w:lang w:val="en-US"/>
        </w:rPr>
      </w:pPr>
      <w:r>
        <w:rPr>
          <w:rFonts w:hint="eastAsia" w:ascii="方正大标宋简体" w:hAnsi="方正大标宋简体" w:eastAsia="方正大标宋简体" w:cs="方正大标宋简体"/>
          <w:color w:val="C00000"/>
          <w:spacing w:val="-18"/>
          <w:w w:val="40"/>
          <w:kern w:val="2"/>
          <w:sz w:val="176"/>
          <w:szCs w:val="176"/>
          <w:lang w:val="en-US" w:eastAsia="zh-CN" w:bidi="ar"/>
        </w:rPr>
        <w:t>滕州市人民政府办公室文件</w:t>
      </w:r>
    </w:p>
    <w:p>
      <w:pPr>
        <w:spacing w:line="500" w:lineRule="exact"/>
        <w:jc w:val="center"/>
        <w:rPr>
          <w:rFonts w:hint="eastAsia" w:ascii="仿宋_GB2312" w:hAnsi="宋体" w:eastAsia="仿宋_GB2312" w:cs="仿宋_GB2312"/>
          <w:color w:val="000000"/>
          <w:sz w:val="32"/>
          <w:szCs w:val="32"/>
        </w:rPr>
      </w:pPr>
    </w:p>
    <w:p>
      <w:pPr>
        <w:pStyle w:val="2"/>
        <w:rPr>
          <w:rFonts w:hint="eastAsia"/>
        </w:rPr>
      </w:pPr>
    </w:p>
    <w:p>
      <w:pPr>
        <w:spacing w:line="500" w:lineRule="exact"/>
        <w:jc w:val="center"/>
        <w:rPr>
          <w:rFonts w:ascii="仿宋_GB2312" w:hAnsi="宋体" w:eastAsia="仿宋_GB2312"/>
          <w:color w:val="000000"/>
          <w:sz w:val="32"/>
          <w:szCs w:val="32"/>
        </w:rPr>
      </w:pPr>
      <w:r>
        <w:rPr>
          <w:rFonts w:hint="eastAsia" w:ascii="仿宋_GB2312" w:hAnsi="宋体" w:eastAsia="仿宋_GB2312" w:cs="仿宋_GB2312"/>
          <w:color w:val="000000"/>
          <w:sz w:val="32"/>
          <w:szCs w:val="32"/>
        </w:rPr>
        <w:t>滕政办发</w:t>
      </w:r>
      <w:r>
        <w:rPr>
          <w:rFonts w:hint="eastAsia" w:ascii="仿宋_GB2312" w:eastAsia="仿宋_GB2312" w:cs="仿宋_GB2312"/>
          <w:color w:val="000000"/>
          <w:sz w:val="32"/>
          <w:szCs w:val="32"/>
        </w:rPr>
        <w:t>〔</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w:t>
      </w:r>
      <w:r>
        <w:rPr>
          <w:rFonts w:ascii="仿宋_GB2312" w:eastAsia="仿宋_GB2312" w:cs="仿宋_GB2312"/>
          <w:color w:val="000000"/>
          <w:sz w:val="32"/>
          <w:szCs w:val="32"/>
        </w:rPr>
        <w:t>29</w:t>
      </w:r>
      <w:r>
        <w:rPr>
          <w:rFonts w:hint="eastAsia" w:ascii="仿宋_GB2312" w:hAnsi="宋体" w:eastAsia="仿宋_GB2312" w:cs="仿宋_GB2312"/>
          <w:color w:val="000000"/>
          <w:sz w:val="32"/>
          <w:szCs w:val="32"/>
        </w:rPr>
        <w:t>号</w:t>
      </w:r>
    </w:p>
    <w:p>
      <w:pPr>
        <w:spacing w:line="580" w:lineRule="exact"/>
        <w:jc w:val="center"/>
        <w:rPr>
          <w:rFonts w:ascii="方正小标宋简体" w:eastAsia="方正小标宋简体"/>
          <w:sz w:val="44"/>
          <w:szCs w:val="44"/>
        </w:rPr>
      </w:pPr>
      <w:r>
        <w:rPr>
          <w:sz w:val="44"/>
        </w:rPr>
        <w:pict>
          <v:line id="_x0000_s1033" o:spid="_x0000_s1033" o:spt="20" style="position:absolute;left:0pt;margin-left:17.6pt;margin-top:14.85pt;height:0.05pt;width:390pt;z-index:251664384;mso-width-relative:page;mso-height-relative:page;" fillcolor="#FFFFFF" filled="t" stroked="t" coordsize="21600,21600">
            <v:path arrowok="t"/>
            <v:fill on="t" color2="#FFFFFF" focussize="0,0"/>
            <v:stroke weight="2pt" color="#C00000"/>
            <v:imagedata o:title=""/>
            <o:lock v:ext="edit" aspectratio="f"/>
          </v:line>
        </w:pic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滕州市人民政府办公室</w:t>
      </w: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关于印发滕州市轻微违法行为不予行政处罚和一般违法行为减轻行政处罚事项清单</w:t>
      </w: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2021</w:t>
      </w:r>
      <w:r>
        <w:rPr>
          <w:rFonts w:hint="eastAsia" w:ascii="方正小标宋简体" w:eastAsia="方正小标宋简体" w:cs="方正小标宋简体"/>
          <w:sz w:val="44"/>
          <w:szCs w:val="44"/>
        </w:rPr>
        <w:t>年版）的通知</w:t>
      </w:r>
    </w:p>
    <w:p>
      <w:pPr>
        <w:adjustRightInd w:val="0"/>
        <w:snapToGrid w:val="0"/>
        <w:spacing w:line="600" w:lineRule="exact"/>
        <w:jc w:val="left"/>
        <w:rPr>
          <w:rFonts w:ascii="仿宋_GB2312" w:hAnsi="仿宋" w:eastAsia="仿宋_GB2312"/>
          <w:color w:val="000000"/>
          <w:sz w:val="32"/>
          <w:szCs w:val="32"/>
        </w:rPr>
      </w:pPr>
    </w:p>
    <w:p>
      <w:pPr>
        <w:adjustRightInd w:val="0"/>
        <w:snapToGrid w:val="0"/>
        <w:spacing w:line="600" w:lineRule="exact"/>
        <w:jc w:val="left"/>
        <w:rPr>
          <w:rFonts w:ascii="仿宋_GB2312" w:hAnsi="仿宋" w:eastAsia="仿宋_GB2312"/>
          <w:color w:val="000000"/>
          <w:sz w:val="32"/>
          <w:szCs w:val="32"/>
        </w:rPr>
      </w:pPr>
      <w:r>
        <w:rPr>
          <w:rFonts w:hint="eastAsia" w:ascii="仿宋_GB2312" w:hAnsi="仿宋" w:eastAsia="仿宋_GB2312" w:cs="仿宋_GB2312"/>
          <w:color w:val="000000"/>
          <w:sz w:val="32"/>
          <w:szCs w:val="32"/>
        </w:rPr>
        <w:t>各镇人民政府、街道办事处，滕州经济开发区管委会，市政府各部门，各企事业单位：</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《滕州市轻微违法行为不予行政处罚和一般违法行为减轻行政处罚事项清单（</w:t>
      </w:r>
      <w:r>
        <w:rPr>
          <w:rFonts w:ascii="仿宋_GB2312" w:eastAsia="仿宋_GB2312" w:cs="仿宋_GB2312"/>
          <w:sz w:val="32"/>
          <w:szCs w:val="32"/>
        </w:rPr>
        <w:t>2021</w:t>
      </w:r>
      <w:r>
        <w:rPr>
          <w:rFonts w:hint="eastAsia" w:ascii="仿宋_GB2312" w:eastAsia="仿宋_GB2312" w:cs="仿宋_GB2312"/>
          <w:sz w:val="32"/>
          <w:szCs w:val="32"/>
        </w:rPr>
        <w:t>年版）》（以下简称清单）已经市政府同意，现印发给你们，并就有关事项通知如下，请一并遵照执行：</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一、积极组织实施</w:t>
      </w:r>
    </w:p>
    <w:p>
      <w:pPr>
        <w:spacing w:line="580" w:lineRule="exact"/>
        <w:ind w:firstLine="664" w:firstLineChars="200"/>
        <w:rPr>
          <w:rFonts w:ascii="仿宋_GB2312" w:eastAsia="仿宋_GB2312"/>
          <w:spacing w:val="6"/>
          <w:sz w:val="32"/>
          <w:szCs w:val="32"/>
        </w:rPr>
      </w:pPr>
      <w:r>
        <w:rPr>
          <w:rFonts w:hint="eastAsia" w:ascii="仿宋_GB2312" w:eastAsia="仿宋_GB2312" w:cs="仿宋_GB2312"/>
          <w:spacing w:val="6"/>
          <w:sz w:val="32"/>
          <w:szCs w:val="32"/>
        </w:rPr>
        <w:t>市政府各部门要根据法定职责，对列入清单的违法行为，依法不予行政处罚或者减轻行政处罚。各部门在本通知印发前制定的不予行政处罚和减轻行政处罚的有关规定中，相同违法行为事项的适用条件与本清单规定不一致的，应当尽快予以调整。</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二、完善工作机制</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市政府各部门应当立足行政执法工作实际，进一步细化工作标准和要求，为本部门行政执法人员依法履职提供操作指引。在依法作出不予行政处罚或者减轻行政处罚决定前，应当责令当事人改正或者限期改正，教育和引导当事人自觉守法，并做好行政执法记录。当事人拒不改正、逾期不改正或者改正后仍不符合要求的，应当依法予以行政处罚。</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三、强化监督检查</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市司法局要加强对我市清单实施情况的监督检查，组织开展行政处罚裁量基准及清单落实情况专项监督，对不严格、不依法落实行政处罚裁量基准以及清单内容的，及时督促整改。</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本清单自公布之日起实施。</w:t>
      </w:r>
    </w:p>
    <w:p>
      <w:pPr>
        <w:pStyle w:val="2"/>
        <w:spacing w:line="600" w:lineRule="exact"/>
        <w:rPr>
          <w:rFonts w:cs="Times New Roman"/>
        </w:rPr>
      </w:pPr>
    </w:p>
    <w:p>
      <w:pPr>
        <w:spacing w:line="600" w:lineRule="exact"/>
      </w:pPr>
    </w:p>
    <w:p>
      <w:pPr>
        <w:spacing w:line="580" w:lineRule="exact"/>
        <w:ind w:firstLine="640" w:firstLineChars="200"/>
        <w:jc w:val="right"/>
        <w:rPr>
          <w:rFonts w:ascii="仿宋_GB2312" w:hAnsi="仿宋_GB2312" w:eastAsia="仿宋_GB2312"/>
          <w:sz w:val="32"/>
          <w:szCs w:val="32"/>
        </w:rPr>
      </w:pPr>
      <w:r>
        <w:rPr>
          <w:rFonts w:hint="eastAsia" w:ascii="仿宋_GB2312" w:hAnsi="仿宋_GB2312" w:eastAsia="仿宋_GB2312" w:cs="仿宋_GB2312"/>
          <w:sz w:val="32"/>
          <w:szCs w:val="32"/>
        </w:rPr>
        <w:t>滕州市人民政府办公室</w:t>
      </w:r>
    </w:p>
    <w:p>
      <w:pPr>
        <w:spacing w:line="580" w:lineRule="exact"/>
        <w:ind w:firstLine="640" w:firstLineChars="200"/>
        <w:jc w:val="right"/>
        <w:rPr>
          <w:rFonts w:ascii="仿宋_GB2312" w:eastAsia="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ascii="方正小标宋简体" w:eastAsia="方正小标宋简体"/>
          <w:sz w:val="44"/>
          <w:szCs w:val="44"/>
        </w:rPr>
        <w:sectPr>
          <w:footerReference r:id="rId3" w:type="default"/>
          <w:pgSz w:w="11906" w:h="16838"/>
          <w:pgMar w:top="1701" w:right="1701" w:bottom="1701" w:left="1701" w:header="851" w:footer="1304" w:gutter="0"/>
          <w:pgNumType w:fmt="numberInDash"/>
          <w:cols w:space="0" w:num="1"/>
          <w:rtlGutter w:val="0"/>
          <w:docGrid w:linePitch="312" w:charSpace="0"/>
        </w:sectPr>
      </w:pPr>
      <w:r>
        <w:rPr>
          <w:rFonts w:hint="eastAsia" w:ascii="仿宋_GB2312" w:eastAsia="仿宋_GB2312" w:cs="仿宋_GB2312"/>
          <w:sz w:val="32"/>
          <w:szCs w:val="32"/>
        </w:rPr>
        <w:t>（此件公开发布）</w:t>
      </w:r>
    </w:p>
    <w:p>
      <w:pPr>
        <w:spacing w:line="54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滕州市轻微违法行为不予行政处罚和一般违法行为减轻行政处罚</w:t>
      </w:r>
    </w:p>
    <w:p>
      <w:pPr>
        <w:spacing w:line="54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事项清单（</w:t>
      </w:r>
      <w:r>
        <w:rPr>
          <w:rFonts w:ascii="方正小标宋简体" w:eastAsia="方正小标宋简体" w:cs="方正小标宋简体"/>
          <w:sz w:val="44"/>
          <w:szCs w:val="44"/>
        </w:rPr>
        <w:t>2021</w:t>
      </w:r>
      <w:r>
        <w:rPr>
          <w:rFonts w:hint="eastAsia" w:ascii="方正小标宋简体" w:eastAsia="方正小标宋简体" w:cs="方正小标宋简体"/>
          <w:sz w:val="44"/>
          <w:szCs w:val="44"/>
        </w:rPr>
        <w:t>年版）</w:t>
      </w:r>
    </w:p>
    <w:p>
      <w:pPr>
        <w:pStyle w:val="2"/>
        <w:spacing w:line="600" w:lineRule="exact"/>
        <w:ind w:firstLine="703"/>
        <w:rPr>
          <w:rFonts w:cs="Times New Roman"/>
        </w:rPr>
      </w:pPr>
    </w:p>
    <w:p>
      <w:pPr>
        <w:adjustRightInd w:val="0"/>
        <w:snapToGrid w:val="0"/>
        <w:spacing w:line="320" w:lineRule="exact"/>
        <w:rPr>
          <w:rFonts w:ascii="宋体"/>
          <w:sz w:val="24"/>
          <w:szCs w:val="24"/>
        </w:rPr>
      </w:pPr>
      <w:r>
        <w:rPr>
          <w:rFonts w:hint="eastAsia" w:ascii="黑体" w:hAnsi="黑体" w:eastAsia="黑体" w:cs="黑体"/>
          <w:sz w:val="32"/>
          <w:szCs w:val="32"/>
        </w:rPr>
        <w:t>一、符合下列情形的轻微违法行为，不予行政处罚</w:t>
      </w:r>
    </w:p>
    <w:tbl>
      <w:tblPr>
        <w:tblStyle w:val="6"/>
        <w:tblW w:w="13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20"/>
        <w:gridCol w:w="3435"/>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1"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黑体" w:hAnsi="黑体" w:eastAsia="黑体"/>
                <w:sz w:val="28"/>
                <w:szCs w:val="28"/>
              </w:rPr>
            </w:pPr>
            <w:r>
              <w:rPr>
                <w:rFonts w:hint="eastAsia" w:ascii="黑体" w:hAnsi="黑体" w:eastAsia="黑体" w:cs="黑体"/>
                <w:sz w:val="28"/>
                <w:szCs w:val="28"/>
              </w:rPr>
              <w:t>序号</w:t>
            </w:r>
          </w:p>
        </w:tc>
        <w:tc>
          <w:tcPr>
            <w:tcW w:w="4320"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黑体" w:hAnsi="黑体" w:eastAsia="黑体"/>
                <w:sz w:val="28"/>
                <w:szCs w:val="28"/>
              </w:rPr>
            </w:pPr>
            <w:r>
              <w:rPr>
                <w:rFonts w:hint="eastAsia" w:ascii="黑体" w:hAnsi="黑体" w:eastAsia="黑体" w:cs="黑体"/>
                <w:sz w:val="28"/>
                <w:szCs w:val="28"/>
              </w:rPr>
              <w:t>违法行为</w:t>
            </w:r>
          </w:p>
        </w:tc>
        <w:tc>
          <w:tcPr>
            <w:tcW w:w="3435"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企业未按规定将项目信息告知备案机关；企业未按规定告知备案机关已备案项目的信息变更情况；企业向备案机关提供虚假信息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《企业投资项目核准和备案管理条例》（</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月通过，国务院令第</w:t>
            </w:r>
            <w:r>
              <w:rPr>
                <w:rFonts w:hint="default" w:ascii="宋体" w:hAnsi="宋体" w:cs="宋体"/>
                <w:sz w:val="24"/>
                <w:szCs w:val="24"/>
              </w:rPr>
              <w:t>673</w:t>
            </w:r>
            <w:r>
              <w:rPr>
                <w:rFonts w:hint="eastAsia" w:ascii="宋体" w:hAnsi="宋体" w:cs="宋体"/>
                <w:sz w:val="24"/>
                <w:szCs w:val="24"/>
              </w:rPr>
              <w:t>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项目单位未如实、及时报送已开工核准项目建设实施基本信息；项目单位未如实、及时报送已开工备案项目建设实施基本信息；项目建设与备案信息不符</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《企业投资项目事中事后监管办法》（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月通过，国家发展改革委令第</w:t>
            </w:r>
            <w:r>
              <w:rPr>
                <w:rFonts w:hint="default" w:ascii="宋体" w:hAnsi="宋体" w:cs="宋体"/>
                <w:sz w:val="24"/>
                <w:szCs w:val="24"/>
              </w:rPr>
              <w:t>14</w:t>
            </w:r>
            <w:r>
              <w:rPr>
                <w:rFonts w:hint="eastAsia" w:ascii="宋体" w:hAnsi="宋体" w:cs="宋体"/>
                <w:sz w:val="24"/>
                <w:szCs w:val="24"/>
              </w:rPr>
              <w:t>号）第九条、第十七条、第十八条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价格调节基金缴纳义务人未按规定期限和数额缴纳价格调节基金</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在限期内缴纳</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《山东省价格调节基金管理办法》（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月通过，省政府令第</w:t>
            </w:r>
            <w:r>
              <w:rPr>
                <w:rFonts w:hint="default" w:ascii="宋体" w:hAnsi="宋体" w:cs="宋体"/>
                <w:sz w:val="24"/>
                <w:szCs w:val="24"/>
              </w:rPr>
              <w:t>266</w:t>
            </w:r>
            <w:r>
              <w:rPr>
                <w:rFonts w:hint="eastAsia" w:ascii="宋体" w:hAnsi="宋体" w:cs="宋体"/>
                <w:sz w:val="24"/>
                <w:szCs w:val="24"/>
              </w:rPr>
              <w:t>号）第二十七条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价格调节基金缴纳义务人以欺骗等不正当手段获准减缴、免缴或者缓缴价格调节基金</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在限期内缴纳</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《山东省价格调节基金管理办法》（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月通过，省政府令第</w:t>
            </w:r>
            <w:r>
              <w:rPr>
                <w:rFonts w:hint="default" w:ascii="宋体" w:hAnsi="宋体" w:cs="宋体"/>
                <w:sz w:val="24"/>
                <w:szCs w:val="24"/>
              </w:rPr>
              <w:t>266</w:t>
            </w:r>
            <w:r>
              <w:rPr>
                <w:rFonts w:hint="eastAsia" w:ascii="宋体" w:hAnsi="宋体" w:cs="宋体"/>
                <w:sz w:val="24"/>
                <w:szCs w:val="24"/>
              </w:rPr>
              <w:t>号）第二十八条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楷体_GB2312" w:hAnsi="楷体_GB2312" w:eastAsia="楷体_GB2312" w:cs="楷体_GB2312"/>
                <w:sz w:val="28"/>
                <w:szCs w:val="28"/>
              </w:rPr>
              <w:t>（二）工业和信息化管理领域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实行备案管理的项目，企业未按规定将项目信息或者已备案项目的信息变更情况告知备案机关，或者向备案机关提供虚假信息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《企业投资项目核准和备案管理条例》（</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月公布，国务院令第</w:t>
            </w:r>
            <w:r>
              <w:rPr>
                <w:rFonts w:hint="default" w:ascii="宋体" w:hAnsi="宋体" w:cs="宋体"/>
                <w:sz w:val="24"/>
                <w:szCs w:val="24"/>
              </w:rPr>
              <w:t>673</w:t>
            </w:r>
            <w:r>
              <w:rPr>
                <w:rFonts w:hint="eastAsia" w:ascii="宋体" w:hAnsi="宋体" w:cs="宋体"/>
                <w:sz w:val="24"/>
                <w:szCs w:val="24"/>
              </w:rPr>
              <w:t>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食盐定点生产企业、食盐定点批发企业违反《食盐专营办法》第三十一条规定聘用相关人员</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《食盐专营办法》（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月发布，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696</w:t>
            </w:r>
            <w:r>
              <w:rPr>
                <w:rFonts w:hint="eastAsia" w:ascii="宋体" w:hAnsi="宋体" w:cs="宋体"/>
                <w:sz w:val="24"/>
                <w:szCs w:val="24"/>
              </w:rPr>
              <w:t>号修订）第三十一条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楷体_GB2312" w:hAnsi="楷体_GB2312" w:eastAsia="楷体_GB2312" w:cs="楷体_GB2312"/>
                <w:sz w:val="28"/>
                <w:szCs w:val="28"/>
              </w:rPr>
              <w:t>（三）自然资源管理领域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古生物化石发掘单位未按照规定移交发掘的古生物化石</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在限期内改正（造成古生物化石损毁的除外）</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号修订）第三十七条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不办理勘查许可证变更登记或者注销登记手续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《矿产资源勘查区块登记管理办法》（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月国务院令第</w:t>
            </w:r>
            <w:r>
              <w:rPr>
                <w:rFonts w:hint="default" w:ascii="宋体" w:hAnsi="宋体" w:cs="宋体"/>
                <w:sz w:val="24"/>
                <w:szCs w:val="24"/>
              </w:rPr>
              <w:t>653</w:t>
            </w:r>
            <w:r>
              <w:rPr>
                <w:rFonts w:hint="eastAsia" w:ascii="宋体" w:hAnsi="宋体" w:cs="宋体"/>
                <w:sz w:val="24"/>
                <w:szCs w:val="24"/>
              </w:rPr>
              <w:t>号修订）第三十条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未按规定的期限汇交地质资料，或汇交的地质资料验收不合格，汇交人逾期不按要求修改补充</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《地质资料管理条例》（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676</w:t>
            </w:r>
            <w:r>
              <w:rPr>
                <w:rFonts w:hint="eastAsia" w:ascii="宋体" w:hAnsi="宋体" w:cs="宋体"/>
                <w:sz w:val="24"/>
                <w:szCs w:val="24"/>
              </w:rPr>
              <w:t>号第二次修订）第二十条；</w:t>
            </w:r>
          </w:p>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《地质资料管理条例实施办法》（</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月国土资源部令第</w:t>
            </w:r>
            <w:r>
              <w:rPr>
                <w:rFonts w:hint="default" w:ascii="宋体" w:hAnsi="宋体" w:cs="宋体"/>
                <w:sz w:val="24"/>
                <w:szCs w:val="24"/>
              </w:rPr>
              <w:t>64</w:t>
            </w:r>
            <w:r>
              <w:rPr>
                <w:rFonts w:hint="eastAsia" w:ascii="宋体" w:hAnsi="宋体" w:cs="宋体"/>
                <w:sz w:val="24"/>
                <w:szCs w:val="24"/>
              </w:rPr>
              <w:t>号修订）第二十三条、第二十四条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不办理采矿许可证变更登记或者注销登记手续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《矿产资源开采登记管理办法》（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月通过，国务院令第</w:t>
            </w:r>
            <w:r>
              <w:rPr>
                <w:rFonts w:hint="default" w:ascii="宋体" w:hAnsi="宋体" w:cs="宋体"/>
                <w:sz w:val="24"/>
                <w:szCs w:val="24"/>
              </w:rPr>
              <w:t>241</w:t>
            </w:r>
            <w:r>
              <w:rPr>
                <w:rFonts w:hint="eastAsia" w:ascii="宋体" w:hAnsi="宋体" w:cs="宋体"/>
                <w:sz w:val="24"/>
                <w:szCs w:val="24"/>
              </w:rPr>
              <w:t>号）第二十二条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资质单位不按时进行资质和项目备案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《地质灾害危险性评估单位资质管理办法》（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月通过，国土资源部令第</w:t>
            </w:r>
            <w:r>
              <w:rPr>
                <w:rFonts w:hint="default" w:ascii="宋体" w:hAnsi="宋体" w:cs="宋体"/>
                <w:sz w:val="24"/>
                <w:szCs w:val="24"/>
              </w:rPr>
              <w:t>31</w:t>
            </w:r>
            <w:r>
              <w:rPr>
                <w:rFonts w:hint="eastAsia" w:ascii="宋体" w:hAnsi="宋体" w:cs="宋体"/>
                <w:sz w:val="24"/>
                <w:szCs w:val="24"/>
              </w:rPr>
              <w:t>号发布，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月第二次修正）第二十七条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不汇交测绘成果资料</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在限期内汇交</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《中华人民共和国测绘法》（</w:t>
            </w:r>
            <w:r>
              <w:rPr>
                <w:rFonts w:hint="default" w:ascii="宋体" w:hAnsi="宋体" w:cs="宋体"/>
                <w:sz w:val="24"/>
                <w:szCs w:val="24"/>
              </w:rPr>
              <w:t>1992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月第二次修订）第六十条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古生物化石收藏单位不符合收藏条件收藏古生物化石</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号修订）第三十八条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古生物化石收藏单位未按照规定建立本单位收藏的古生物化石档案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《古生物化石保护条例》（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号修订）第三十九条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未按照批准的矿山地质环境保护与土地复垦方案治理，或者在矿山被批准关闭、闭坑前未完成治理恢复</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《矿山地质环境保护规定》（</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月通过，国土资源部令第</w:t>
            </w:r>
            <w:r>
              <w:rPr>
                <w:rFonts w:hint="default" w:ascii="宋体" w:hAnsi="宋体" w:cs="宋体"/>
                <w:sz w:val="24"/>
                <w:szCs w:val="24"/>
              </w:rPr>
              <w:t>44</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月第三次修正）第二十七条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以槽探、坑探方式勘查矿产资源，探矿权人在矿产资源勘查活动结束后未申请采矿权的，探矿权人未采取治理恢复措施</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《矿山地质环境保护规定》（</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月通过，国土资源部令第</w:t>
            </w:r>
            <w:r>
              <w:rPr>
                <w:rFonts w:hint="default" w:ascii="宋体" w:hAnsi="宋体" w:cs="宋体"/>
                <w:sz w:val="24"/>
                <w:szCs w:val="24"/>
              </w:rPr>
              <w:t>44</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月第三次修正）第二十一条、第二十九条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color w:val="FF0000"/>
                <w:sz w:val="24"/>
                <w:szCs w:val="24"/>
              </w:rPr>
            </w:pPr>
            <w:r>
              <w:rPr>
                <w:rFonts w:hint="default" w:ascii="宋体" w:hAnsi="宋体" w:cs="宋体"/>
                <w:sz w:val="24"/>
                <w:szCs w:val="24"/>
              </w:rPr>
              <w:t>17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土地承包发包方未按规定申办林权证、扣留或者擅自更改林权证</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《山东省实施</w:t>
            </w:r>
            <w:r>
              <w:rPr>
                <w:rFonts w:hint="default" w:ascii="宋体" w:hAnsi="宋体" w:cs="宋体"/>
                <w:sz w:val="24"/>
                <w:szCs w:val="24"/>
              </w:rPr>
              <w:t>&lt;</w:t>
            </w:r>
            <w:r>
              <w:rPr>
                <w:rFonts w:hint="eastAsia" w:ascii="宋体" w:hAnsi="宋体" w:cs="宋体"/>
                <w:sz w:val="24"/>
                <w:szCs w:val="24"/>
              </w:rPr>
              <w:t>农村土地承包法</w:t>
            </w:r>
            <w:r>
              <w:rPr>
                <w:rFonts w:hint="default" w:ascii="宋体" w:hAnsi="宋体" w:cs="宋体"/>
                <w:sz w:val="24"/>
                <w:szCs w:val="24"/>
              </w:rPr>
              <w:t>&gt;</w:t>
            </w:r>
            <w:r>
              <w:rPr>
                <w:rFonts w:hint="eastAsia" w:ascii="宋体" w:hAnsi="宋体" w:cs="宋体"/>
                <w:sz w:val="24"/>
                <w:szCs w:val="24"/>
              </w:rPr>
              <w:t>办法》（</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月通过）第二十六条、第三十三条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建设单位未在建设工程竣工验收后六个月内向城乡规划主管部门报送有关竣工验收资料</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在限期内补报</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《中华人民共和国城乡规划法》（</w:t>
            </w:r>
            <w:r>
              <w:rPr>
                <w:rFonts w:hint="default" w:ascii="宋体" w:hAnsi="宋体" w:cs="宋体"/>
                <w:sz w:val="24"/>
                <w:szCs w:val="24"/>
              </w:rPr>
              <w:t>2007</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月第二次修正）第六十七条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侵占、损坏或者擅自移动地质环境监测设施或者标志</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《山东省地质环境保护条例》（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月第二次修正）第三十三条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资质单位不及时办理资质证书变更、注销手续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《地质灾害危险性评估单位资质管理办法》（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月通过，国土资源部令第</w:t>
            </w:r>
            <w:r>
              <w:rPr>
                <w:rFonts w:hint="default" w:ascii="宋体" w:hAnsi="宋体" w:cs="宋体"/>
                <w:sz w:val="24"/>
                <w:szCs w:val="24"/>
              </w:rPr>
              <w:t>31</w:t>
            </w:r>
            <w:r>
              <w:rPr>
                <w:rFonts w:hint="eastAsia" w:ascii="宋体" w:hAnsi="宋体" w:cs="宋体"/>
                <w:sz w:val="24"/>
                <w:szCs w:val="24"/>
              </w:rPr>
              <w:t>号发布，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月第二次修正）第二十六条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应当编制矿山地质环境保护与治理恢复方案而未编制的，或者扩大开采规模、变更矿区范围或者开采方式，未重新编制矿山地质环境保护与治理恢复方案并经原审批机关批准</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《矿山地质环境保护规定》（</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月通过，国土资源部令第</w:t>
            </w:r>
            <w:r>
              <w:rPr>
                <w:rFonts w:hint="default" w:ascii="宋体" w:hAnsi="宋体" w:cs="宋体"/>
                <w:sz w:val="24"/>
                <w:szCs w:val="24"/>
              </w:rPr>
              <w:t>44</w:t>
            </w:r>
            <w:r>
              <w:rPr>
                <w:rFonts w:hint="eastAsia" w:ascii="宋体" w:hAnsi="宋体" w:cs="宋体"/>
                <w:sz w:val="24"/>
                <w:szCs w:val="24"/>
              </w:rPr>
              <w:t>号发布，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月第三次修正）第二十六条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未取得验线确认书擅自开工或者继续施工的</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《中华人民共和国城乡规划法》（</w:t>
            </w:r>
            <w:r>
              <w:rPr>
                <w:rFonts w:hint="default" w:ascii="宋体" w:hAnsi="宋体" w:cs="宋体"/>
                <w:sz w:val="24"/>
                <w:szCs w:val="24"/>
              </w:rPr>
              <w:t>2007</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月第二次修正）第七十三条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（四）水行政管理领域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移动、覆盖、涂改、损毁南水北调工程设施标志物</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主动或按要求停止违法行为，在规定期限内恢复原状或者采取补救措施</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《山东省南水北调条例》（</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依法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主动或按要求停止违法行为，在限期内补办手续</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《中华人民共和国水土保持法》（</w:t>
            </w:r>
            <w:r>
              <w:rPr>
                <w:rFonts w:hint="default" w:ascii="宋体" w:hAnsi="宋体" w:cs="宋体"/>
                <w:sz w:val="24"/>
                <w:szCs w:val="24"/>
              </w:rPr>
              <w:t>1991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月修订）第五十三条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拒不缴纳水土保持补偿费</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在限期内缴纳</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《中华人民共和国水土保持法》（</w:t>
            </w:r>
            <w:r>
              <w:rPr>
                <w:rFonts w:hint="default" w:ascii="宋体" w:hAnsi="宋体" w:cs="宋体"/>
                <w:sz w:val="24"/>
                <w:szCs w:val="24"/>
              </w:rPr>
              <w:t>1991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月修订）第五十七条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26</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kern w:val="0"/>
                <w:sz w:val="24"/>
                <w:szCs w:val="24"/>
              </w:rPr>
              <w:t>生产建设单位未按照规定编制水土保持设施设计篇章</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kern w:val="0"/>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kern w:val="0"/>
                <w:sz w:val="24"/>
                <w:szCs w:val="24"/>
              </w:rPr>
              <w:t>《山东省水土保持条例》（</w:t>
            </w:r>
            <w:r>
              <w:rPr>
                <w:rFonts w:hint="default" w:ascii="宋体" w:hAnsi="宋体" w:cs="宋体"/>
                <w:kern w:val="0"/>
                <w:sz w:val="24"/>
                <w:szCs w:val="24"/>
              </w:rPr>
              <w:t>2014</w:t>
            </w:r>
            <w:r>
              <w:rPr>
                <w:rFonts w:hint="eastAsia" w:ascii="宋体" w:hAnsi="宋体" w:cs="宋体"/>
                <w:kern w:val="0"/>
                <w:sz w:val="24"/>
                <w:szCs w:val="24"/>
              </w:rPr>
              <w:t>年</w:t>
            </w:r>
            <w:r>
              <w:rPr>
                <w:rFonts w:hint="default" w:ascii="宋体" w:hAnsi="宋体" w:cs="宋体"/>
                <w:kern w:val="0"/>
                <w:sz w:val="24"/>
                <w:szCs w:val="24"/>
              </w:rPr>
              <w:t>5</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月修正）第五十三条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（五）农业农村管理领域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使用全民所有的水域、滩涂从事养殖生产，无正当理由使水域、滩涂荒芜满一年</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在限期内开发利用</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《中华人民共和国渔业法》（</w:t>
            </w:r>
            <w:r>
              <w:rPr>
                <w:rFonts w:hint="default" w:ascii="宋体" w:hAnsi="宋体" w:cs="宋体"/>
                <w:sz w:val="24"/>
                <w:szCs w:val="24"/>
              </w:rPr>
              <w:t>1986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月第二次修正）第四十条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未按规定申报植物检疫登记的</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在责令期限内补办登记</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《山东省农业植物检疫办法》（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月通过，省政府令第</w:t>
            </w:r>
            <w:r>
              <w:rPr>
                <w:rFonts w:hint="default" w:ascii="宋体" w:hAnsi="宋体" w:cs="宋体"/>
                <w:sz w:val="24"/>
                <w:szCs w:val="24"/>
              </w:rPr>
              <w:t>140</w:t>
            </w:r>
            <w:r>
              <w:rPr>
                <w:rFonts w:hint="eastAsia" w:ascii="宋体" w:hAnsi="宋体" w:cs="宋体"/>
                <w:sz w:val="24"/>
                <w:szCs w:val="24"/>
              </w:rPr>
              <w:t>号）第三十八条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29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农产品生产企业、农民专业合作经济组织未按规定建立和实施农产品质量安全检测制度</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《山东省农产品质量安全监督管理规定》（</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月山东省人民政府令第</w:t>
            </w:r>
            <w:r>
              <w:rPr>
                <w:rFonts w:hint="default" w:ascii="宋体" w:hAnsi="宋体" w:cs="宋体"/>
                <w:sz w:val="24"/>
                <w:szCs w:val="24"/>
              </w:rPr>
              <w:t>277</w:t>
            </w:r>
            <w:r>
              <w:rPr>
                <w:rFonts w:hint="eastAsia" w:ascii="宋体" w:hAnsi="宋体" w:cs="宋体"/>
                <w:sz w:val="24"/>
                <w:szCs w:val="24"/>
              </w:rPr>
              <w:t>号通过）第二十八条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农产品生产企业、农民专业合作经济组织未建立或者未按照规定保存或者伪造农产品生产记录</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《中华人民共和国农产品质量安全法》（</w:t>
            </w:r>
            <w:r>
              <w:rPr>
                <w:rFonts w:hint="default" w:ascii="宋体" w:hAnsi="宋体" w:cs="宋体"/>
                <w:sz w:val="24"/>
                <w:szCs w:val="24"/>
              </w:rPr>
              <w:t>2006</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w:t>
            </w:r>
            <w:r>
              <w:rPr>
                <w:rFonts w:hint="default" w:ascii="宋体" w:hAnsi="宋体" w:cs="宋体"/>
                <w:sz w:val="24"/>
                <w:szCs w:val="24"/>
              </w:rPr>
              <w:t>29</w:t>
            </w:r>
            <w:r>
              <w:rPr>
                <w:rFonts w:hint="eastAsia" w:ascii="宋体" w:hAnsi="宋体" w:cs="宋体"/>
                <w:sz w:val="24"/>
                <w:szCs w:val="24"/>
              </w:rPr>
              <w:t>日通过）第四十七条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对染疫动物及其排泄物、染疫动物产品或者被染疫动物、动物产品污染的运载工具、垫料、包装物、容器等未按照规定处置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在限期内处理</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《中华人民共和国动物防疫法》（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月第二次修订）第九十五条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拒绝或者阻碍动物疫病流行病学调查或者免疫质量评估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《山东省动物防疫条例》（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从事动物和动物产品收购、运输、销售的单位和个人，未按照规定建立台账</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《山东省动物防疫条例》（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月修订）第五十六条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经依法批准从事高致病性病原微生物相关实验活动的实验室的设立单位未建立健全安全保卫制度，或者未采取安全保卫措施</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《病原微生物实验室生物安全管理条例》（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424</w:t>
            </w:r>
            <w:r>
              <w:rPr>
                <w:rFonts w:hint="eastAsia" w:ascii="宋体" w:hAnsi="宋体" w:cs="宋体"/>
                <w:sz w:val="24"/>
                <w:szCs w:val="24"/>
              </w:rPr>
              <w:t>号通过，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月国务院令第</w:t>
            </w:r>
            <w:r>
              <w:rPr>
                <w:rFonts w:hint="default" w:ascii="宋体" w:hAnsi="宋体" w:cs="宋体"/>
                <w:sz w:val="24"/>
                <w:szCs w:val="24"/>
              </w:rPr>
              <w:t>698</w:t>
            </w:r>
            <w:r>
              <w:rPr>
                <w:rFonts w:hint="eastAsia" w:ascii="宋体" w:hAnsi="宋体" w:cs="宋体"/>
                <w:sz w:val="24"/>
                <w:szCs w:val="24"/>
              </w:rPr>
              <w:t>号第二次修订）第六十一条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畜禽屠宰厂（场）未按照规定在屠宰生产车间悬挂屠宰操作工艺流程图和检疫、检验工序位置图</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《山东省畜禽屠宰管理办法》（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月山东省人民政府令第</w:t>
            </w:r>
            <w:r>
              <w:rPr>
                <w:rFonts w:hint="default"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畜禽屠宰厂（场）未按照规定签订、保存畜禽委托屠宰协议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《山东省畜禽屠宰管理办法》（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月山东省人民政府令第</w:t>
            </w:r>
            <w:r>
              <w:rPr>
                <w:rFonts w:hint="default"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畜禽屠宰厂（场）未按照规定进行违禁药物和非法添加物检测记录</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《山东省畜禽屠宰管理办法》（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月山东省人民政府令第</w:t>
            </w:r>
            <w:r>
              <w:rPr>
                <w:rFonts w:hint="default"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（六）商务管理领域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38</w:t>
            </w:r>
          </w:p>
        </w:tc>
        <w:tc>
          <w:tcPr>
            <w:tcW w:w="4320" w:type="dxa"/>
            <w:noWrap/>
            <w:vAlign w:val="center"/>
          </w:tcPr>
          <w:p>
            <w:pPr>
              <w:keepNext w:val="0"/>
              <w:keepLines w:val="0"/>
              <w:suppressLineNumbers w:val="0"/>
              <w:tabs>
                <w:tab w:val="left" w:pos="840"/>
              </w:tabs>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家庭服务机构未在经营场所醒目位置悬挂有关证照，未公开服务项目、收费标准和投诉监督电话</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《家庭服务业管理暂行办法》（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11</w:t>
            </w:r>
            <w:r>
              <w:rPr>
                <w:rFonts w:hint="eastAsia" w:ascii="宋体" w:hAnsi="宋体" w:cs="宋体"/>
                <w:sz w:val="24"/>
                <w:szCs w:val="24"/>
              </w:rPr>
              <w:t>号）第九条、第三十二条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39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家庭服务机构未建立家庭服务员工作档案、未建立家庭服务员服务质量跟踪管理制度，不妥善处理消费者和家庭服务员投诉</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《家庭服务业管理暂行办法》（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11</w:t>
            </w:r>
            <w:r>
              <w:rPr>
                <w:rFonts w:hint="eastAsia" w:ascii="宋体" w:hAnsi="宋体" w:cs="宋体"/>
                <w:sz w:val="24"/>
                <w:szCs w:val="24"/>
              </w:rPr>
              <w:t>号）第十条、第三十三条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家庭服务机构未按要求及时准确提供经营档案信息，未按要求及时报送经营情况信息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《家庭服务业管理暂行办法》（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11</w:t>
            </w:r>
            <w:r>
              <w:rPr>
                <w:rFonts w:hint="eastAsia" w:ascii="宋体" w:hAnsi="宋体" w:cs="宋体"/>
                <w:sz w:val="24"/>
                <w:szCs w:val="24"/>
              </w:rPr>
              <w:t>号）第十一条、第二十六条、第三十四条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家庭服务机构未按要求订立家庭服务合同、拒绝家庭服务员获取家庭服务合同</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《家庭服务业管理暂行办法》（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11</w:t>
            </w:r>
            <w:r>
              <w:rPr>
                <w:rFonts w:hint="eastAsia" w:ascii="宋体" w:hAnsi="宋体" w:cs="宋体"/>
                <w:sz w:val="24"/>
                <w:szCs w:val="24"/>
              </w:rPr>
              <w:t>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经营者未对收购的旧电器电子产品进行登记；经营者未建立旧电器电子产品档案资料；旧电器电子产品市场未建立旧电器电子经营者档案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《旧电器电子产品流通管理办法》（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月通过，商务部令</w:t>
            </w:r>
            <w:r>
              <w:rPr>
                <w:rFonts w:hint="default" w:ascii="宋体" w:hAnsi="宋体" w:cs="宋体"/>
                <w:sz w:val="24"/>
                <w:szCs w:val="24"/>
              </w:rPr>
              <w:t>2013</w:t>
            </w:r>
            <w:r>
              <w:rPr>
                <w:rFonts w:hint="eastAsia" w:ascii="宋体" w:hAnsi="宋体" w:cs="宋体"/>
                <w:sz w:val="24"/>
                <w:szCs w:val="24"/>
              </w:rPr>
              <w:t>年第</w:t>
            </w:r>
            <w:r>
              <w:rPr>
                <w:rFonts w:hint="default" w:ascii="宋体" w:hAnsi="宋体" w:cs="宋体"/>
                <w:sz w:val="24"/>
                <w:szCs w:val="24"/>
              </w:rPr>
              <w:t>1</w:t>
            </w:r>
            <w:r>
              <w:rPr>
                <w:rFonts w:hint="eastAsia" w:ascii="宋体" w:hAnsi="宋体" w:cs="宋体"/>
                <w:sz w:val="24"/>
                <w:szCs w:val="24"/>
              </w:rPr>
              <w:t>号）第七条、第八条、第十五条、第十九条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经营者违反《旧电器电子产品流通管理办法》第九条、第十一条、第十二条、第十三条、第十八条规定的义务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《旧电器电子产品流通管理办法》（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月通过，商务部令</w:t>
            </w:r>
            <w:r>
              <w:rPr>
                <w:rFonts w:hint="default" w:ascii="宋体" w:hAnsi="宋体" w:cs="宋体"/>
                <w:sz w:val="24"/>
                <w:szCs w:val="24"/>
              </w:rPr>
              <w:t>2013</w:t>
            </w:r>
            <w:r>
              <w:rPr>
                <w:rFonts w:hint="eastAsia" w:ascii="宋体" w:hAnsi="宋体" w:cs="宋体"/>
                <w:sz w:val="24"/>
                <w:szCs w:val="24"/>
              </w:rPr>
              <w:t>年第</w:t>
            </w:r>
            <w:r>
              <w:rPr>
                <w:rFonts w:hint="default" w:ascii="宋体" w:hAnsi="宋体" w:cs="宋体"/>
                <w:sz w:val="24"/>
                <w:szCs w:val="24"/>
              </w:rPr>
              <w:t>1</w:t>
            </w:r>
            <w:r>
              <w:rPr>
                <w:rFonts w:hint="eastAsia" w:ascii="宋体" w:hAnsi="宋体" w:cs="宋体"/>
                <w:sz w:val="24"/>
                <w:szCs w:val="24"/>
              </w:rPr>
              <w:t>号）第九条、第十一条、第十二条、第十三条、第十八条、第二十条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家庭服务机构不按服务合同约定提供服务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《家庭服务业管理暂行办法》（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11</w:t>
            </w:r>
            <w:r>
              <w:rPr>
                <w:rFonts w:hint="eastAsia" w:ascii="宋体" w:hAnsi="宋体" w:cs="宋体"/>
                <w:sz w:val="24"/>
                <w:szCs w:val="24"/>
              </w:rPr>
              <w:t>号）第十二条、第三十五条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经营者收购、销售法定禁止收购、销售的旧电子电器产品</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《旧电器电子产品流通管理办法》（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月通过，商务部令</w:t>
            </w:r>
            <w:r>
              <w:rPr>
                <w:rFonts w:hint="default" w:ascii="宋体" w:hAnsi="宋体" w:cs="宋体"/>
                <w:sz w:val="24"/>
                <w:szCs w:val="24"/>
              </w:rPr>
              <w:t>2013</w:t>
            </w:r>
            <w:r>
              <w:rPr>
                <w:rFonts w:hint="eastAsia" w:ascii="宋体" w:hAnsi="宋体" w:cs="宋体"/>
                <w:sz w:val="24"/>
                <w:szCs w:val="24"/>
              </w:rPr>
              <w:t>年第</w:t>
            </w:r>
            <w:r>
              <w:rPr>
                <w:rFonts w:hint="default" w:ascii="宋体" w:hAnsi="宋体" w:cs="宋体"/>
                <w:sz w:val="24"/>
                <w:szCs w:val="24"/>
              </w:rPr>
              <w:t>1</w:t>
            </w:r>
            <w:r>
              <w:rPr>
                <w:rFonts w:hint="eastAsia" w:ascii="宋体" w:hAnsi="宋体" w:cs="宋体"/>
                <w:sz w:val="24"/>
                <w:szCs w:val="24"/>
              </w:rPr>
              <w:t>号）第十条、第十四条、第二十一条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单用途商业预付卡发卡企业未按规定备案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《单用途商业预付卡管理办法（试行）》（</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月公布，商务部令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9</w:t>
            </w:r>
            <w:r>
              <w:rPr>
                <w:rFonts w:hint="eastAsia" w:ascii="宋体" w:hAnsi="宋体" w:cs="宋体"/>
                <w:sz w:val="24"/>
                <w:szCs w:val="24"/>
              </w:rPr>
              <w:t>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发卡企业或售卡企业违反《单用途商业预付卡管理办法（试行）》第十四条至第二十二条规定的义务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《单用途商业预付卡管理办法（试行）》（</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月公布，商务部令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9</w:t>
            </w:r>
            <w:r>
              <w:rPr>
                <w:rFonts w:hint="eastAsia" w:ascii="宋体" w:hAnsi="宋体" w:cs="宋体"/>
                <w:sz w:val="24"/>
                <w:szCs w:val="24"/>
              </w:rPr>
              <w:t>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发卡企业违反《单用途商业预付卡管理办法（试行）》第二十四条至第二十七条、第三十一条规定的义务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《单用途商业预付卡管理办法（试行）》（</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月公布，商务部令</w:t>
            </w:r>
            <w:r>
              <w:rPr>
                <w:rFonts w:hint="default" w:ascii="宋体" w:hAnsi="宋体" w:cs="宋体"/>
                <w:sz w:val="24"/>
                <w:szCs w:val="24"/>
              </w:rPr>
              <w:t>2012</w:t>
            </w:r>
            <w:r>
              <w:rPr>
                <w:rFonts w:hint="eastAsia" w:ascii="宋体" w:hAnsi="宋体" w:cs="宋体"/>
                <w:sz w:val="24"/>
                <w:szCs w:val="24"/>
              </w:rPr>
              <w:t>年第</w:t>
            </w:r>
            <w:r>
              <w:rPr>
                <w:rFonts w:hint="default" w:ascii="宋体" w:hAnsi="宋体" w:cs="宋体"/>
                <w:sz w:val="24"/>
                <w:szCs w:val="24"/>
              </w:rPr>
              <w:t>9</w:t>
            </w:r>
            <w:r>
              <w:rPr>
                <w:rFonts w:hint="eastAsia" w:ascii="宋体" w:hAnsi="宋体" w:cs="宋体"/>
                <w:sz w:val="24"/>
                <w:szCs w:val="24"/>
              </w:rPr>
              <w:t>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49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市场经营者违反《商品现货市场交易特别规定（试行）》第十一条、第十二条、第十三条、第十四条、第十七条、第十八条、第十九条、第二十一条规定的义务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《商品现货市场交易特别规定（试行）》（</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月公布，商务部令</w:t>
            </w:r>
            <w:r>
              <w:rPr>
                <w:rFonts w:hint="default" w:ascii="宋体" w:hAnsi="宋体" w:cs="宋体"/>
                <w:sz w:val="24"/>
                <w:szCs w:val="24"/>
              </w:rPr>
              <w:t>2013</w:t>
            </w:r>
            <w:r>
              <w:rPr>
                <w:rFonts w:hint="eastAsia" w:ascii="宋体" w:hAnsi="宋体" w:cs="宋体"/>
                <w:sz w:val="24"/>
                <w:szCs w:val="24"/>
              </w:rPr>
              <w:t>年第</w:t>
            </w:r>
            <w:r>
              <w:rPr>
                <w:rFonts w:hint="default" w:ascii="宋体" w:hAnsi="宋体" w:cs="宋体"/>
                <w:sz w:val="24"/>
                <w:szCs w:val="24"/>
              </w:rPr>
              <w:t>3</w:t>
            </w:r>
            <w:r>
              <w:rPr>
                <w:rFonts w:hint="eastAsia" w:ascii="宋体" w:hAnsi="宋体" w:cs="宋体"/>
                <w:sz w:val="24"/>
                <w:szCs w:val="24"/>
              </w:rPr>
              <w:t>号）第二十三条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对外劳务合作企业未依法安排随行管理人员</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《对外劳务合作管理条例》（</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月通过，国务院令第</w:t>
            </w:r>
            <w:r>
              <w:rPr>
                <w:rFonts w:hint="default" w:ascii="宋体" w:hAnsi="宋体" w:cs="宋体"/>
                <w:sz w:val="24"/>
                <w:szCs w:val="24"/>
              </w:rPr>
              <w:t>620</w:t>
            </w:r>
            <w:r>
              <w:rPr>
                <w:rFonts w:hint="eastAsia" w:ascii="宋体" w:hAnsi="宋体" w:cs="宋体"/>
                <w:sz w:val="24"/>
                <w:szCs w:val="24"/>
              </w:rPr>
              <w:t>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对外劳务合作企业违反《对外劳务合作管理条例》第四十五条规定的义务</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《对外劳务合作管理条例》（</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月通过，国务院令第</w:t>
            </w:r>
            <w:r>
              <w:rPr>
                <w:rFonts w:hint="default" w:ascii="宋体" w:hAnsi="宋体" w:cs="宋体"/>
                <w:sz w:val="24"/>
                <w:szCs w:val="24"/>
              </w:rPr>
              <w:t>620</w:t>
            </w:r>
            <w:r>
              <w:rPr>
                <w:rFonts w:hint="eastAsia" w:ascii="宋体" w:hAnsi="宋体" w:cs="宋体"/>
                <w:sz w:val="24"/>
                <w:szCs w:val="24"/>
              </w:rPr>
              <w:t>号）第四十五条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（七）文化和旅游管理领域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52</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非经营性互联网文化单位逾期未办理备案手续</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《互联网文化管理暂行规定》（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月文化部令第</w:t>
            </w:r>
            <w:r>
              <w:rPr>
                <w:rFonts w:hint="default" w:ascii="宋体" w:hAnsi="宋体" w:cs="宋体"/>
                <w:sz w:val="24"/>
                <w:szCs w:val="24"/>
              </w:rPr>
              <w:t>57</w:t>
            </w:r>
            <w:r>
              <w:rPr>
                <w:rFonts w:hint="eastAsia" w:ascii="宋体" w:hAnsi="宋体" w:cs="宋体"/>
                <w:sz w:val="24"/>
                <w:szCs w:val="24"/>
              </w:rPr>
              <w:t>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53</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旅行社未在规定期限内向其质量保证金账户存入、增存、补足质量保证金或者提交相应的银行担保</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54</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旅行社变更名称、经营场所、法定代表人等登记事项或者终止经营，未在规定期限内向原许可的旅游行政管理部门备案，换领或者交回旅行社业务经营许可证</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55</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旅行社设立分社未在规定期限内向分社所在地旅游行政管理部门备案</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56</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旅行社不按照国家有关规定向旅游行政管理部门报送经营和财务信息等统计资料</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（八）卫生行政管理领域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医疗机构逾期不校验《医疗机构执业许可证》仍从事诊疗活动</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在限期内补办校验手续</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《医疗机构管理条例》（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149</w:t>
            </w:r>
            <w:r>
              <w:rPr>
                <w:rFonts w:hint="eastAsia" w:ascii="宋体" w:hAnsi="宋体" w:cs="宋体"/>
                <w:sz w:val="24"/>
                <w:szCs w:val="24"/>
              </w:rPr>
              <w:t>号发布，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号修正）第四十五条；</w:t>
            </w:r>
            <w:r>
              <w:rPr>
                <w:rFonts w:hint="default" w:ascii="宋体"/>
                <w:sz w:val="24"/>
                <w:szCs w:val="24"/>
              </w:rPr>
              <w:br w:type="textWrapping"/>
            </w:r>
            <w:r>
              <w:rPr>
                <w:rFonts w:hint="default" w:ascii="宋体" w:hAnsi="宋体" w:cs="宋体"/>
                <w:sz w:val="24"/>
                <w:szCs w:val="24"/>
              </w:rPr>
              <w:t>2.</w:t>
            </w:r>
            <w:r>
              <w:rPr>
                <w:rFonts w:hint="eastAsia" w:ascii="宋体" w:hAnsi="宋体" w:cs="宋体"/>
                <w:spacing w:val="-6"/>
                <w:sz w:val="24"/>
                <w:szCs w:val="24"/>
              </w:rPr>
              <w:t>《医疗机构管理条例实施细则》（</w:t>
            </w:r>
            <w:r>
              <w:rPr>
                <w:rFonts w:hint="default" w:ascii="宋体" w:hAnsi="宋体" w:cs="宋体"/>
                <w:spacing w:val="-6"/>
                <w:sz w:val="24"/>
                <w:szCs w:val="24"/>
              </w:rPr>
              <w:t>1994</w:t>
            </w:r>
            <w:r>
              <w:rPr>
                <w:rFonts w:hint="eastAsia" w:ascii="宋体" w:hAnsi="宋体" w:cs="宋体"/>
                <w:spacing w:val="-6"/>
                <w:sz w:val="24"/>
                <w:szCs w:val="24"/>
              </w:rPr>
              <w:t>年</w:t>
            </w:r>
            <w:r>
              <w:rPr>
                <w:rFonts w:hint="default" w:ascii="宋体" w:hAnsi="宋体" w:cs="宋体"/>
                <w:spacing w:val="-6"/>
                <w:sz w:val="24"/>
                <w:szCs w:val="24"/>
              </w:rPr>
              <w:t>8</w:t>
            </w:r>
            <w:r>
              <w:rPr>
                <w:rFonts w:hint="eastAsia" w:ascii="宋体" w:hAnsi="宋体" w:cs="宋体"/>
                <w:spacing w:val="-6"/>
                <w:sz w:val="24"/>
                <w:szCs w:val="24"/>
              </w:rPr>
              <w:t>月发布，</w:t>
            </w:r>
            <w:r>
              <w:rPr>
                <w:rFonts w:hint="default" w:ascii="宋体" w:hAnsi="宋体" w:cs="宋体"/>
                <w:spacing w:val="-6"/>
                <w:sz w:val="24"/>
                <w:szCs w:val="24"/>
              </w:rPr>
              <w:t>2017</w:t>
            </w:r>
            <w:r>
              <w:rPr>
                <w:rFonts w:hint="eastAsia" w:ascii="宋体" w:hAnsi="宋体" w:cs="宋体"/>
                <w:spacing w:val="-6"/>
                <w:sz w:val="24"/>
                <w:szCs w:val="24"/>
              </w:rPr>
              <w:t>年</w:t>
            </w:r>
            <w:r>
              <w:rPr>
                <w:rFonts w:hint="default" w:ascii="宋体" w:hAnsi="宋体" w:cs="宋体"/>
                <w:spacing w:val="-6"/>
                <w:sz w:val="24"/>
                <w:szCs w:val="24"/>
              </w:rPr>
              <w:t>2</w:t>
            </w:r>
            <w:r>
              <w:rPr>
                <w:rFonts w:hint="eastAsia" w:ascii="宋体" w:hAnsi="宋体" w:cs="宋体"/>
                <w:spacing w:val="-6"/>
                <w:sz w:val="24"/>
                <w:szCs w:val="24"/>
              </w:rPr>
              <w:t>月卫生部令第</w:t>
            </w:r>
            <w:r>
              <w:rPr>
                <w:rFonts w:hint="default" w:ascii="宋体" w:hAnsi="宋体" w:cs="宋体"/>
                <w:spacing w:val="-6"/>
                <w:sz w:val="24"/>
                <w:szCs w:val="24"/>
              </w:rPr>
              <w:t>35</w:t>
            </w:r>
            <w:r>
              <w:rPr>
                <w:rFonts w:hint="eastAsia" w:ascii="宋体" w:hAnsi="宋体" w:cs="宋体"/>
                <w:spacing w:val="-6"/>
                <w:sz w:val="24"/>
                <w:szCs w:val="24"/>
              </w:rPr>
              <w:t>号修改）第七十八条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医疗机构有《抗菌药物临床应用管理办法》第四十九条相关规定的行为</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sz w:val="24"/>
                <w:szCs w:val="24"/>
              </w:rPr>
              <w:t>《抗菌药物临床应用管理办法》（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月卫生部令第</w:t>
            </w:r>
            <w:r>
              <w:rPr>
                <w:rFonts w:hint="default" w:ascii="宋体" w:hAnsi="宋体" w:cs="宋体"/>
                <w:sz w:val="24"/>
                <w:szCs w:val="24"/>
              </w:rPr>
              <w:t>84</w:t>
            </w:r>
            <w:r>
              <w:rPr>
                <w:rFonts w:hint="eastAsia" w:ascii="宋体" w:hAnsi="宋体" w:cs="宋体"/>
                <w:sz w:val="24"/>
                <w:szCs w:val="24"/>
              </w:rPr>
              <w:t>号通过）第四十九条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（九）应急管理领域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59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未按照要求增建抗干扰设施或者新建地震监测设施</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《中华人民共和国防震减灾法》（</w:t>
            </w:r>
            <w:r>
              <w:rPr>
                <w:rFonts w:hint="default" w:ascii="宋体" w:hAnsi="宋体" w:cs="宋体"/>
                <w:kern w:val="0"/>
                <w:sz w:val="24"/>
                <w:szCs w:val="24"/>
              </w:rPr>
              <w:t>1997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月通过，</w:t>
            </w:r>
            <w:r>
              <w:rPr>
                <w:rFonts w:hint="default" w:ascii="宋体" w:hAnsi="宋体" w:cs="宋体"/>
                <w:kern w:val="0"/>
                <w:sz w:val="24"/>
                <w:szCs w:val="24"/>
              </w:rPr>
              <w:t>2008</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月修订）第八十五条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未按照规定建设专用地震监测台网或者强震动监测设施</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《山东省防震减灾条例》（</w:t>
            </w:r>
            <w:r>
              <w:rPr>
                <w:rFonts w:hint="default" w:ascii="宋体" w:hAnsi="宋体" w:cs="宋体"/>
                <w:kern w:val="0"/>
                <w:sz w:val="24"/>
                <w:szCs w:val="24"/>
              </w:rPr>
              <w:t>1999</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月通过，</w:t>
            </w:r>
            <w:r>
              <w:rPr>
                <w:rFonts w:hint="default" w:ascii="宋体" w:hAnsi="宋体" w:cs="宋体"/>
                <w:kern w:val="0"/>
                <w:sz w:val="24"/>
                <w:szCs w:val="24"/>
              </w:rPr>
              <w:t>2010</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月修订）第六十三条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sz w:val="24"/>
                <w:szCs w:val="24"/>
              </w:rPr>
              <w:t>未依法进行地震安全性评价，或者未按照地震安全性评价报告所确定的抗震设防要求进行抗震设防</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《中华人民共和国防震减灾法》（</w:t>
            </w:r>
            <w:r>
              <w:rPr>
                <w:rFonts w:hint="default" w:ascii="宋体" w:hAnsi="宋体" w:cs="宋体"/>
                <w:kern w:val="0"/>
                <w:sz w:val="24"/>
                <w:szCs w:val="24"/>
              </w:rPr>
              <w:t>1997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月通过，</w:t>
            </w:r>
            <w:r>
              <w:rPr>
                <w:rFonts w:hint="default" w:ascii="宋体" w:hAnsi="宋体" w:cs="宋体"/>
                <w:kern w:val="0"/>
                <w:sz w:val="24"/>
                <w:szCs w:val="24"/>
              </w:rPr>
              <w:t>2008</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月修订）第八十七条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建设工程未按照县级以上人民政府地震工作主管部门依据地震小区划结果或者地震动参数区划图确定的抗震设防要求进行抗震设防</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《山东省防震减灾条例》（</w:t>
            </w:r>
            <w:r>
              <w:rPr>
                <w:rFonts w:hint="default" w:ascii="宋体" w:hAnsi="宋体" w:cs="宋体"/>
                <w:kern w:val="0"/>
                <w:sz w:val="24"/>
                <w:szCs w:val="24"/>
              </w:rPr>
              <w:t>1999</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月通过，</w:t>
            </w:r>
            <w:r>
              <w:rPr>
                <w:rFonts w:hint="default" w:ascii="宋体" w:hAnsi="宋体" w:cs="宋体"/>
                <w:kern w:val="0"/>
                <w:sz w:val="24"/>
                <w:szCs w:val="24"/>
              </w:rPr>
              <w:t>2010</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月修订）第六十四条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省外地震安全性评价单位来本省从事地震安全性评价活动未办理登记备案手续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《山东省防震减灾条例》（</w:t>
            </w:r>
            <w:r>
              <w:rPr>
                <w:rFonts w:hint="default" w:ascii="宋体" w:hAnsi="宋体" w:cs="宋体"/>
                <w:kern w:val="0"/>
                <w:sz w:val="24"/>
                <w:szCs w:val="24"/>
              </w:rPr>
              <w:t>1999</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月通过，</w:t>
            </w:r>
            <w:r>
              <w:rPr>
                <w:rFonts w:hint="default" w:ascii="宋体" w:hAnsi="宋体" w:cs="宋体"/>
                <w:kern w:val="0"/>
                <w:sz w:val="24"/>
                <w:szCs w:val="24"/>
              </w:rPr>
              <w:t>2010</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月修订）第六十六条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重大建设工程选址前未进行地震活动断层调查或者重大建设工程不依据经审定的地震活动断层调查报告进行选址</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《山东省地震活动断层调查管理规定》（</w:t>
            </w:r>
            <w:r>
              <w:rPr>
                <w:rFonts w:hint="default" w:ascii="宋体" w:hAnsi="宋体" w:cs="宋体"/>
                <w:kern w:val="0"/>
                <w:sz w:val="24"/>
                <w:szCs w:val="24"/>
              </w:rPr>
              <w:t>2003</w:t>
            </w:r>
            <w:r>
              <w:rPr>
                <w:rFonts w:hint="eastAsia" w:ascii="宋体" w:hAnsi="宋体" w:cs="宋体"/>
                <w:kern w:val="0"/>
                <w:sz w:val="24"/>
                <w:szCs w:val="24"/>
              </w:rPr>
              <w:t>年</w:t>
            </w:r>
            <w:r>
              <w:rPr>
                <w:rFonts w:hint="default" w:ascii="宋体" w:hAnsi="宋体" w:cs="宋体"/>
                <w:kern w:val="0"/>
                <w:sz w:val="24"/>
                <w:szCs w:val="24"/>
              </w:rPr>
              <w:t>5</w:t>
            </w:r>
            <w:r>
              <w:rPr>
                <w:rFonts w:hint="eastAsia" w:ascii="宋体" w:hAnsi="宋体" w:cs="宋体"/>
                <w:kern w:val="0"/>
                <w:sz w:val="24"/>
                <w:szCs w:val="24"/>
              </w:rPr>
              <w:t>月通过，省政府令第</w:t>
            </w:r>
            <w:r>
              <w:rPr>
                <w:rFonts w:hint="default" w:ascii="宋体" w:hAnsi="宋体" w:cs="宋体"/>
                <w:kern w:val="0"/>
                <w:sz w:val="24"/>
                <w:szCs w:val="24"/>
              </w:rPr>
              <w:t>159</w:t>
            </w:r>
            <w:r>
              <w:rPr>
                <w:rFonts w:hint="eastAsia" w:ascii="宋体" w:hAnsi="宋体" w:cs="宋体"/>
                <w:kern w:val="0"/>
                <w:sz w:val="24"/>
                <w:szCs w:val="24"/>
              </w:rPr>
              <w:t>号）第十七条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65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公司登记事项发生变更时，未依法办理变更登记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《中华人民共和国公司法》（</w:t>
            </w:r>
            <w:r>
              <w:rPr>
                <w:rFonts w:hint="default" w:ascii="宋体" w:hAnsi="宋体" w:cs="宋体"/>
                <w:sz w:val="24"/>
                <w:szCs w:val="24"/>
              </w:rPr>
              <w:t>1993</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月第四次修正）第七条、第二百一十一条；</w:t>
            </w:r>
          </w:p>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《中华人民共和国公司登记管理条例》（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号第三次修订）第二十六条、第六十八条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66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公司未将修改后的公司章程或公司章程修正案报送原登记机关备案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《中华人民共和国公司登记管理条例》（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号第三次修订）第三十六条、第六十八条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67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公司董事、监事、经理发生变动，未向原登记机关备案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《中华人民共和国公司登记管理条例》（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号第三次修订）第三十七条、第六十八条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68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公司未按规定将清算组成员、清算组负责人名单向登记机关备案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《中华人民共和国公司登记管理条例》（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号第三次修订）第四十一条、第六十八条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69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公司未将营业执照置于住所或者营业场所醒目位置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《中华人民共和国公司登记管理条例》（</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号第三次修订）第五十八条、第七十二条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合伙企业登记事项发生变更时，未依法办理变更登记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《中华人民共和国合伙企业法》（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2006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月修订）第十三条、第九十五条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合伙企业解散未依法办理清算人成员名单备案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《中华人民共和国合伙企业登记管理办法》（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号第三次修订）第二十一条、第四十一条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合伙企业未将营业执照置于经营场所醒目位置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《中华人民共和国合伙企业登记管理办法》（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号第三次修订）第三十三条、第四十三条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个人独资企业登记事项发生变更时，未依法办理变更登记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《中华人民共和国个人独资企业法》（</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个人独资企业未将营业执照置于住所醒目位置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《个人独资企业登记管理办法》（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月国家市场监督管理总局令第</w:t>
            </w:r>
            <w:r>
              <w:rPr>
                <w:rFonts w:hint="default" w:ascii="宋体" w:hAnsi="宋体" w:cs="宋体"/>
                <w:sz w:val="24"/>
                <w:szCs w:val="24"/>
              </w:rPr>
              <w:t>14</w:t>
            </w:r>
            <w:r>
              <w:rPr>
                <w:rFonts w:hint="eastAsia" w:ascii="宋体" w:hAnsi="宋体" w:cs="宋体"/>
                <w:sz w:val="24"/>
                <w:szCs w:val="24"/>
              </w:rPr>
              <w:t>号第二次修订）第三十条、第三十七条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个体工商户未将营业执照置于经营场所醒目位置</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《个体工商户登记管理办法》（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月国家市场监督管理总局令第</w:t>
            </w:r>
            <w:r>
              <w:rPr>
                <w:rFonts w:hint="default" w:ascii="宋体" w:hAnsi="宋体" w:cs="宋体"/>
                <w:sz w:val="24"/>
                <w:szCs w:val="24"/>
              </w:rPr>
              <w:t>14</w:t>
            </w:r>
            <w:r>
              <w:rPr>
                <w:rFonts w:hint="eastAsia" w:ascii="宋体" w:hAnsi="宋体" w:cs="宋体"/>
                <w:sz w:val="24"/>
                <w:szCs w:val="24"/>
              </w:rPr>
              <w:t>号第二次修订）第二十五条、第三十七条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企业和经营单位不按规定申请办理注销登记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《企业法人登记管理条例施行细则》（</w:t>
            </w:r>
            <w:r>
              <w:rPr>
                <w:rFonts w:hint="default" w:ascii="宋体" w:hAnsi="宋体" w:cs="宋体"/>
                <w:sz w:val="24"/>
                <w:szCs w:val="24"/>
              </w:rPr>
              <w:t>1988</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月国家市场监督管理总局令第</w:t>
            </w:r>
            <w:r>
              <w:rPr>
                <w:rFonts w:hint="default" w:ascii="宋体" w:hAnsi="宋体" w:cs="宋体"/>
                <w:sz w:val="24"/>
                <w:szCs w:val="24"/>
              </w:rPr>
              <w:t>31</w:t>
            </w:r>
            <w:r>
              <w:rPr>
                <w:rFonts w:hint="eastAsia" w:ascii="宋体" w:hAnsi="宋体" w:cs="宋体"/>
                <w:sz w:val="24"/>
                <w:szCs w:val="24"/>
              </w:rPr>
              <w:t>号第八次修订）第四十九条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经营者依托国家机关或者以国家机关的名义强制或者变相强制服务并收费</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《山东省服务价格管理办法》（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月省政府令第</w:t>
            </w:r>
            <w:r>
              <w:rPr>
                <w:rFonts w:hint="default" w:ascii="宋体" w:hAnsi="宋体" w:cs="宋体"/>
                <w:sz w:val="24"/>
                <w:szCs w:val="24"/>
              </w:rPr>
              <w:t>311</w:t>
            </w:r>
            <w:r>
              <w:rPr>
                <w:rFonts w:hint="eastAsia" w:ascii="宋体" w:hAnsi="宋体" w:cs="宋体"/>
                <w:sz w:val="24"/>
                <w:szCs w:val="24"/>
              </w:rPr>
              <w:t>号修订）第十四条、第二十一条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物业服务企业未将前期物业服务合同或者调整后的物业服务收费标准报送备案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《山东省物业服务收费管理办法》（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月通过，省政府令第</w:t>
            </w:r>
            <w:r>
              <w:rPr>
                <w:rFonts w:hint="default" w:ascii="宋体" w:hAnsi="宋体" w:cs="宋体"/>
                <w:sz w:val="24"/>
                <w:szCs w:val="24"/>
              </w:rPr>
              <w:t>317</w:t>
            </w:r>
            <w:r>
              <w:rPr>
                <w:rFonts w:hint="eastAsia" w:ascii="宋体" w:hAnsi="宋体" w:cs="宋体"/>
                <w:sz w:val="24"/>
                <w:szCs w:val="24"/>
              </w:rPr>
              <w:t>号）第十条、第十二条、第四十五条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79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物业服务企业未按照规定公示物业共用部位、共用设施设备收益资金和车位场地使用费</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《山东省物业服务收费管理办法》（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月通过，省政府令第</w:t>
            </w:r>
            <w:r>
              <w:rPr>
                <w:rFonts w:hint="default" w:ascii="宋体" w:hAnsi="宋体" w:cs="宋体"/>
                <w:sz w:val="24"/>
                <w:szCs w:val="24"/>
              </w:rPr>
              <w:t>317</w:t>
            </w:r>
            <w:r>
              <w:rPr>
                <w:rFonts w:hint="eastAsia" w:ascii="宋体" w:hAnsi="宋体" w:cs="宋体"/>
                <w:sz w:val="24"/>
                <w:szCs w:val="24"/>
              </w:rPr>
              <w:t>号）第三十九条、第四十五条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广告用语用字未按规定使用普通话和规范汉字</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《中华人民共和国国家通用语言文字法》（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月通过）第十四条、第二十六条；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取得工业产品生产许可证的企业未在规定期限内向省工业产品生产许可证主管部门提交报告</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《中华人民共和国工业产品生产许可证管理条例》（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月通过，国务院令第</w:t>
            </w:r>
            <w:r>
              <w:rPr>
                <w:rFonts w:hint="default" w:ascii="宋体" w:hAnsi="宋体" w:cs="宋体"/>
                <w:sz w:val="24"/>
                <w:szCs w:val="24"/>
              </w:rPr>
              <w:t>440</w:t>
            </w:r>
            <w:r>
              <w:rPr>
                <w:rFonts w:hint="eastAsia" w:ascii="宋体" w:hAnsi="宋体" w:cs="宋体"/>
                <w:sz w:val="24"/>
                <w:szCs w:val="24"/>
              </w:rPr>
              <w:t>号）第三十八条、第五十三条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生产经营的食品、食品添加剂的标签、说明书存在瑕疵但不影响食品安全且不会对消费者造成误导</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《中华人民共和国食品安全法》（</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月修改）第七十一条、第一百二十五条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食品生产者未按规定在生产场所的显著位置悬挂或者摆放食品生产许可证</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《食品生产许可管理办法》（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月通过，国家市场监督管理总局令第</w:t>
            </w:r>
            <w:r>
              <w:rPr>
                <w:rFonts w:hint="default" w:ascii="宋体" w:hAnsi="宋体" w:cs="宋体"/>
                <w:sz w:val="24"/>
                <w:szCs w:val="24"/>
              </w:rPr>
              <w:t>24</w:t>
            </w:r>
            <w:r>
              <w:rPr>
                <w:rFonts w:hint="eastAsia" w:ascii="宋体" w:hAnsi="宋体" w:cs="宋体"/>
                <w:sz w:val="24"/>
                <w:szCs w:val="24"/>
              </w:rPr>
              <w:t>号）第三十一条、第五十二条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食品生产许可证副本载明的同一食品类别内的事项发生变化，食品生产者未按规定报告</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《食品生产许可管理办法》（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月通过，国家市场监督管理总局令第</w:t>
            </w:r>
            <w:r>
              <w:rPr>
                <w:rFonts w:hint="default" w:ascii="宋体" w:hAnsi="宋体" w:cs="宋体"/>
                <w:sz w:val="24"/>
                <w:szCs w:val="24"/>
              </w:rPr>
              <w:t>24</w:t>
            </w:r>
            <w:r>
              <w:rPr>
                <w:rFonts w:hint="eastAsia" w:ascii="宋体" w:hAnsi="宋体" w:cs="宋体"/>
                <w:sz w:val="24"/>
                <w:szCs w:val="24"/>
              </w:rPr>
              <w:t>号）第三十二条、第五十三条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食品生产者终止食品生产，食品生产许可被撤回、撤销或者食品生产许可证被吊销，未按规定申请办理注销手续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《食品生产许可管理办法》（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月通过，国家市场监督管理总局令第</w:t>
            </w:r>
            <w:r>
              <w:rPr>
                <w:rFonts w:hint="default" w:ascii="宋体" w:hAnsi="宋体" w:cs="宋体"/>
                <w:sz w:val="24"/>
                <w:szCs w:val="24"/>
              </w:rPr>
              <w:t>24</w:t>
            </w:r>
            <w:r>
              <w:rPr>
                <w:rFonts w:hint="eastAsia" w:ascii="宋体" w:hAnsi="宋体" w:cs="宋体"/>
                <w:sz w:val="24"/>
                <w:szCs w:val="24"/>
              </w:rPr>
              <w:t>号）第四十条、第五十三条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食品经营者未按规定在经营场所的显著位置悬挂或者摆放食品经营许可证</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《食品经营许可管理办法》（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月国家食品药品监督管理总局令第</w:t>
            </w:r>
            <w:r>
              <w:rPr>
                <w:rFonts w:hint="default" w:ascii="宋体" w:hAnsi="宋体" w:cs="宋体"/>
                <w:sz w:val="24"/>
                <w:szCs w:val="24"/>
              </w:rPr>
              <w:t>37</w:t>
            </w:r>
            <w:r>
              <w:rPr>
                <w:rFonts w:hint="eastAsia" w:ascii="宋体" w:hAnsi="宋体" w:cs="宋体"/>
                <w:sz w:val="24"/>
                <w:szCs w:val="24"/>
              </w:rPr>
              <w:t>号修正）第二十六条、第四十八条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食品经营者外设仓库地址发生变化，未按规定报告</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《食品经营许可管理办法》（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月国家食品药品监督管理总局令第</w:t>
            </w:r>
            <w:r>
              <w:rPr>
                <w:rFonts w:hint="default" w:ascii="宋体" w:hAnsi="宋体" w:cs="宋体"/>
                <w:sz w:val="24"/>
                <w:szCs w:val="24"/>
              </w:rPr>
              <w:t>37</w:t>
            </w:r>
            <w:r>
              <w:rPr>
                <w:rFonts w:hint="eastAsia" w:ascii="宋体" w:hAnsi="宋体" w:cs="宋体"/>
                <w:sz w:val="24"/>
                <w:szCs w:val="24"/>
              </w:rPr>
              <w:t>号修正）第二十七条、第四十九条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食品经营者终止食品经营，食品经营许可被撤回、撤销或者食品经营许可证被吊销，未按规定申请办理注销手续</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《食品经营许可管理办法》（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月国家食品药品监督管理总局令第</w:t>
            </w:r>
            <w:r>
              <w:rPr>
                <w:rFonts w:hint="default" w:ascii="宋体" w:hAnsi="宋体" w:cs="宋体"/>
                <w:sz w:val="24"/>
                <w:szCs w:val="24"/>
              </w:rPr>
              <w:t>37</w:t>
            </w:r>
            <w:r>
              <w:rPr>
                <w:rFonts w:hint="eastAsia" w:ascii="宋体" w:hAnsi="宋体" w:cs="宋体"/>
                <w:sz w:val="24"/>
                <w:szCs w:val="24"/>
              </w:rPr>
              <w:t>号修正）第三十六条、第四十九条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89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食盐零售单位销售散装食盐，或者餐饮服务提供者采购、贮存、使用散装食盐</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《食盐质量安全监督管理办法》（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月通过，国家市场监督管理总局令第</w:t>
            </w:r>
            <w:r>
              <w:rPr>
                <w:rFonts w:hint="default" w:ascii="宋体" w:hAnsi="宋体" w:cs="宋体"/>
                <w:sz w:val="24"/>
                <w:szCs w:val="24"/>
              </w:rPr>
              <w:t>23</w:t>
            </w:r>
            <w:r>
              <w:rPr>
                <w:rFonts w:hint="eastAsia" w:ascii="宋体" w:hAnsi="宋体" w:cs="宋体"/>
                <w:sz w:val="24"/>
                <w:szCs w:val="24"/>
              </w:rPr>
              <w:t>号）第八条、第二十四条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未加碘食盐的标签未在显著位置标注“未加碘”字样</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《食盐质量安全监督管理办法》（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月通过，国家市场监督管理总局令第</w:t>
            </w:r>
            <w:r>
              <w:rPr>
                <w:rFonts w:hint="default" w:ascii="宋体" w:hAnsi="宋体" w:cs="宋体"/>
                <w:sz w:val="24"/>
                <w:szCs w:val="24"/>
              </w:rPr>
              <w:t>23</w:t>
            </w:r>
            <w:r>
              <w:rPr>
                <w:rFonts w:hint="eastAsia" w:ascii="宋体" w:hAnsi="宋体" w:cs="宋体"/>
                <w:sz w:val="24"/>
                <w:szCs w:val="24"/>
              </w:rPr>
              <w:t>号）第九条、第二十五条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食品经营者未按规定公示相关不合格产品信息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《食品安全抽样检验管理办法》（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月通过，国家市场监督管理总局令第</w:t>
            </w:r>
            <w:r>
              <w:rPr>
                <w:rFonts w:hint="default" w:ascii="宋体" w:hAnsi="宋体" w:cs="宋体"/>
                <w:sz w:val="24"/>
                <w:szCs w:val="24"/>
              </w:rPr>
              <w:t>15</w:t>
            </w:r>
            <w:r>
              <w:rPr>
                <w:rFonts w:hint="eastAsia" w:ascii="宋体" w:hAnsi="宋体" w:cs="宋体"/>
                <w:sz w:val="24"/>
                <w:szCs w:val="24"/>
              </w:rPr>
              <w:t>号）第四十二条、第四十七条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未正确、清晰地标注定量包装商品的净含量</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《定量包装商品计量监督管理办法》（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月通过，国家质量监督检验检疫总局令第</w:t>
            </w:r>
            <w:r>
              <w:rPr>
                <w:rFonts w:hint="default" w:ascii="宋体" w:hAnsi="宋体" w:cs="宋体"/>
                <w:sz w:val="24"/>
                <w:szCs w:val="24"/>
              </w:rPr>
              <w:t>75</w:t>
            </w:r>
            <w:r>
              <w:rPr>
                <w:rFonts w:hint="eastAsia" w:ascii="宋体" w:hAnsi="宋体" w:cs="宋体"/>
                <w:sz w:val="24"/>
                <w:szCs w:val="24"/>
              </w:rPr>
              <w:t>号）第五条、第十七条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定量包装商品净含量标注字符的最小高度不符合规定</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《定量包装商品计量监督管理办法》（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月通过，国家质量监督检验检疫总局令第</w:t>
            </w:r>
            <w:r>
              <w:rPr>
                <w:rFonts w:hint="default" w:ascii="宋体" w:hAnsi="宋体" w:cs="宋体"/>
                <w:sz w:val="24"/>
                <w:szCs w:val="24"/>
              </w:rPr>
              <w:t>75</w:t>
            </w:r>
            <w:r>
              <w:rPr>
                <w:rFonts w:hint="eastAsia" w:ascii="宋体" w:hAnsi="宋体" w:cs="宋体"/>
                <w:sz w:val="24"/>
                <w:szCs w:val="24"/>
              </w:rPr>
              <w:t>号）第六条、第十七条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同一包装内含有多件定量包装商品的标注不符合规定</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《定量包装商品计量监督管理办法》（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月通过，国家质量监督检验检疫总局令第</w:t>
            </w:r>
            <w:r>
              <w:rPr>
                <w:rFonts w:hint="default" w:ascii="宋体" w:hAnsi="宋体" w:cs="宋体"/>
                <w:sz w:val="24"/>
                <w:szCs w:val="24"/>
              </w:rPr>
              <w:t>75</w:t>
            </w:r>
            <w:r>
              <w:rPr>
                <w:rFonts w:hint="eastAsia" w:ascii="宋体" w:hAnsi="宋体" w:cs="宋体"/>
                <w:sz w:val="24"/>
                <w:szCs w:val="24"/>
              </w:rPr>
              <w:t>号）第七条、第十七条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被许可使用他人注册商标未在商品上标注被许可人的名称和商品产地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《中华人民共和国商标法》（</w:t>
            </w:r>
            <w:r>
              <w:rPr>
                <w:rFonts w:hint="default" w:ascii="宋体" w:hAnsi="宋体" w:cs="宋体"/>
                <w:sz w:val="24"/>
                <w:szCs w:val="24"/>
              </w:rPr>
              <w:t>1982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月第四次修正）第四十三条；</w:t>
            </w:r>
          </w:p>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《中华人民共和国商标法实施条例》（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月国务院令第</w:t>
            </w:r>
            <w:r>
              <w:rPr>
                <w:rFonts w:hint="default" w:ascii="宋体" w:hAnsi="宋体" w:cs="宋体"/>
                <w:sz w:val="24"/>
                <w:szCs w:val="24"/>
              </w:rPr>
              <w:t>651</w:t>
            </w:r>
            <w:r>
              <w:rPr>
                <w:rFonts w:hint="eastAsia" w:ascii="宋体" w:hAnsi="宋体" w:cs="宋体"/>
                <w:sz w:val="24"/>
                <w:szCs w:val="24"/>
              </w:rPr>
              <w:t>号修订）第七十一条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获证产品及其销售包装上标注的认证证书所含内容与认证证书内容不一致</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《强制性产品认证管理规定》（</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月国家质量监督检验检疫总局令第</w:t>
            </w:r>
            <w:r>
              <w:rPr>
                <w:rFonts w:hint="default" w:ascii="宋体" w:hAnsi="宋体" w:cs="宋体"/>
                <w:sz w:val="24"/>
                <w:szCs w:val="24"/>
              </w:rPr>
              <w:t>117</w:t>
            </w:r>
            <w:r>
              <w:rPr>
                <w:rFonts w:hint="eastAsia" w:ascii="宋体" w:hAnsi="宋体" w:cs="宋体"/>
                <w:sz w:val="24"/>
                <w:szCs w:val="24"/>
              </w:rPr>
              <w:t>号）第二十三条、第五十五条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未按照规定使用认证标志</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《强制性产品认证管理规定》（</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月国家质量监督检验检疫总局令第</w:t>
            </w:r>
            <w:r>
              <w:rPr>
                <w:rFonts w:hint="default" w:ascii="宋体" w:hAnsi="宋体" w:cs="宋体"/>
                <w:sz w:val="24"/>
                <w:szCs w:val="24"/>
              </w:rPr>
              <w:t>117</w:t>
            </w:r>
            <w:r>
              <w:rPr>
                <w:rFonts w:hint="eastAsia" w:ascii="宋体" w:hAnsi="宋体" w:cs="宋体"/>
                <w:sz w:val="24"/>
                <w:szCs w:val="24"/>
              </w:rPr>
              <w:t>号）第三十二条、第五十五条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混淆使用认证证书和认证标志</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《认证证书和认证标志管理办法》（</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月公布，</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月国家质量监督检验检疫总局令第</w:t>
            </w:r>
            <w:r>
              <w:rPr>
                <w:rFonts w:hint="default" w:ascii="宋体" w:hAnsi="宋体" w:cs="宋体"/>
                <w:sz w:val="24"/>
                <w:szCs w:val="24"/>
              </w:rPr>
              <w:t>162</w:t>
            </w:r>
            <w:r>
              <w:rPr>
                <w:rFonts w:hint="eastAsia" w:ascii="宋体" w:hAnsi="宋体" w:cs="宋体"/>
                <w:sz w:val="24"/>
                <w:szCs w:val="24"/>
              </w:rPr>
              <w:t>号修订）第十二条、第二十五条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99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认证机构未按照规定向社会公布本机构认证证书和认证标志使用等相关信息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《认证证书和认证标志管理办法》（</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月公布，</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月国家质量监督检验检疫总局令第</w:t>
            </w:r>
            <w:r>
              <w:rPr>
                <w:rFonts w:hint="default" w:ascii="宋体" w:hAnsi="宋体" w:cs="宋体"/>
                <w:sz w:val="24"/>
                <w:szCs w:val="24"/>
              </w:rPr>
              <w:t>162</w:t>
            </w:r>
            <w:r>
              <w:rPr>
                <w:rFonts w:hint="eastAsia" w:ascii="宋体" w:hAnsi="宋体" w:cs="宋体"/>
                <w:sz w:val="24"/>
                <w:szCs w:val="24"/>
              </w:rPr>
              <w:t>号修订）第二十三条、第三十条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100</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特种设备安装、改造、修理的施工单位在施工前未书面告知负责特种设备安全监督管理的部门即行施工的，或者在验收后三十日内未将相关技术资料和文件移交特种设备使用单位</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《中华人民共和国特种设备安全法》（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月通过）第七十八条；</w:t>
            </w:r>
          </w:p>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《特种设备安全监察条例》（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549</w:t>
            </w:r>
            <w:r>
              <w:rPr>
                <w:rFonts w:hint="eastAsia" w:ascii="宋体" w:hAnsi="宋体" w:cs="宋体"/>
                <w:sz w:val="24"/>
                <w:szCs w:val="24"/>
              </w:rPr>
              <w:t>号修订）第七十八条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101</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特种设备使用单位未建立特种设备安全技术档案或者安全技术档案不符合规定要求，或者未依法设置使用登记标志、定期检验标志</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《中华人民共和国特种设备安全法》（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月通过）第八十三条；</w:t>
            </w:r>
          </w:p>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《特种设备安全监察条例》（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549</w:t>
            </w:r>
            <w:r>
              <w:rPr>
                <w:rFonts w:hint="eastAsia" w:ascii="宋体" w:hAnsi="宋体" w:cs="宋体"/>
                <w:sz w:val="24"/>
                <w:szCs w:val="24"/>
              </w:rPr>
              <w:t>号修订）第八十三条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102</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医疗器械网络交易服务第三方平台提供者未按本办法规定备案</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《医疗器械网络销售监督管理办法》（</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月通过，国家食品药品监督管理总局令第</w:t>
            </w:r>
            <w:r>
              <w:rPr>
                <w:rFonts w:hint="default" w:ascii="宋体" w:hAnsi="宋体" w:cs="宋体"/>
                <w:sz w:val="24"/>
                <w:szCs w:val="24"/>
              </w:rPr>
              <w:t>38</w:t>
            </w:r>
            <w:r>
              <w:rPr>
                <w:rFonts w:hint="eastAsia" w:ascii="宋体" w:hAnsi="宋体" w:cs="宋体"/>
                <w:sz w:val="24"/>
                <w:szCs w:val="24"/>
              </w:rPr>
              <w:t>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103</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开展药物临床试验前未按规定在药物临床试验登记与信息公示平台进行登记</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pacing w:val="-6"/>
                <w:sz w:val="24"/>
                <w:szCs w:val="24"/>
              </w:rPr>
              <w:t>《药品注册管理办法》（</w:t>
            </w:r>
            <w:r>
              <w:rPr>
                <w:rFonts w:hint="default" w:ascii="宋体" w:hAnsi="宋体" w:cs="宋体"/>
                <w:spacing w:val="-6"/>
                <w:sz w:val="24"/>
                <w:szCs w:val="24"/>
              </w:rPr>
              <w:t>2020</w:t>
            </w:r>
            <w:r>
              <w:rPr>
                <w:rFonts w:hint="eastAsia" w:ascii="宋体" w:hAnsi="宋体" w:cs="宋体"/>
                <w:spacing w:val="-6"/>
                <w:sz w:val="24"/>
                <w:szCs w:val="24"/>
              </w:rPr>
              <w:t>年</w:t>
            </w:r>
            <w:r>
              <w:rPr>
                <w:rFonts w:hint="default" w:ascii="宋体" w:hAnsi="宋体" w:cs="宋体"/>
                <w:spacing w:val="-6"/>
                <w:sz w:val="24"/>
                <w:szCs w:val="24"/>
              </w:rPr>
              <w:t>1</w:t>
            </w:r>
            <w:r>
              <w:rPr>
                <w:rFonts w:hint="eastAsia" w:ascii="宋体" w:hAnsi="宋体" w:cs="宋体"/>
                <w:spacing w:val="-6"/>
                <w:sz w:val="24"/>
                <w:szCs w:val="24"/>
              </w:rPr>
              <w:t>月国家市场监督管理总局令第</w:t>
            </w:r>
            <w:r>
              <w:rPr>
                <w:rFonts w:hint="default" w:ascii="宋体" w:hAnsi="宋体" w:cs="宋体"/>
                <w:spacing w:val="-6"/>
                <w:sz w:val="24"/>
                <w:szCs w:val="24"/>
              </w:rPr>
              <w:t>27</w:t>
            </w:r>
            <w:r>
              <w:rPr>
                <w:rFonts w:hint="eastAsia" w:ascii="宋体" w:hAnsi="宋体" w:cs="宋体"/>
                <w:spacing w:val="-6"/>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104</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未按规定提交研发期间安全性更新报告</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《药品注册管理办法》（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月国家市场监督管理总局令第</w:t>
            </w:r>
            <w:r>
              <w:rPr>
                <w:rFonts w:hint="default" w:ascii="宋体" w:hAnsi="宋体" w:cs="宋体"/>
                <w:sz w:val="24"/>
                <w:szCs w:val="24"/>
              </w:rPr>
              <w:t>28</w:t>
            </w:r>
            <w:r>
              <w:rPr>
                <w:rFonts w:hint="eastAsia" w:ascii="宋体" w:hAnsi="宋体" w:cs="宋体"/>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105</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药物临床试验结束后未登记临床试验结果等信息</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《药品注册管理办法》（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月国家市场监督管理总局令第</w:t>
            </w:r>
            <w:r>
              <w:rPr>
                <w:rFonts w:hint="default" w:ascii="宋体" w:hAnsi="宋体" w:cs="宋体"/>
                <w:sz w:val="24"/>
                <w:szCs w:val="24"/>
              </w:rPr>
              <w:t>29</w:t>
            </w:r>
            <w:r>
              <w:rPr>
                <w:rFonts w:hint="eastAsia" w:ascii="宋体" w:hAnsi="宋体" w:cs="宋体"/>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106</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生产经营的化妆品的标签存在瑕疵但不影响质量安全且不会对消费者造成误导</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《化妆品监督管理条例》（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727</w:t>
            </w:r>
            <w:r>
              <w:rPr>
                <w:rFonts w:hint="eastAsia" w:ascii="宋体" w:hAnsi="宋体" w:cs="宋体"/>
                <w:sz w:val="24"/>
                <w:szCs w:val="24"/>
              </w:rPr>
              <w:t>号通过）第六十一条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107</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已备案化妆品的备案资料不符合要求，且该备案资料不涉及化妆品、化妆品新原料安全性</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《化妆品监督管理条例》（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727</w:t>
            </w:r>
            <w:r>
              <w:rPr>
                <w:rFonts w:hint="eastAsia" w:ascii="宋体" w:hAnsi="宋体" w:cs="宋体"/>
                <w:sz w:val="24"/>
                <w:szCs w:val="24"/>
              </w:rPr>
              <w:t>号通过）第六十五条；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《化妆品注册备案管理办法》（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月国家市场监督管理总局令第</w:t>
            </w:r>
            <w:r>
              <w:rPr>
                <w:rFonts w:hint="default" w:ascii="宋体" w:hAnsi="宋体" w:cs="宋体"/>
                <w:sz w:val="24"/>
                <w:szCs w:val="24"/>
              </w:rPr>
              <w:t>35</w:t>
            </w:r>
            <w:r>
              <w:rPr>
                <w:rFonts w:hint="eastAsia" w:ascii="宋体" w:hAnsi="宋体" w:cs="宋体"/>
                <w:sz w:val="24"/>
                <w:szCs w:val="24"/>
              </w:rPr>
              <w:t>号通过）第五十八条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kern w:val="0"/>
                <w:sz w:val="24"/>
                <w:szCs w:val="24"/>
              </w:rPr>
              <w:t>化妆品新原料注册人、备案人违反《化妆品注册备案管理办法》第二十一条规定的行为</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《化妆品注册备案管理办法》（</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月国家市场监督管理总局令第</w:t>
            </w:r>
            <w:r>
              <w:rPr>
                <w:rFonts w:hint="default" w:ascii="宋体" w:hAnsi="宋体" w:cs="宋体"/>
                <w:sz w:val="24"/>
                <w:szCs w:val="24"/>
              </w:rPr>
              <w:t>35</w:t>
            </w:r>
            <w:r>
              <w:rPr>
                <w:rFonts w:hint="eastAsia" w:ascii="宋体" w:hAnsi="宋体" w:cs="宋体"/>
                <w:sz w:val="24"/>
                <w:szCs w:val="24"/>
              </w:rPr>
              <w:t>号通过）第五十七条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（十一）地方金融监管领域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109</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地方金融组织不按照规定报送相关信息或者不按照要求就重大事项作出说明</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在限期内改正（故意提供虚假信息或者隐瞒重要事实的除外）</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《山东省地方金融条例》（</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110</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未经批准在名称中使用“融资担保”字样</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《融资担保公司监督管理条例》（</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月通过，国务院令第</w:t>
            </w:r>
            <w:r>
              <w:rPr>
                <w:rFonts w:hint="default" w:ascii="宋体" w:hAnsi="宋体" w:cs="宋体"/>
                <w:kern w:val="0"/>
                <w:sz w:val="24"/>
                <w:szCs w:val="24"/>
              </w:rPr>
              <w:t>683</w:t>
            </w:r>
            <w:r>
              <w:rPr>
                <w:rFonts w:hint="eastAsia" w:ascii="宋体" w:hAnsi="宋体" w:cs="宋体"/>
                <w:kern w:val="0"/>
                <w:sz w:val="24"/>
                <w:szCs w:val="24"/>
              </w:rPr>
              <w:t>号）第六条、第三十六条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111</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融资担保公司变更相关事项，未按照规定备案，或者变更后的相关事项不符合规定</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《融资担保公司监督管理条例》（</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月通过，国务院令第</w:t>
            </w:r>
            <w:r>
              <w:rPr>
                <w:rFonts w:hint="default" w:ascii="宋体" w:hAnsi="宋体" w:cs="宋体"/>
                <w:kern w:val="0"/>
                <w:sz w:val="24"/>
                <w:szCs w:val="24"/>
              </w:rPr>
              <w:t>683</w:t>
            </w:r>
            <w:r>
              <w:rPr>
                <w:rFonts w:hint="eastAsia" w:ascii="宋体" w:hAnsi="宋体" w:cs="宋体"/>
                <w:kern w:val="0"/>
                <w:sz w:val="24"/>
                <w:szCs w:val="24"/>
              </w:rPr>
              <w:t>号）第九条、第三十八条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112</w:t>
            </w:r>
          </w:p>
        </w:tc>
        <w:tc>
          <w:tcPr>
            <w:tcW w:w="4320"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343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在限期内改正</w:t>
            </w:r>
          </w:p>
        </w:tc>
        <w:tc>
          <w:tcPr>
            <w:tcW w:w="5175" w:type="dxa"/>
            <w:noWrap/>
            <w:vAlign w:val="center"/>
          </w:tcPr>
          <w:p>
            <w:pPr>
              <w:keepNext w:val="0"/>
              <w:keepLines w:val="0"/>
              <w:widowControl/>
              <w:suppressLineNumbers w:val="0"/>
              <w:spacing w:before="0" w:beforeAutospacing="0" w:after="0" w:afterAutospacing="0" w:line="320" w:lineRule="exact"/>
              <w:ind w:left="0" w:right="0"/>
              <w:jc w:val="both"/>
              <w:textAlignment w:val="center"/>
              <w:rPr>
                <w:rFonts w:hint="default" w:ascii="宋体"/>
                <w:sz w:val="24"/>
                <w:szCs w:val="24"/>
              </w:rPr>
            </w:pPr>
            <w:r>
              <w:rPr>
                <w:rFonts w:hint="eastAsia" w:ascii="宋体" w:hAnsi="宋体" w:cs="宋体"/>
                <w:kern w:val="0"/>
                <w:sz w:val="24"/>
                <w:szCs w:val="24"/>
              </w:rPr>
              <w:t>《融资担保公司监督管理条例》（</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月通过，国务院令第</w:t>
            </w:r>
            <w:r>
              <w:rPr>
                <w:rFonts w:hint="default" w:ascii="宋体" w:hAnsi="宋体" w:cs="宋体"/>
                <w:kern w:val="0"/>
                <w:sz w:val="24"/>
                <w:szCs w:val="24"/>
              </w:rPr>
              <w:t>683</w:t>
            </w:r>
            <w:r>
              <w:rPr>
                <w:rFonts w:hint="eastAsia" w:ascii="宋体" w:hAnsi="宋体" w:cs="宋体"/>
                <w:kern w:val="0"/>
                <w:sz w:val="24"/>
                <w:szCs w:val="24"/>
              </w:rPr>
              <w:t>号）第四十条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（十二）能源管理领域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113</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电力设施产权人未设立电力设施安全标志</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114</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从事危害发电设施、变电设施、电力交易设施的行为</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停止违法行为且在限期内改正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第十二条、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115</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从事危害电力线路设施的行为</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停止违法行为且在限期内改正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kern w:val="0"/>
                <w:sz w:val="24"/>
                <w:szCs w:val="24"/>
              </w:rPr>
            </w:pP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月通过）第十三条、第五十条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116</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在电力线路保护区及输送管路保护区内从事违法活动</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停止违法行为且在限期内改正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第十四条、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117</w:t>
            </w:r>
          </w:p>
        </w:tc>
        <w:tc>
          <w:tcPr>
            <w:tcW w:w="4320"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kern w:val="0"/>
                <w:sz w:val="24"/>
                <w:szCs w:val="24"/>
              </w:rPr>
              <w:t>在距三十五千伏及以下架空电力线路杆塔、拉线基础、接地极外缘五米的区域内和距三十五千伏以上架空电力线路杆塔、拉线基础、接地极外缘十米的区域内取土、打桩、钻探、挖掘或者倾倒酸、碱、盐及其他有害化学物品</w:t>
            </w:r>
          </w:p>
        </w:tc>
        <w:tc>
          <w:tcPr>
            <w:tcW w:w="343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停止违法行为且在限期内改正</w:t>
            </w:r>
          </w:p>
        </w:tc>
        <w:tc>
          <w:tcPr>
            <w:tcW w:w="5175" w:type="dxa"/>
            <w:noWrap/>
            <w:vAlign w:val="center"/>
          </w:tcPr>
          <w:p>
            <w:pPr>
              <w:keepNext w:val="0"/>
              <w:keepLines w:val="0"/>
              <w:suppressLineNumbers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第十五条、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（十三）投资促进管理领域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01" w:type="dxa"/>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default" w:ascii="宋体"/>
                <w:sz w:val="24"/>
                <w:szCs w:val="24"/>
              </w:rPr>
            </w:pPr>
            <w:r>
              <w:rPr>
                <w:rFonts w:hint="default" w:ascii="宋体" w:hAnsi="宋体" w:cs="宋体"/>
                <w:color w:val="000000"/>
                <w:kern w:val="0"/>
                <w:sz w:val="22"/>
                <w:szCs w:val="22"/>
              </w:rPr>
              <w:t>118</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外国投资者或者外商投资企业未按照《外商投资信息报告办法》要求报送投资信息，且在商务主管部门通知后未按照本办法第十九条予以补报或更正</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《外商投资信息报告办法》（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月公布，商务部、市场监管总局令</w:t>
            </w:r>
            <w:r>
              <w:rPr>
                <w:rFonts w:hint="default" w:ascii="宋体" w:hAnsi="宋体" w:cs="宋体"/>
                <w:sz w:val="24"/>
                <w:szCs w:val="24"/>
              </w:rPr>
              <w:t>2019</w:t>
            </w:r>
            <w:r>
              <w:rPr>
                <w:rFonts w:hint="eastAsia" w:ascii="宋体" w:hAnsi="宋体" w:cs="宋体"/>
                <w:sz w:val="24"/>
                <w:szCs w:val="24"/>
              </w:rPr>
              <w:t>年第</w:t>
            </w:r>
            <w:r>
              <w:rPr>
                <w:rFonts w:hint="default" w:ascii="宋体" w:hAnsi="宋体" w:cs="宋体"/>
                <w:sz w:val="24"/>
                <w:szCs w:val="24"/>
              </w:rPr>
              <w:t>2</w:t>
            </w:r>
            <w:r>
              <w:rPr>
                <w:rFonts w:hint="eastAsia" w:ascii="宋体" w:hAnsi="宋体" w:cs="宋体"/>
                <w:sz w:val="24"/>
                <w:szCs w:val="24"/>
              </w:rPr>
              <w:t>号）第二十五条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（十四）林业和绿化管理领域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119</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国营企业事业单位和集体所有制单位未按规定清理伐区</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在限期内纠正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《森林采伐更新管理办法》（</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月国务院批准，</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月林业部发布，</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588</w:t>
            </w:r>
            <w:r>
              <w:rPr>
                <w:rFonts w:hint="eastAsia" w:ascii="宋体" w:hAnsi="宋体" w:cs="宋体"/>
                <w:sz w:val="24"/>
                <w:szCs w:val="24"/>
              </w:rPr>
              <w:t>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120</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未根据林业主管部门制定的计划使用林木良种造林</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《中华人民共和国种子法》（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月修订）第四十五条、第八十六条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楷体_GB2312" w:hAnsi="楷体_GB2312" w:eastAsia="楷体_GB2312"/>
                <w:sz w:val="28"/>
                <w:szCs w:val="28"/>
              </w:rPr>
            </w:pPr>
            <w:r>
              <w:rPr>
                <w:rFonts w:hint="eastAsia" w:ascii="楷体_GB2312" w:hAnsi="楷体_GB2312" w:eastAsia="楷体_GB2312" w:cs="楷体_GB2312"/>
                <w:sz w:val="28"/>
                <w:szCs w:val="28"/>
              </w:rPr>
              <w:t>（十五）气象管理领域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01" w:type="dxa"/>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121</w:t>
            </w:r>
          </w:p>
        </w:tc>
        <w:tc>
          <w:tcPr>
            <w:tcW w:w="4320"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从事气象信息服务，逾期未向所在地的省、自治区、直辖市气象主管机构备案的或提供虚假备案材料</w:t>
            </w:r>
          </w:p>
        </w:tc>
        <w:tc>
          <w:tcPr>
            <w:tcW w:w="343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《气象信息服务管理办法》（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月中国气象局令第</w:t>
            </w:r>
            <w:r>
              <w:rPr>
                <w:rFonts w:hint="default" w:ascii="宋体" w:hAnsi="宋体" w:cs="宋体"/>
                <w:sz w:val="24"/>
                <w:szCs w:val="24"/>
              </w:rPr>
              <w:t>35</w:t>
            </w:r>
            <w:r>
              <w:rPr>
                <w:rFonts w:hint="eastAsia" w:ascii="宋体" w:hAnsi="宋体" w:cs="宋体"/>
                <w:sz w:val="24"/>
                <w:szCs w:val="24"/>
              </w:rPr>
              <w:t>号修正）第十八条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01"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sz w:val="24"/>
                <w:szCs w:val="24"/>
              </w:rPr>
            </w:pPr>
            <w:r>
              <w:rPr>
                <w:rFonts w:hint="default" w:ascii="宋体" w:hAnsi="宋体" w:cs="宋体"/>
                <w:sz w:val="24"/>
                <w:szCs w:val="24"/>
              </w:rPr>
              <w:t>122</w:t>
            </w:r>
          </w:p>
        </w:tc>
        <w:tc>
          <w:tcPr>
            <w:tcW w:w="4320"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开展气象探测活动，未向设区的市级以上气象主管机构备案，或者未按照国家有关规定汇交所获得的气象探测资料</w:t>
            </w:r>
          </w:p>
        </w:tc>
        <w:tc>
          <w:tcPr>
            <w:tcW w:w="3435"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在限期内改正</w:t>
            </w:r>
          </w:p>
        </w:tc>
        <w:tc>
          <w:tcPr>
            <w:tcW w:w="5175"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line="320" w:lineRule="exact"/>
              <w:ind w:left="0" w:right="0"/>
              <w:jc w:val="both"/>
              <w:rPr>
                <w:rFonts w:hint="default" w:ascii="宋体"/>
                <w:sz w:val="24"/>
                <w:szCs w:val="24"/>
              </w:rPr>
            </w:pPr>
            <w:r>
              <w:rPr>
                <w:rFonts w:hint="eastAsia" w:ascii="宋体" w:hAnsi="宋体" w:cs="宋体"/>
                <w:sz w:val="24"/>
                <w:szCs w:val="24"/>
              </w:rPr>
              <w:t>《气象信息服务管理办法》（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月中国气象局令第</w:t>
            </w:r>
            <w:r>
              <w:rPr>
                <w:rFonts w:hint="default" w:ascii="宋体" w:hAnsi="宋体" w:cs="宋体"/>
                <w:sz w:val="24"/>
                <w:szCs w:val="24"/>
              </w:rPr>
              <w:t>35</w:t>
            </w:r>
            <w:r>
              <w:rPr>
                <w:rFonts w:hint="eastAsia" w:ascii="宋体" w:hAnsi="宋体" w:cs="宋体"/>
                <w:sz w:val="24"/>
                <w:szCs w:val="24"/>
              </w:rPr>
              <w:t>号修正）第十八条</w:t>
            </w:r>
          </w:p>
        </w:tc>
      </w:tr>
    </w:tbl>
    <w:p>
      <w:pPr>
        <w:spacing w:line="540" w:lineRule="exact"/>
        <w:rPr>
          <w:rFonts w:ascii="黑体" w:hAnsi="黑体" w:eastAsia="黑体"/>
          <w:sz w:val="32"/>
          <w:szCs w:val="32"/>
        </w:rPr>
        <w:sectPr>
          <w:pgSz w:w="16838" w:h="11906" w:orient="landscape"/>
          <w:pgMar w:top="1701" w:right="1701" w:bottom="1701" w:left="1701" w:header="851" w:footer="1304" w:gutter="0"/>
          <w:pgNumType w:fmt="numberInDash"/>
          <w:cols w:space="720" w:num="1"/>
          <w:docGrid w:linePitch="312" w:charSpace="-2374"/>
        </w:sectPr>
      </w:pPr>
    </w:p>
    <w:p>
      <w:pPr>
        <w:spacing w:line="540" w:lineRule="exact"/>
        <w:rPr>
          <w:rFonts w:ascii="方正小标宋简体" w:eastAsia="方正小标宋简体"/>
          <w:sz w:val="44"/>
          <w:szCs w:val="44"/>
        </w:rPr>
      </w:pPr>
      <w:r>
        <w:rPr>
          <w:rFonts w:hint="eastAsia" w:ascii="黑体" w:hAnsi="黑体" w:eastAsia="黑体" w:cs="黑体"/>
          <w:sz w:val="32"/>
          <w:szCs w:val="32"/>
        </w:rPr>
        <w:t>二、下列轻微违法行为，符合法定适用条件，依法不予行政处罚</w:t>
      </w:r>
    </w:p>
    <w:tbl>
      <w:tblPr>
        <w:tblStyle w:val="6"/>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9"/>
        <w:gridCol w:w="30"/>
        <w:gridCol w:w="345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17"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序号</w:t>
            </w:r>
          </w:p>
        </w:tc>
        <w:tc>
          <w:tcPr>
            <w:tcW w:w="4259"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违法行为</w:t>
            </w:r>
          </w:p>
        </w:tc>
        <w:tc>
          <w:tcPr>
            <w:tcW w:w="3480" w:type="dxa"/>
            <w:gridSpan w:val="2"/>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价格监测定点单位和应急价格监测定点单位未及时报告价格异动；迟报价格监测资料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《山东省价格监测预警管理办法》（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月通过，省政府令第</w:t>
            </w:r>
            <w:r>
              <w:rPr>
                <w:rFonts w:hint="default" w:ascii="宋体" w:hAnsi="宋体" w:cs="宋体"/>
                <w:sz w:val="24"/>
                <w:szCs w:val="24"/>
              </w:rPr>
              <w:t>244</w:t>
            </w:r>
            <w:r>
              <w:rPr>
                <w:rFonts w:hint="eastAsia" w:ascii="宋体" w:hAnsi="宋体" w:cs="宋体"/>
                <w:sz w:val="24"/>
                <w:szCs w:val="24"/>
              </w:rPr>
              <w:t>号）第二十二条；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市场调查巡视对象拒绝按照规定提供有关资料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《山东省价格监测预警管理办法》（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月通过，省政府令第</w:t>
            </w:r>
            <w:r>
              <w:rPr>
                <w:rFonts w:hint="default" w:ascii="宋体" w:hAnsi="宋体" w:cs="宋体"/>
                <w:sz w:val="24"/>
                <w:szCs w:val="24"/>
              </w:rPr>
              <w:t>244</w:t>
            </w:r>
            <w:r>
              <w:rPr>
                <w:rFonts w:hint="eastAsia" w:ascii="宋体" w:hAnsi="宋体" w:cs="宋体"/>
                <w:sz w:val="24"/>
                <w:szCs w:val="24"/>
              </w:rPr>
              <w:t>号）第二十三条；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（二）公安管理领域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易制毒化学品运输人员未全程携带运输许可证或者备案证明</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已通过网上系统办理相关证件，但运输途中未携带纸质证明；</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《易制毒化学品管理条例》（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703</w:t>
            </w:r>
            <w:r>
              <w:rPr>
                <w:rFonts w:hint="eastAsia" w:ascii="宋体" w:hAnsi="宋体" w:cs="宋体"/>
                <w:sz w:val="24"/>
                <w:szCs w:val="24"/>
              </w:rPr>
              <w:t>号第三次修订）第四十一条；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防范恐怖袭击重点目标的管理、营运单位未制定防范和应对处置恐怖活动的预案、措施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《中华人民共和国反恐怖主义法》（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月修正）第八十八条；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防范恐怖袭击重点目标的管理、营运单位未建立反恐怖主义工作专项经费保障制度；未配备防范和处置设备、设施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《中华人民共和国反恐怖主义法》（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月修正）第八十八条；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电信、互联网、金融业务经营者、服务提供者未按规定对客户身份进行查验，或者对身份不明、拒绝身份查验的客户提供服务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《中华人民共和国反恐怖主义法》（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月修正）第八十六条；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未依照规定对民用爆炸物品添加安检示踪标识物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《中华人民共和国反恐怖主义法》（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月修正）第八十七条；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违反国务院有关主管部门或者省级人民政府对管制器具、危险化学品、民用爆炸物品决定的管制或者限制交易措施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《中华人民共和国反恐怖主义法》（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月修正）第八十七条；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（三）民政管理领域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社会团体超出章程规定的宗旨和业务范围进行活动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《社会团体登记管理条例》（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号修订）第三十条；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社会团体不按照规定办理变更登记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《社会团体登记管理条例》（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号修订）第三十条；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社会团体违反规定设立分支机构、代表机构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《社会团体登记管理条例》（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号修订）第三十条；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社会团体违反国家有关规定收取费用、筹集资金或者接受、使用捐赠、资助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《社会团体登记管理条例》（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号修订）第三十条；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民办非企业单位超出其章程规定的宗旨和业务范围进行活动</w:t>
            </w:r>
          </w:p>
        </w:tc>
        <w:tc>
          <w:tcPr>
            <w:tcW w:w="3480" w:type="dxa"/>
            <w:gridSpan w:val="2"/>
            <w:noWrap/>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《民办非企业单位登记管理暂行条例》（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月通过，国务院令第</w:t>
            </w:r>
            <w:r>
              <w:rPr>
                <w:rFonts w:hint="default" w:ascii="宋体" w:hAnsi="宋体" w:cs="宋体"/>
                <w:sz w:val="24"/>
                <w:szCs w:val="24"/>
              </w:rPr>
              <w:t>251</w:t>
            </w:r>
            <w:r>
              <w:rPr>
                <w:rFonts w:hint="eastAsia" w:ascii="宋体" w:hAnsi="宋体" w:cs="宋体"/>
                <w:sz w:val="24"/>
                <w:szCs w:val="24"/>
              </w:rPr>
              <w:t>号）第二十五条；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民办非企业单位不按照规定办理变更登记</w:t>
            </w:r>
          </w:p>
        </w:tc>
        <w:tc>
          <w:tcPr>
            <w:tcW w:w="3480" w:type="dxa"/>
            <w:gridSpan w:val="2"/>
            <w:noWrap/>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《民办非企业单位登记管理暂行条例》（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月通过，国务院令第</w:t>
            </w:r>
            <w:r>
              <w:rPr>
                <w:rFonts w:hint="default" w:ascii="宋体" w:hAnsi="宋体" w:cs="宋体"/>
                <w:sz w:val="24"/>
                <w:szCs w:val="24"/>
              </w:rPr>
              <w:t>251</w:t>
            </w:r>
            <w:r>
              <w:rPr>
                <w:rFonts w:hint="eastAsia" w:ascii="宋体" w:hAnsi="宋体" w:cs="宋体"/>
                <w:sz w:val="24"/>
                <w:szCs w:val="24"/>
              </w:rPr>
              <w:t>号）第二十五条；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民办非企业单位设立分支机构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《民办非企业单位登记管理暂行条例》（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月通过，国务院令第</w:t>
            </w:r>
            <w:r>
              <w:rPr>
                <w:rFonts w:hint="default" w:ascii="宋体" w:hAnsi="宋体" w:cs="宋体"/>
                <w:sz w:val="24"/>
                <w:szCs w:val="24"/>
              </w:rPr>
              <w:t>251</w:t>
            </w:r>
            <w:r>
              <w:rPr>
                <w:rFonts w:hint="eastAsia" w:ascii="宋体" w:hAnsi="宋体" w:cs="宋体"/>
                <w:sz w:val="24"/>
                <w:szCs w:val="24"/>
              </w:rPr>
              <w:t>号）第二十五条；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民办非企业单位违反国家有关规定收取费用、筹集资金或者接受使用捐赠、资助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sz w:val="24"/>
                <w:szCs w:val="24"/>
              </w:rPr>
              <w:t>1.</w:t>
            </w:r>
            <w:r>
              <w:rPr>
                <w:rFonts w:hint="eastAsia" w:ascii="宋体" w:hAnsi="宋体" w:cs="宋体"/>
                <w:sz w:val="24"/>
                <w:szCs w:val="24"/>
              </w:rPr>
              <w:t>《民办非企业单位登记管理暂行条例》（</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w:t>
            </w:r>
            <w:r>
              <w:rPr>
                <w:rFonts w:hint="default" w:ascii="宋体" w:hAnsi="宋体" w:cs="宋体"/>
                <w:sz w:val="24"/>
                <w:szCs w:val="24"/>
              </w:rPr>
              <w:t>25</w:t>
            </w:r>
            <w:r>
              <w:rPr>
                <w:rFonts w:hint="eastAsia" w:ascii="宋体" w:hAnsi="宋体" w:cs="宋体"/>
                <w:sz w:val="24"/>
                <w:szCs w:val="24"/>
              </w:rPr>
              <w:t>日通过，国务院令第</w:t>
            </w:r>
            <w:r>
              <w:rPr>
                <w:rFonts w:hint="default" w:ascii="宋体" w:hAnsi="宋体" w:cs="宋体"/>
                <w:sz w:val="24"/>
                <w:szCs w:val="24"/>
              </w:rPr>
              <w:t>251</w:t>
            </w:r>
            <w:r>
              <w:rPr>
                <w:rFonts w:hint="eastAsia" w:ascii="宋体" w:hAnsi="宋体" w:cs="宋体"/>
                <w:sz w:val="24"/>
                <w:szCs w:val="24"/>
              </w:rPr>
              <w:t>号）第二十五条</w:t>
            </w:r>
            <w:r>
              <w:rPr>
                <w:rFonts w:hint="eastAsia" w:ascii="宋体" w:hAnsi="宋体" w:cs="宋体"/>
                <w:kern w:val="0"/>
                <w:sz w:val="24"/>
                <w:szCs w:val="24"/>
              </w:rPr>
              <w:t>；</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从事居家社区养老服务的组织未按照规定的标准提供服务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《山东省养老服务条例》（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月通过）第六十九条；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养老机构未与老年人或者其代理人订立养老服务合同；未按照国家和省规定的技术标准和规范开展服务；暂停、终止养老服务时未妥善安置入住老年人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《山东省养老服务条例》（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月通过）第七十条；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（四）司法行政管理领域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未经省人民政府司法行政部门登记的组织和人员从事司法鉴定业务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《山东省司法鉴定条例》（</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月通过）第五十八条；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基层法律服务所违反规定变更名称、法定代表人或者负责人、合伙人、住所和章程</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《基层法律服务所管理办法》（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月司法部令第</w:t>
            </w:r>
            <w:r>
              <w:rPr>
                <w:rFonts w:hint="default" w:ascii="宋体" w:hAnsi="宋体" w:cs="宋体"/>
                <w:sz w:val="24"/>
                <w:szCs w:val="24"/>
              </w:rPr>
              <w:t>59</w:t>
            </w:r>
            <w:r>
              <w:rPr>
                <w:rFonts w:hint="eastAsia" w:ascii="宋体" w:hAnsi="宋体" w:cs="宋体"/>
                <w:sz w:val="24"/>
                <w:szCs w:val="24"/>
              </w:rPr>
              <w:t>号公布，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月司法部令第</w:t>
            </w:r>
            <w:r>
              <w:rPr>
                <w:rFonts w:hint="default" w:ascii="宋体" w:hAnsi="宋体" w:cs="宋体"/>
                <w:sz w:val="24"/>
                <w:szCs w:val="24"/>
              </w:rPr>
              <w:t>137</w:t>
            </w:r>
            <w:r>
              <w:rPr>
                <w:rFonts w:hint="eastAsia" w:ascii="宋体" w:hAnsi="宋体" w:cs="宋体"/>
                <w:sz w:val="24"/>
                <w:szCs w:val="24"/>
              </w:rPr>
              <w:t>号修订）第三十六条；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（五）财政管理领域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存在《中华人民共和国会计法》第四十二条规定的行为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《中华人民共和国会计法》（</w:t>
            </w:r>
            <w:r>
              <w:rPr>
                <w:rFonts w:hint="default" w:ascii="宋体" w:hAnsi="宋体" w:cs="宋体"/>
                <w:sz w:val="24"/>
                <w:szCs w:val="24"/>
              </w:rPr>
              <w:t>1985</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月修正）第四十二条；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（六）自然资源管理领域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破坏或者擅自移动矿区范围界桩或者地面标志</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《矿产资源开采登记管理办法》（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月国务院令第</w:t>
            </w:r>
            <w:r>
              <w:rPr>
                <w:rFonts w:hint="default" w:ascii="宋体" w:hAnsi="宋体" w:cs="宋体"/>
                <w:sz w:val="24"/>
                <w:szCs w:val="24"/>
              </w:rPr>
              <w:t>653</w:t>
            </w:r>
            <w:r>
              <w:rPr>
                <w:rFonts w:hint="eastAsia" w:ascii="宋体" w:hAnsi="宋体" w:cs="宋体"/>
                <w:sz w:val="24"/>
                <w:szCs w:val="24"/>
              </w:rPr>
              <w:t>号修订）第十九条；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未经批准发掘古生物化石，未按照批准的发掘方案发掘古生物化石</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尚未发掘出古生物化石；</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行政处罚立案决定作出前，主动改正</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《古</w:t>
            </w:r>
            <w:r>
              <w:rPr>
                <w:rFonts w:hint="eastAsia" w:ascii="宋体" w:hAnsi="宋体" w:cs="宋体"/>
                <w:spacing w:val="-11"/>
                <w:sz w:val="24"/>
                <w:szCs w:val="24"/>
              </w:rPr>
              <w:t>生物化石保护条例》（</w:t>
            </w:r>
            <w:r>
              <w:rPr>
                <w:rFonts w:hint="default" w:ascii="宋体" w:hAnsi="宋体" w:cs="宋体"/>
                <w:spacing w:val="-11"/>
                <w:sz w:val="24"/>
                <w:szCs w:val="24"/>
              </w:rPr>
              <w:t>2010</w:t>
            </w:r>
            <w:r>
              <w:rPr>
                <w:rFonts w:hint="eastAsia" w:ascii="宋体" w:hAnsi="宋体" w:cs="宋体"/>
                <w:spacing w:val="-11"/>
                <w:sz w:val="24"/>
                <w:szCs w:val="24"/>
              </w:rPr>
              <w:t>年</w:t>
            </w:r>
            <w:r>
              <w:rPr>
                <w:rFonts w:hint="default" w:ascii="宋体" w:hAnsi="宋体" w:cs="宋体"/>
                <w:spacing w:val="-11"/>
                <w:sz w:val="24"/>
                <w:szCs w:val="24"/>
              </w:rPr>
              <w:t>9</w:t>
            </w:r>
            <w:r>
              <w:rPr>
                <w:rFonts w:hint="eastAsia" w:ascii="宋体" w:hAnsi="宋体" w:cs="宋体"/>
                <w:spacing w:val="-11"/>
                <w:sz w:val="24"/>
                <w:szCs w:val="24"/>
              </w:rPr>
              <w:t>月通过，</w:t>
            </w:r>
            <w:r>
              <w:rPr>
                <w:rFonts w:hint="default" w:ascii="宋体" w:hAnsi="宋体" w:cs="宋体"/>
                <w:spacing w:val="-11"/>
                <w:sz w:val="24"/>
                <w:szCs w:val="24"/>
              </w:rPr>
              <w:t>2019</w:t>
            </w:r>
            <w:r>
              <w:rPr>
                <w:rFonts w:hint="eastAsia" w:ascii="宋体" w:hAnsi="宋体" w:cs="宋体"/>
                <w:spacing w:val="-11"/>
                <w:sz w:val="24"/>
                <w:szCs w:val="24"/>
              </w:rPr>
              <w:t>年</w:t>
            </w:r>
            <w:r>
              <w:rPr>
                <w:rFonts w:hint="default" w:ascii="宋体" w:hAnsi="宋体" w:cs="宋体"/>
                <w:spacing w:val="-11"/>
                <w:sz w:val="24"/>
                <w:szCs w:val="24"/>
              </w:rPr>
              <w:t>3</w:t>
            </w:r>
            <w:r>
              <w:rPr>
                <w:rFonts w:hint="eastAsia" w:ascii="宋体" w:hAnsi="宋体" w:cs="宋体"/>
                <w:spacing w:val="-11"/>
                <w:sz w:val="24"/>
                <w:szCs w:val="24"/>
              </w:rPr>
              <w:t>月国务院令第</w:t>
            </w:r>
            <w:r>
              <w:rPr>
                <w:rFonts w:hint="default" w:ascii="宋体" w:hAnsi="宋体" w:cs="宋体"/>
                <w:spacing w:val="-11"/>
                <w:sz w:val="24"/>
                <w:szCs w:val="24"/>
              </w:rPr>
              <w:t>709</w:t>
            </w:r>
            <w:r>
              <w:rPr>
                <w:rFonts w:hint="eastAsia" w:ascii="宋体" w:hAnsi="宋体" w:cs="宋体"/>
                <w:spacing w:val="-11"/>
                <w:sz w:val="24"/>
                <w:szCs w:val="24"/>
              </w:rPr>
              <w:t>号修订）第三十六条；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《古生物化石保护条例实施办法》（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月国土资源部令第</w:t>
            </w:r>
            <w:r>
              <w:rPr>
                <w:rFonts w:hint="default" w:ascii="宋体" w:hAnsi="宋体" w:cs="宋体"/>
                <w:sz w:val="24"/>
                <w:szCs w:val="24"/>
              </w:rPr>
              <w:t>5</w:t>
            </w:r>
            <w:r>
              <w:rPr>
                <w:rFonts w:hint="eastAsia" w:ascii="宋体" w:hAnsi="宋体" w:cs="宋体"/>
                <w:sz w:val="24"/>
                <w:szCs w:val="24"/>
              </w:rPr>
              <w:t>号第三次修正）第五十条；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（七）生态环境管理领域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不正常运行污染防治设施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因突发故障等非主观故意因素导致；</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2.24</w:t>
            </w:r>
            <w:r>
              <w:rPr>
                <w:rFonts w:hint="eastAsia" w:ascii="宋体" w:hAnsi="宋体" w:cs="宋体"/>
                <w:sz w:val="24"/>
                <w:szCs w:val="24"/>
              </w:rPr>
              <w:t>小时内及时报告并采取停、限产措施减少污染物排放；</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日均值未超标</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《中华人民共和国大气污染防治法》（</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月第二次修正）第二十条、第九十九条；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《中华人民共和国水污染防治法》（</w:t>
            </w:r>
            <w:r>
              <w:rPr>
                <w:rFonts w:hint="default" w:ascii="宋体" w:hAnsi="宋体" w:cs="宋体"/>
                <w:sz w:val="24"/>
                <w:szCs w:val="24"/>
              </w:rPr>
              <w:t>1984</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月第二次修正）第三十九条、第八十三条；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《山东省实施</w:t>
            </w:r>
            <w:r>
              <w:rPr>
                <w:rFonts w:hint="default" w:ascii="宋体" w:hAnsi="宋体" w:cs="宋体"/>
                <w:sz w:val="24"/>
                <w:szCs w:val="24"/>
              </w:rPr>
              <w:t>&lt;</w:t>
            </w:r>
            <w:r>
              <w:rPr>
                <w:rFonts w:hint="eastAsia" w:ascii="宋体" w:hAnsi="宋体" w:cs="宋体"/>
                <w:sz w:val="24"/>
                <w:szCs w:val="24"/>
              </w:rPr>
              <w:t>中华人民共和国固体废物污染环境防治法</w:t>
            </w:r>
            <w:r>
              <w:rPr>
                <w:rFonts w:hint="default" w:ascii="宋体" w:hAnsi="宋体" w:cs="宋体"/>
                <w:sz w:val="24"/>
                <w:szCs w:val="24"/>
              </w:rPr>
              <w:t>&gt;</w:t>
            </w:r>
            <w:r>
              <w:rPr>
                <w:rFonts w:hint="eastAsia" w:ascii="宋体" w:hAnsi="宋体" w:cs="宋体"/>
                <w:sz w:val="24"/>
                <w:szCs w:val="24"/>
              </w:rPr>
              <w:t>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月修正）第九条、第三十一条；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25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超标排放污染物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污染物为常规污染物；</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超标污染物为单个因子；</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超标倍数≤</w:t>
            </w:r>
            <w:r>
              <w:rPr>
                <w:rFonts w:hint="default" w:ascii="宋体" w:hAnsi="宋体" w:cs="宋体"/>
                <w:sz w:val="24"/>
                <w:szCs w:val="24"/>
              </w:rPr>
              <w:t>0.1</w:t>
            </w:r>
            <w:r>
              <w:rPr>
                <w:rFonts w:hint="eastAsia" w:ascii="宋体" w:hAnsi="宋体" w:cs="宋体"/>
                <w:sz w:val="24"/>
                <w:szCs w:val="24"/>
              </w:rPr>
              <w:t>倍；</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次日完成整改并达标排放</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《中华人民共和国大气污染防治法》（</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月第二次修正）第十八条、第九十九条；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《中华人民共和国水污染防治法》（</w:t>
            </w:r>
            <w:r>
              <w:rPr>
                <w:rFonts w:hint="default" w:ascii="宋体" w:hAnsi="宋体" w:cs="宋体"/>
                <w:sz w:val="24"/>
                <w:szCs w:val="24"/>
              </w:rPr>
              <w:t>1984</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月第二次修正）第十条、第八十三条；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《中华人民共和国海洋环境保护法》（</w:t>
            </w:r>
            <w:r>
              <w:rPr>
                <w:rFonts w:hint="default" w:ascii="宋体" w:hAnsi="宋体" w:cs="宋体"/>
                <w:sz w:val="24"/>
                <w:szCs w:val="24"/>
              </w:rPr>
              <w:t>1982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月第三次修正）第十一条、第二十九条、第三十四条、第七十三条；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建设项目环境影响登记表未依法备案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环评文件类型为环境影响登记表；</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经责令改正后于</w:t>
            </w:r>
            <w:r>
              <w:rPr>
                <w:rFonts w:hint="default" w:ascii="宋体" w:hAnsi="宋体" w:cs="宋体"/>
                <w:sz w:val="24"/>
                <w:szCs w:val="24"/>
              </w:rPr>
              <w:t>5</w:t>
            </w:r>
            <w:r>
              <w:rPr>
                <w:rFonts w:hint="eastAsia" w:ascii="宋体" w:hAnsi="宋体" w:cs="宋体"/>
                <w:sz w:val="24"/>
                <w:szCs w:val="24"/>
              </w:rPr>
              <w:t>个工作日内按要求完成备案</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《中华人民共和国环境影响评价法》（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月第二次修正）第十六条、第三十一条；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未密闭易产生扬尘的物料；未采取有效措施防治扬尘污染</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未造成明显环境污染后果；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经责令限期改正后及时完成整改</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《中华人民共和国大气污染防治法》（</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月第二次修正）第七十条、第七十二条、第一百一十七条；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不正常使用焊烟收集处理设施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焊机不超</w:t>
            </w:r>
            <w:r>
              <w:rPr>
                <w:rFonts w:hint="default" w:ascii="宋体" w:hAnsi="宋体" w:cs="宋体"/>
                <w:sz w:val="24"/>
                <w:szCs w:val="24"/>
              </w:rPr>
              <w:t>2</w:t>
            </w:r>
            <w:r>
              <w:rPr>
                <w:rFonts w:hint="eastAsia" w:ascii="宋体" w:hAnsi="宋体" w:cs="宋体"/>
                <w:sz w:val="24"/>
                <w:szCs w:val="24"/>
              </w:rPr>
              <w:t>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经现场检查指出后及时整改</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《中华人民共和国大气污染防治法》（</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月第二次修正）第二十条、第九十九条；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《山东省大气污染防治条例》（</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月修正）第三十三条、第七十二条；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重点排污单位环境信息未及时公开或者公开内容不全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按要求及时完成整改；</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不含公开内容弄虚作假行为</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《企业事业单位环境信息公开办法》（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月通过，环境保护部令第</w:t>
            </w:r>
            <w:r>
              <w:rPr>
                <w:rFonts w:hint="default" w:ascii="宋体" w:hAnsi="宋体" w:cs="宋体"/>
                <w:sz w:val="24"/>
                <w:szCs w:val="24"/>
              </w:rPr>
              <w:t>31</w:t>
            </w:r>
            <w:r>
              <w:rPr>
                <w:rFonts w:hint="eastAsia" w:ascii="宋体" w:hAnsi="宋体" w:cs="宋体"/>
                <w:sz w:val="24"/>
                <w:szCs w:val="24"/>
              </w:rPr>
              <w:t>号）第九条、第十一条、第十六条；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30</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应当编制环境影响报告书、报告表的建设项目，未批先建</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处于建设阶段；</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无污染物产生；</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责令改正后，企业主动停止建设或者恢复原状的；</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已提交环境影响报告书、报告表</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中华人民共和国环境影响评价法》（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月第二次修正）第二十五条、第三十一条；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31</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未按规定和监测规范设置监测点位和采样监测平台</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已设置但未按照规范设置；</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经责令改正后按规定期限和要求完成整改的</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《山东省大气污染防治条例》（</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月修正）第十五条、第六十九条；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32</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未制定环境保护管理制度和操作规定、建立保存环境管理台账或台账记载内容不完整，经责令改正，及时完成整改的</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经责令改正，及时完成整改的；</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未造成严重危害后果的</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《山东省环境保护条例》（</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月修订）第五十条、第七十一条；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33</w:t>
            </w:r>
          </w:p>
        </w:tc>
        <w:tc>
          <w:tcPr>
            <w:tcW w:w="4259"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eastAsia" w:ascii="宋体" w:hAnsi="宋体" w:cs="宋体"/>
                <w:kern w:val="0"/>
                <w:sz w:val="24"/>
                <w:szCs w:val="24"/>
              </w:rPr>
              <w:t>超标排放水污染物</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2.pH</w:t>
            </w:r>
            <w:r>
              <w:rPr>
                <w:rFonts w:hint="eastAsia" w:ascii="宋体" w:hAnsi="宋体" w:cs="宋体"/>
                <w:kern w:val="0"/>
                <w:sz w:val="24"/>
                <w:szCs w:val="24"/>
              </w:rPr>
              <w:t>值大于等于</w:t>
            </w:r>
            <w:r>
              <w:rPr>
                <w:rFonts w:hint="default" w:ascii="宋体" w:hAnsi="宋体" w:cs="宋体"/>
                <w:kern w:val="0"/>
                <w:sz w:val="24"/>
                <w:szCs w:val="24"/>
              </w:rPr>
              <w:t>5</w:t>
            </w:r>
            <w:r>
              <w:rPr>
                <w:rFonts w:hint="eastAsia" w:ascii="宋体" w:hAnsi="宋体" w:cs="宋体"/>
                <w:kern w:val="0"/>
                <w:sz w:val="24"/>
                <w:szCs w:val="24"/>
              </w:rPr>
              <w:t>且小于等于</w:t>
            </w:r>
            <w:r>
              <w:rPr>
                <w:rFonts w:hint="default" w:ascii="宋体" w:hAnsi="宋体" w:cs="宋体"/>
                <w:kern w:val="0"/>
                <w:sz w:val="24"/>
                <w:szCs w:val="24"/>
              </w:rPr>
              <w:t>10</w:t>
            </w:r>
            <w:r>
              <w:rPr>
                <w:rFonts w:hint="eastAsia" w:ascii="宋体" w:hAnsi="宋体" w:cs="宋体"/>
                <w:kern w:val="0"/>
                <w:sz w:val="24"/>
                <w:szCs w:val="24"/>
              </w:rPr>
              <w:t>的；</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次日完成整改并达标排放的</w:t>
            </w:r>
          </w:p>
        </w:tc>
        <w:tc>
          <w:tcPr>
            <w:tcW w:w="517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《中华人民共和国水污染防治法》（</w:t>
            </w:r>
            <w:r>
              <w:rPr>
                <w:rFonts w:hint="default" w:ascii="宋体" w:hAnsi="宋体" w:cs="宋体"/>
                <w:kern w:val="0"/>
                <w:sz w:val="24"/>
                <w:szCs w:val="24"/>
              </w:rPr>
              <w:t>1984</w:t>
            </w:r>
            <w:r>
              <w:rPr>
                <w:rFonts w:hint="eastAsia" w:ascii="宋体" w:hAnsi="宋体" w:cs="宋体"/>
                <w:kern w:val="0"/>
                <w:sz w:val="24"/>
                <w:szCs w:val="24"/>
              </w:rPr>
              <w:t>年</w:t>
            </w:r>
            <w:r>
              <w:rPr>
                <w:rFonts w:hint="default" w:ascii="宋体" w:hAnsi="宋体" w:cs="宋体"/>
                <w:kern w:val="0"/>
                <w:sz w:val="24"/>
                <w:szCs w:val="24"/>
              </w:rPr>
              <w:t>5</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月修正）第十条、第八十三条第（二）项；</w:t>
            </w:r>
          </w:p>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34</w:t>
            </w:r>
          </w:p>
        </w:tc>
        <w:tc>
          <w:tcPr>
            <w:tcW w:w="4259"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eastAsia" w:ascii="宋体" w:hAnsi="宋体" w:cs="宋体"/>
                <w:kern w:val="0"/>
                <w:sz w:val="24"/>
                <w:szCs w:val="24"/>
              </w:rPr>
              <w:t>工业生产、建筑施工作业以及其他生产经营活动中产生的噪声或者其边界噪声超过国家规定标准造成环境噪声污染的</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噪声超标在</w:t>
            </w:r>
            <w:r>
              <w:rPr>
                <w:rFonts w:hint="default" w:ascii="宋体" w:hAnsi="宋体" w:cs="宋体"/>
                <w:kern w:val="0"/>
                <w:sz w:val="24"/>
                <w:szCs w:val="24"/>
              </w:rPr>
              <w:t>1</w:t>
            </w:r>
            <w:r>
              <w:rPr>
                <w:rFonts w:hint="eastAsia" w:ascii="宋体" w:hAnsi="宋体" w:cs="宋体"/>
                <w:kern w:val="0"/>
                <w:sz w:val="24"/>
                <w:szCs w:val="24"/>
              </w:rPr>
              <w:t>分贝以内的；</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次日完成整改并达标排放的</w:t>
            </w:r>
          </w:p>
        </w:tc>
        <w:tc>
          <w:tcPr>
            <w:tcW w:w="517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《山东省环境噪声污染防治条例》（</w:t>
            </w:r>
            <w:r>
              <w:rPr>
                <w:rFonts w:hint="default" w:ascii="宋体" w:hAnsi="宋体" w:cs="宋体"/>
                <w:kern w:val="0"/>
                <w:sz w:val="24"/>
                <w:szCs w:val="24"/>
              </w:rPr>
              <w:t>2003</w:t>
            </w:r>
            <w:r>
              <w:rPr>
                <w:rFonts w:hint="eastAsia" w:ascii="宋体" w:hAnsi="宋体" w:cs="宋体"/>
                <w:kern w:val="0"/>
                <w:sz w:val="24"/>
                <w:szCs w:val="24"/>
              </w:rPr>
              <w:t>年</w:t>
            </w:r>
            <w:r>
              <w:rPr>
                <w:rFonts w:hint="default" w:ascii="宋体" w:hAnsi="宋体" w:cs="宋体"/>
                <w:kern w:val="0"/>
                <w:sz w:val="24"/>
                <w:szCs w:val="24"/>
              </w:rPr>
              <w:t>11</w:t>
            </w:r>
            <w:r>
              <w:rPr>
                <w:rFonts w:hint="eastAsia" w:ascii="宋体" w:hAnsi="宋体" w:cs="宋体"/>
                <w:kern w:val="0"/>
                <w:sz w:val="24"/>
                <w:szCs w:val="24"/>
              </w:rPr>
              <w:t>月通过，</w:t>
            </w:r>
            <w:r>
              <w:rPr>
                <w:rFonts w:hint="default" w:ascii="宋体" w:hAnsi="宋体" w:cs="宋体"/>
                <w:kern w:val="0"/>
                <w:sz w:val="24"/>
                <w:szCs w:val="24"/>
              </w:rPr>
              <w:t>2018</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月修正）第十七条、第二十一条、第三十四条、第三十六条第一款；</w:t>
            </w:r>
          </w:p>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35</w:t>
            </w:r>
          </w:p>
        </w:tc>
        <w:tc>
          <w:tcPr>
            <w:tcW w:w="4259"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eastAsia" w:ascii="宋体" w:hAnsi="宋体" w:cs="宋体"/>
                <w:kern w:val="0"/>
                <w:sz w:val="24"/>
                <w:szCs w:val="24"/>
              </w:rPr>
              <w:t>未按规定开展突发环境事件的风险评估、环境安全隐患排查治理、应急预案备案、应急培训、储备必要的环境应急装备和物资和公开突发环境事件相关信息</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2.3</w:t>
            </w:r>
            <w:r>
              <w:rPr>
                <w:rFonts w:hint="eastAsia" w:ascii="宋体" w:hAnsi="宋体" w:cs="宋体"/>
                <w:kern w:val="0"/>
                <w:sz w:val="24"/>
                <w:szCs w:val="24"/>
              </w:rPr>
              <w:t>年内未发生突发环境事件的；</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经责令改正，及时完成整改的</w:t>
            </w:r>
          </w:p>
        </w:tc>
        <w:tc>
          <w:tcPr>
            <w:tcW w:w="517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《突发环境事件应急管理办法》（</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月通过，环境保护部令第</w:t>
            </w:r>
            <w:r>
              <w:rPr>
                <w:rFonts w:hint="default" w:ascii="宋体" w:hAnsi="宋体" w:cs="宋体"/>
                <w:kern w:val="0"/>
                <w:sz w:val="24"/>
                <w:szCs w:val="24"/>
              </w:rPr>
              <w:t>34</w:t>
            </w:r>
            <w:r>
              <w:rPr>
                <w:rFonts w:hint="eastAsia" w:ascii="宋体" w:hAnsi="宋体" w:cs="宋体"/>
                <w:kern w:val="0"/>
                <w:sz w:val="24"/>
                <w:szCs w:val="24"/>
              </w:rPr>
              <w:t>号）第三十八条；</w:t>
            </w:r>
          </w:p>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36</w:t>
            </w:r>
          </w:p>
        </w:tc>
        <w:tc>
          <w:tcPr>
            <w:tcW w:w="4259"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eastAsia" w:ascii="宋体" w:hAnsi="宋体" w:cs="宋体"/>
                <w:kern w:val="0"/>
                <w:sz w:val="24"/>
                <w:szCs w:val="24"/>
              </w:rPr>
              <w:t>未公开有毒有害水污染物信息</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责令改正后及时公开；</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未造成环境影响的</w:t>
            </w:r>
          </w:p>
        </w:tc>
        <w:tc>
          <w:tcPr>
            <w:tcW w:w="517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《中华人民共和国水污染防治法》（</w:t>
            </w:r>
            <w:r>
              <w:rPr>
                <w:rFonts w:hint="default" w:ascii="宋体" w:hAnsi="宋体" w:cs="宋体"/>
                <w:kern w:val="0"/>
                <w:sz w:val="24"/>
                <w:szCs w:val="24"/>
              </w:rPr>
              <w:t>1988</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月修正）第三十二条第二款、第八十二条第（三）项；</w:t>
            </w:r>
          </w:p>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37</w:t>
            </w:r>
          </w:p>
        </w:tc>
        <w:tc>
          <w:tcPr>
            <w:tcW w:w="4259"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eastAsia" w:ascii="宋体" w:hAnsi="宋体" w:cs="宋体"/>
                <w:kern w:val="0"/>
                <w:sz w:val="24"/>
                <w:szCs w:val="24"/>
              </w:rPr>
              <w:t>未申报危险废物的种类、产生量、流向、贮存、处置等有关资料</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因环评报告编制较早，未识别出个别危险废物，企业在申报危险废物时有遗漏的；</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未申报量小于</w:t>
            </w:r>
            <w:r>
              <w:rPr>
                <w:rFonts w:hint="default" w:ascii="宋体" w:hAnsi="宋体" w:cs="宋体"/>
                <w:kern w:val="0"/>
                <w:sz w:val="24"/>
                <w:szCs w:val="24"/>
              </w:rPr>
              <w:t>0.1</w:t>
            </w:r>
            <w:r>
              <w:rPr>
                <w:rFonts w:hint="eastAsia" w:ascii="宋体" w:hAnsi="宋体" w:cs="宋体"/>
                <w:kern w:val="0"/>
                <w:sz w:val="24"/>
                <w:szCs w:val="24"/>
              </w:rPr>
              <w:t>吨的；</w:t>
            </w:r>
            <w:r>
              <w:rPr>
                <w:rFonts w:hint="default" w:ascii="宋体"/>
                <w:kern w:val="0"/>
                <w:sz w:val="24"/>
                <w:szCs w:val="24"/>
              </w:rPr>
              <w:br w:type="textWrapping"/>
            </w:r>
            <w:r>
              <w:rPr>
                <w:rFonts w:hint="default" w:ascii="宋体" w:hAnsi="宋体" w:cs="宋体"/>
                <w:kern w:val="0"/>
                <w:sz w:val="24"/>
                <w:szCs w:val="24"/>
              </w:rPr>
              <w:t>4.</w:t>
            </w:r>
            <w:r>
              <w:rPr>
                <w:rFonts w:hint="eastAsia" w:ascii="宋体" w:hAnsi="宋体" w:cs="宋体"/>
                <w:kern w:val="0"/>
                <w:sz w:val="24"/>
                <w:szCs w:val="24"/>
              </w:rPr>
              <w:t>经责令改正，及时完成整改的</w:t>
            </w:r>
          </w:p>
        </w:tc>
        <w:tc>
          <w:tcPr>
            <w:tcW w:w="517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《中华人民共和国固体废物污染环境防治法》（</w:t>
            </w:r>
            <w:r>
              <w:rPr>
                <w:rFonts w:hint="default" w:ascii="宋体" w:hAnsi="宋体" w:cs="宋体"/>
                <w:kern w:val="0"/>
                <w:sz w:val="24"/>
                <w:szCs w:val="24"/>
              </w:rPr>
              <w:t>1995</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月通过，</w:t>
            </w:r>
            <w:r>
              <w:rPr>
                <w:rFonts w:hint="default" w:ascii="宋体" w:hAnsi="宋体" w:cs="宋体"/>
                <w:kern w:val="0"/>
                <w:sz w:val="24"/>
                <w:szCs w:val="24"/>
              </w:rPr>
              <w:t>2020</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月修订）第七十八条、第一百一十二条；</w:t>
            </w:r>
          </w:p>
          <w:p>
            <w:pPr>
              <w:keepNext w:val="0"/>
              <w:keepLines w:val="0"/>
              <w:widowControl/>
              <w:suppressLineNumbers w:val="0"/>
              <w:spacing w:before="0" w:beforeAutospacing="0" w:after="0" w:afterAutospacing="0"/>
              <w:ind w:left="0" w:right="0"/>
              <w:jc w:val="left"/>
              <w:textAlignment w:val="center"/>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（八）住房城乡建设管理领域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38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建筑业企业未按照规定要求提供信用档案信息</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《建筑业企业资质管理规定》（</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月通过，住房和城乡建设部令第</w:t>
            </w:r>
            <w:r>
              <w:rPr>
                <w:rFonts w:hint="default" w:ascii="宋体" w:hAnsi="宋体" w:cs="宋体"/>
                <w:sz w:val="24"/>
                <w:szCs w:val="24"/>
              </w:rPr>
              <w:t>22</w:t>
            </w:r>
            <w:r>
              <w:rPr>
                <w:rFonts w:hint="eastAsia" w:ascii="宋体" w:hAnsi="宋体" w:cs="宋体"/>
                <w:sz w:val="24"/>
                <w:szCs w:val="24"/>
              </w:rPr>
              <w:t>号，</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月修正）第四十条；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39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工程监理企业未按照规定要求提供信用档案信息</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《工程监理企业资质管理规定》（</w:t>
            </w:r>
            <w:r>
              <w:rPr>
                <w:rFonts w:hint="default" w:ascii="宋体" w:hAnsi="宋体" w:cs="宋体"/>
                <w:sz w:val="24"/>
                <w:szCs w:val="24"/>
              </w:rPr>
              <w:t>2007</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月通过，建设部令第</w:t>
            </w:r>
            <w:r>
              <w:rPr>
                <w:rFonts w:hint="default" w:ascii="宋体" w:hAnsi="宋体" w:cs="宋体"/>
                <w:sz w:val="24"/>
                <w:szCs w:val="24"/>
              </w:rPr>
              <w:t>158</w:t>
            </w:r>
            <w:r>
              <w:rPr>
                <w:rFonts w:hint="eastAsia" w:ascii="宋体" w:hAnsi="宋体" w:cs="宋体"/>
                <w:sz w:val="24"/>
                <w:szCs w:val="24"/>
              </w:rPr>
              <w:t>号，</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月第二次修正）第三十一条；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工程造价咨询企业跨省、自治区、直辖市承接工程造价咨询业务不备案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《工程造价咨询企业管理办法》（</w:t>
            </w:r>
            <w:r>
              <w:rPr>
                <w:rFonts w:hint="default" w:ascii="宋体" w:hAnsi="宋体" w:cs="宋体"/>
                <w:sz w:val="24"/>
                <w:szCs w:val="24"/>
              </w:rPr>
              <w:t>2006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月通过，建设部令第</w:t>
            </w:r>
            <w:r>
              <w:rPr>
                <w:rFonts w:hint="default" w:ascii="宋体" w:hAnsi="宋体" w:cs="宋体"/>
                <w:sz w:val="24"/>
                <w:szCs w:val="24"/>
              </w:rPr>
              <w:t>149</w:t>
            </w:r>
            <w:r>
              <w:rPr>
                <w:rFonts w:hint="eastAsia" w:ascii="宋体" w:hAnsi="宋体" w:cs="宋体"/>
                <w:sz w:val="24"/>
                <w:szCs w:val="24"/>
              </w:rPr>
              <w:t>号，</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月第三次修正）第三十八条；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注册监理工程师未办理变更注册仍执业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《注册监理工程师管理规定》（</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月通过，建设部令第</w:t>
            </w:r>
            <w:r>
              <w:rPr>
                <w:rFonts w:hint="default" w:ascii="宋体" w:hAnsi="宋体" w:cs="宋体"/>
                <w:sz w:val="24"/>
                <w:szCs w:val="24"/>
              </w:rPr>
              <w:t>147</w:t>
            </w:r>
            <w:r>
              <w:rPr>
                <w:rFonts w:hint="eastAsia" w:ascii="宋体" w:hAnsi="宋体" w:cs="宋体"/>
                <w:sz w:val="24"/>
                <w:szCs w:val="24"/>
              </w:rPr>
              <w:t>号，</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月修正）第三十条；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出租单位、自购建筑起重机械的使用单位未按照规定办理备案；未按照规定办理注销手续；未按照规定建立建筑起重机械安全技术档案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《建筑起重机械安全监督管理规定》（</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月通过，建设部令第</w:t>
            </w:r>
            <w:r>
              <w:rPr>
                <w:rFonts w:hint="default" w:ascii="宋体" w:hAnsi="宋体" w:cs="宋体"/>
                <w:sz w:val="24"/>
                <w:szCs w:val="24"/>
              </w:rPr>
              <w:t>166</w:t>
            </w:r>
            <w:r>
              <w:rPr>
                <w:rFonts w:hint="eastAsia" w:ascii="宋体" w:hAnsi="宋体" w:cs="宋体"/>
                <w:sz w:val="24"/>
                <w:szCs w:val="24"/>
              </w:rPr>
              <w:t>号）第二十八条；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建设单位未将保证安全施工的措施或者拆除工程的有关资料报送有关部门备案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《建设工程安全生产管理条例》（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月通过，国务院令第</w:t>
            </w:r>
            <w:r>
              <w:rPr>
                <w:rFonts w:hint="default" w:ascii="宋体" w:hAnsi="宋体" w:cs="宋体"/>
                <w:sz w:val="24"/>
                <w:szCs w:val="24"/>
              </w:rPr>
              <w:t>393</w:t>
            </w:r>
            <w:r>
              <w:rPr>
                <w:rFonts w:hint="eastAsia" w:ascii="宋体" w:hAnsi="宋体" w:cs="宋体"/>
                <w:sz w:val="24"/>
                <w:szCs w:val="24"/>
              </w:rPr>
              <w:t>号）第五十四条；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供热企业对具备分户用热计量条件的用户不按照用热量收费</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《山东省供热条例》（</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月修正）第五十条；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45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房地产估价机构未按规定的期限保存评估档案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《中华人民共和国资产评估法》（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月通过）第四十七条；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46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房地产估价机构及其估价人员应当回避未回避</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《房地产估价机构管理办法》（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月通过，住建部令第</w:t>
            </w:r>
            <w:r>
              <w:rPr>
                <w:rFonts w:hint="default" w:ascii="宋体" w:hAnsi="宋体" w:cs="宋体"/>
                <w:sz w:val="24"/>
                <w:szCs w:val="24"/>
              </w:rPr>
              <w:t>142</w:t>
            </w:r>
            <w:r>
              <w:rPr>
                <w:rFonts w:hint="eastAsia" w:ascii="宋体" w:hAnsi="宋体" w:cs="宋体"/>
                <w:sz w:val="24"/>
                <w:szCs w:val="24"/>
              </w:rPr>
              <w:t>号，</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月第二次修正）第五十一条；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住宅物业的建设单位未通过招投标的方式选聘物业服务企业或者未经批准，擅自采用协议方式选聘物业服务企业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《物业管理条例》（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月通过，国务院令第</w:t>
            </w:r>
            <w:r>
              <w:rPr>
                <w:rFonts w:hint="default" w:ascii="宋体" w:hAnsi="宋体" w:cs="宋体"/>
                <w:sz w:val="24"/>
                <w:szCs w:val="24"/>
              </w:rPr>
              <w:t>379</w:t>
            </w:r>
            <w:r>
              <w:rPr>
                <w:rFonts w:hint="eastAsia" w:ascii="宋体" w:hAnsi="宋体" w:cs="宋体"/>
                <w:sz w:val="24"/>
                <w:szCs w:val="24"/>
              </w:rPr>
              <w:t>号，</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月第三次修正）第五十六条；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业主或者物业使用人有侵占、损坏楼道、绿地等物业共用部位、共用设施设备等违反物业管理规定的行为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《山东省物业管理条例》（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月修正）第四十四条；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49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物业管理单位发现装修人或者装饰装修企业有违反《住宅室内装饰装修管理办法》规定的行为不及时向有关部门报告</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《住宅室内装饰装修管理办法》（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月通过，建设部令第</w:t>
            </w:r>
            <w:r>
              <w:rPr>
                <w:rFonts w:hint="default" w:ascii="宋体" w:hAnsi="宋体" w:cs="宋体"/>
                <w:sz w:val="24"/>
                <w:szCs w:val="24"/>
              </w:rPr>
              <w:t>110</w:t>
            </w:r>
            <w:r>
              <w:rPr>
                <w:rFonts w:hint="eastAsia" w:ascii="宋体" w:hAnsi="宋体" w:cs="宋体"/>
                <w:sz w:val="24"/>
                <w:szCs w:val="24"/>
              </w:rPr>
              <w:t>号，</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月修正）第十七条；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（九）交通运输管理领域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50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擅自占用、挖掘公路</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擅自占用公路</w:t>
            </w:r>
            <w:r>
              <w:rPr>
                <w:rFonts w:hint="default" w:ascii="宋体" w:hAnsi="宋体" w:cs="宋体"/>
                <w:sz w:val="24"/>
                <w:szCs w:val="24"/>
              </w:rPr>
              <w:t>1</w:t>
            </w:r>
            <w:r>
              <w:rPr>
                <w:rFonts w:hint="eastAsia" w:ascii="宋体" w:hAnsi="宋体" w:cs="宋体"/>
                <w:sz w:val="24"/>
                <w:szCs w:val="24"/>
              </w:rPr>
              <w:t>平方米以下；</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经责令及时停止违法行为，恢复原状；</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51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从事危及公路安全的作业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经责令及时停止违法行为；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color w:val="000000"/>
                <w:kern w:val="0"/>
                <w:sz w:val="22"/>
                <w:szCs w:val="22"/>
              </w:rPr>
              <w:t>52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铁轮车、履带车和其他可能损害路面的机具擅自在公路上行驶</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经责令及时停止违法行为；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违法情节轻微，未对公路造成实际损害后果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损坏、挪动、涂改公路附属设施或者损坏、挪动建筑控制区的标桩、界桩，可能危及公路安全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经责令及时停止违法行为；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损坏、污染公路路面和影响公路畅通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经责令及时停止违法行为；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未造成公路路面损坏、污染等危害后果，仅轻微影响公路畅通</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月通过）第五十条；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将公路作为试车场地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经责令及时停止违法行为；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在公路用地范围内擅自设置公路标志以外的其他标志</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违法情节轻微，未对公路、公路用地造成损害</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在公路建筑控制区内修建建筑物、地面构筑物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月修正）第八十一条；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擅自在公路建筑控制区内埋设管线、电缆等设施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月修正）第八十一条；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《山东省高速公路条例》（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月通过）第四十七条；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59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在公路建筑控制区外修建的建筑物、地面构筑物以及其他设施遮挡公路标志或者妨碍安全视距</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自行及时拆除，或改造后不遮挡公路标志且不妨碍安全视距；</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《中华人民共和国公路安全保护条例》（</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月通过，国务院令第</w:t>
            </w:r>
            <w:r>
              <w:rPr>
                <w:rFonts w:hint="default" w:ascii="宋体" w:hAnsi="宋体" w:cs="宋体"/>
                <w:sz w:val="24"/>
                <w:szCs w:val="24"/>
              </w:rPr>
              <w:t>593</w:t>
            </w:r>
            <w:r>
              <w:rPr>
                <w:rFonts w:hint="eastAsia" w:ascii="宋体" w:hAnsi="宋体" w:cs="宋体"/>
                <w:sz w:val="24"/>
                <w:szCs w:val="24"/>
              </w:rPr>
              <w:t>号）第五十六条；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涉路工程设施影响公路完好、安全和畅通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《中华人民共和国公路安全保护条例》（</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月通过，国务院令第</w:t>
            </w:r>
            <w:r>
              <w:rPr>
                <w:rFonts w:hint="default" w:ascii="宋体" w:hAnsi="宋体" w:cs="宋体"/>
                <w:sz w:val="24"/>
                <w:szCs w:val="24"/>
              </w:rPr>
              <w:t>593</w:t>
            </w:r>
            <w:r>
              <w:rPr>
                <w:rFonts w:hint="eastAsia" w:ascii="宋体" w:hAnsi="宋体" w:cs="宋体"/>
                <w:sz w:val="24"/>
                <w:szCs w:val="24"/>
              </w:rPr>
              <w:t>号）第六十条；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未经许可利用公路桥梁、公路隧道、涵洞铺设电缆等设施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sz w:val="24"/>
                <w:szCs w:val="24"/>
              </w:rPr>
              <w:t>1.</w:t>
            </w:r>
            <w:r>
              <w:rPr>
                <w:rFonts w:hint="eastAsia" w:ascii="宋体" w:hAnsi="宋体" w:cs="宋体"/>
                <w:sz w:val="24"/>
                <w:szCs w:val="24"/>
              </w:rPr>
              <w:t>《中华人民共和国公路安全保护条例》（</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月通过，国务院令第</w:t>
            </w:r>
            <w:r>
              <w:rPr>
                <w:rFonts w:hint="default" w:ascii="宋体" w:hAnsi="宋体" w:cs="宋体"/>
                <w:sz w:val="24"/>
                <w:szCs w:val="24"/>
              </w:rPr>
              <w:t>593</w:t>
            </w:r>
            <w:r>
              <w:rPr>
                <w:rFonts w:hint="eastAsia" w:ascii="宋体" w:hAnsi="宋体" w:cs="宋体"/>
                <w:sz w:val="24"/>
                <w:szCs w:val="24"/>
              </w:rPr>
              <w:t>号）第二十七条、第六十二条；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穿越公路修建公路桥梁未设置必要的检修通道</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没有影响桥梁检修工作，未造成危害后果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《山东省公路路政条例》（</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除公路建设需要外，修建穿（跨）越高速公路互通立交区的设施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未对公路、公路用地、公路附属设施造成损害</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《山东省公路路政条例》（</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涉路工程建设单位未按照许可要求组织建设</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未危害公路、公路用地、公路附属设施安全</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《山东省公路路政条例》（</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涉路工程施工单位未按照协议进行施工作业或者未落实施工安全和交通保障措施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未对公路通行造成影响，未造成其他危害后果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《山东省公路路政条例》（</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擅自在公路和桥梁两端设置限高、限宽设施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责令改正后及时改正；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《山东省公路路政条例》（</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车辆在公路上擅自超限行驶（车货总质量超限）</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超限小于</w:t>
            </w:r>
            <w:r>
              <w:rPr>
                <w:rFonts w:hint="default" w:ascii="宋体" w:hAnsi="宋体" w:cs="宋体"/>
                <w:sz w:val="24"/>
                <w:szCs w:val="24"/>
              </w:rPr>
              <w:t>1000</w:t>
            </w:r>
            <w:r>
              <w:rPr>
                <w:rFonts w:hint="eastAsia" w:ascii="宋体" w:hAnsi="宋体" w:cs="宋体"/>
                <w:sz w:val="24"/>
                <w:szCs w:val="24"/>
              </w:rPr>
              <w:t>千克，或交通运输部门以非现场执法方式查处超限</w:t>
            </w:r>
            <w:r>
              <w:rPr>
                <w:rFonts w:hint="default" w:ascii="宋体" w:hAnsi="宋体" w:cs="宋体"/>
                <w:sz w:val="24"/>
                <w:szCs w:val="24"/>
              </w:rPr>
              <w:t>5%</w:t>
            </w:r>
            <w:r>
              <w:rPr>
                <w:rFonts w:hint="eastAsia" w:ascii="宋体" w:hAnsi="宋体" w:cs="宋体"/>
                <w:sz w:val="24"/>
                <w:szCs w:val="24"/>
              </w:rPr>
              <w:t>以下；</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及时改正；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《超限运输车辆行驶公路管理规定》（</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月通过，交通运输部令第</w:t>
            </w:r>
            <w:r>
              <w:rPr>
                <w:rFonts w:hint="default" w:ascii="宋体" w:hAnsi="宋体" w:cs="宋体"/>
                <w:sz w:val="24"/>
                <w:szCs w:val="24"/>
              </w:rPr>
              <w:t>62</w:t>
            </w:r>
            <w:r>
              <w:rPr>
                <w:rFonts w:hint="eastAsia" w:ascii="宋体" w:hAnsi="宋体" w:cs="宋体"/>
                <w:sz w:val="24"/>
                <w:szCs w:val="24"/>
              </w:rPr>
              <w:t>号）第四十三条；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道路客运、货运经营者不按照规定携带车辆营运证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主动配合监督检查；</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《中华人民共和国道路运输条例》（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月国务院令第</w:t>
            </w:r>
            <w:r>
              <w:rPr>
                <w:rFonts w:hint="default" w:ascii="宋体" w:hAnsi="宋体" w:cs="宋体"/>
                <w:sz w:val="24"/>
                <w:szCs w:val="24"/>
              </w:rPr>
              <w:t>406</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月第三次修正）第六十八条；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《道路旅客运输及客运站管理规定》（</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月通过，交通运输部令第</w:t>
            </w:r>
            <w:r>
              <w:rPr>
                <w:rFonts w:hint="default" w:ascii="宋体" w:hAnsi="宋体" w:cs="宋体"/>
                <w:sz w:val="24"/>
                <w:szCs w:val="24"/>
              </w:rPr>
              <w:t>17</w:t>
            </w:r>
            <w:r>
              <w:rPr>
                <w:rFonts w:hint="eastAsia" w:ascii="宋体" w:hAnsi="宋体" w:cs="宋体"/>
                <w:sz w:val="24"/>
                <w:szCs w:val="24"/>
              </w:rPr>
              <w:t>号）第九十七条；</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《道路货物运输及站场管理规定》（</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月交通运输部令第</w:t>
            </w:r>
            <w:r>
              <w:rPr>
                <w:rFonts w:hint="default" w:ascii="宋体" w:hAnsi="宋体" w:cs="宋体"/>
                <w:sz w:val="24"/>
                <w:szCs w:val="24"/>
              </w:rPr>
              <w:t>17</w:t>
            </w:r>
            <w:r>
              <w:rPr>
                <w:rFonts w:hint="eastAsia" w:ascii="宋体" w:hAnsi="宋体" w:cs="宋体"/>
                <w:sz w:val="24"/>
                <w:szCs w:val="24"/>
              </w:rPr>
              <w:t>号修改）第五十九条；</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《道路危险货物运输管理规定》（</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月交通运输部令第</w:t>
            </w:r>
            <w:r>
              <w:rPr>
                <w:rFonts w:hint="default" w:ascii="宋体" w:hAnsi="宋体" w:cs="宋体"/>
                <w:sz w:val="24"/>
                <w:szCs w:val="24"/>
              </w:rPr>
              <w:t>42</w:t>
            </w:r>
            <w:r>
              <w:rPr>
                <w:rFonts w:hint="eastAsia" w:ascii="宋体" w:hAnsi="宋体" w:cs="宋体"/>
                <w:sz w:val="24"/>
                <w:szCs w:val="24"/>
              </w:rPr>
              <w:t>号修改）第五十九条；</w:t>
            </w:r>
            <w:r>
              <w:rPr>
                <w:rFonts w:hint="default" w:ascii="宋体"/>
                <w:sz w:val="24"/>
                <w:szCs w:val="24"/>
              </w:rPr>
              <w:br w:type="textWrapping"/>
            </w:r>
            <w:r>
              <w:rPr>
                <w:rFonts w:hint="default" w:ascii="宋体" w:hAnsi="宋体" w:cs="宋体"/>
                <w:sz w:val="24"/>
                <w:szCs w:val="24"/>
              </w:rPr>
              <w:t>5.</w:t>
            </w:r>
            <w:r>
              <w:rPr>
                <w:rFonts w:hint="eastAsia" w:ascii="宋体" w:hAnsi="宋体" w:cs="宋体"/>
                <w:sz w:val="24"/>
                <w:szCs w:val="24"/>
              </w:rPr>
              <w:t>《放射性物品道路运输管理规定》（</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月交通运输部令第</w:t>
            </w:r>
            <w:r>
              <w:rPr>
                <w:rFonts w:hint="default" w:ascii="宋体" w:hAnsi="宋体" w:cs="宋体"/>
                <w:sz w:val="24"/>
                <w:szCs w:val="24"/>
              </w:rPr>
              <w:t>71</w:t>
            </w:r>
            <w:r>
              <w:rPr>
                <w:rFonts w:hint="eastAsia" w:ascii="宋体" w:hAnsi="宋体" w:cs="宋体"/>
                <w:sz w:val="24"/>
                <w:szCs w:val="24"/>
              </w:rPr>
              <w:t>号修改）第四十条；</w:t>
            </w:r>
            <w:r>
              <w:rPr>
                <w:rFonts w:hint="default" w:ascii="宋体"/>
                <w:sz w:val="24"/>
                <w:szCs w:val="24"/>
              </w:rPr>
              <w:br w:type="textWrapping"/>
            </w:r>
            <w:r>
              <w:rPr>
                <w:rFonts w:hint="default" w:ascii="宋体" w:hAnsi="宋体" w:cs="宋体"/>
                <w:sz w:val="24"/>
                <w:szCs w:val="24"/>
              </w:rPr>
              <w:t>6.</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69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巡游出租汽车驾驶员不按照规定携带道路运输证、从业资格证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主动配合监督检查；</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《巡游出租汽车经营服务管理规定》（</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月交通运输部令第</w:t>
            </w:r>
            <w:r>
              <w:rPr>
                <w:rFonts w:hint="default" w:ascii="宋体" w:hAnsi="宋体" w:cs="宋体"/>
                <w:sz w:val="24"/>
                <w:szCs w:val="24"/>
              </w:rPr>
              <w:t>64</w:t>
            </w:r>
            <w:r>
              <w:rPr>
                <w:rFonts w:hint="eastAsia" w:ascii="宋体" w:hAnsi="宋体" w:cs="宋体"/>
                <w:sz w:val="24"/>
                <w:szCs w:val="24"/>
              </w:rPr>
              <w:t>号修改）第四十七条；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网约车驾驶员未按照规定携带《网络预约出租汽车运输证》《网络预约出租汽车驾驶员证》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主动配合监督检查；</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《网络预约出租汽车经营服务管理暂行办法》（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月通过，交通运输部、工业和信息化部、公安部、商务部、工商总局、质检总局、国家网信办令第</w:t>
            </w:r>
            <w:r>
              <w:rPr>
                <w:rFonts w:hint="default" w:ascii="宋体" w:hAnsi="宋体" w:cs="宋体"/>
                <w:sz w:val="24"/>
                <w:szCs w:val="24"/>
              </w:rPr>
              <w:t>60</w:t>
            </w:r>
            <w:r>
              <w:rPr>
                <w:rFonts w:hint="eastAsia" w:ascii="宋体" w:hAnsi="宋体" w:cs="宋体"/>
                <w:sz w:val="24"/>
                <w:szCs w:val="24"/>
              </w:rPr>
              <w:t>号）第三十六条；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道路运输车辆逾期未参加年度审验</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已按照规定的周期和频次进行车辆综合性能检测和技术等级评定，逾期未参加年度审验不满三个月且主动补审；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未造成危害后果；</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《山东省道路运输条例》（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月第四次修正）第六十七条；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72</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在村道以及村道用地范围内破坏、损坏、污染村道和影响村道使用的行为</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经责令及时停止违法行为；</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未造成公路路面损坏、污染等危害后果，仅轻微影响公路畅通</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《枣庄市农村公路条例》（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月通过）第五十一条；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73</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在村道建筑控制区内新建、扩建建筑物和构筑物</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《枣庄市农村公路条例》（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月通过）第五十二条；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74</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在村道建筑控制区外修建的建筑物、构筑物以及其他设施遮挡公路标志或妨碍安全视距</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自行及时拆除，或改造后不遮挡公路标志且不妨碍安全视距；</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、《枣庄市农村公路条例》（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月通过）第五十二条；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75</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超过村道限载、限高、限宽、限长标准的车辆，在村道上行驶</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超限在标准</w:t>
            </w:r>
            <w:r>
              <w:rPr>
                <w:rFonts w:hint="default" w:ascii="宋体" w:hAnsi="宋体" w:cs="宋体"/>
                <w:sz w:val="24"/>
                <w:szCs w:val="24"/>
              </w:rPr>
              <w:t>5%</w:t>
            </w:r>
            <w:r>
              <w:rPr>
                <w:rFonts w:hint="eastAsia" w:ascii="宋体" w:hAnsi="宋体" w:cs="宋体"/>
                <w:sz w:val="24"/>
                <w:szCs w:val="24"/>
              </w:rPr>
              <w:t>以下；</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及时改正；</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《枣庄市农村公路条例》（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月通过）第五十三条；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2"/>
                <w:szCs w:val="22"/>
              </w:rPr>
            </w:pPr>
            <w:r>
              <w:rPr>
                <w:rFonts w:hint="default" w:ascii="宋体" w:hAnsi="宋体" w:cs="宋体"/>
                <w:sz w:val="22"/>
                <w:szCs w:val="22"/>
              </w:rPr>
              <w:t>76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擅自停止使用节水设施；擅自停止使用取退水计量设施；不按规定提供取水、退水计量资料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主动或按要求立即停止违法行为，立即改正；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《取水许可管理办法》（</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月水利部令第</w:t>
            </w:r>
            <w:r>
              <w:rPr>
                <w:rFonts w:hint="default" w:ascii="宋体" w:hAnsi="宋体" w:cs="宋体"/>
                <w:sz w:val="24"/>
                <w:szCs w:val="24"/>
              </w:rPr>
              <w:t>49</w:t>
            </w:r>
            <w:r>
              <w:rPr>
                <w:rFonts w:hint="eastAsia" w:ascii="宋体" w:hAnsi="宋体" w:cs="宋体"/>
                <w:sz w:val="24"/>
                <w:szCs w:val="24"/>
              </w:rPr>
              <w:t>号第二次修改）第四十九条；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2"/>
                <w:szCs w:val="22"/>
              </w:rPr>
            </w:pPr>
            <w:r>
              <w:rPr>
                <w:rFonts w:hint="default" w:ascii="宋体" w:hAnsi="宋体" w:cs="宋体"/>
                <w:sz w:val="22"/>
                <w:szCs w:val="22"/>
              </w:rPr>
              <w:t>77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未经批准，擅自建设农村公共供水工程</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主动或按要求停止违法行为；</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符合供水发展规划，在限期内补办手续或者不符合供水发展规划，未造成危害后果，在限期内拆除</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《山东省农村公共供水管理办法》（</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月通过，省政府令第</w:t>
            </w:r>
            <w:r>
              <w:rPr>
                <w:rFonts w:hint="default" w:ascii="宋体" w:hAnsi="宋体" w:cs="宋体"/>
                <w:sz w:val="24"/>
                <w:szCs w:val="24"/>
              </w:rPr>
              <w:t>212</w:t>
            </w:r>
            <w:r>
              <w:rPr>
                <w:rFonts w:hint="eastAsia" w:ascii="宋体" w:hAnsi="宋体" w:cs="宋体"/>
                <w:sz w:val="24"/>
                <w:szCs w:val="24"/>
              </w:rPr>
              <w:t>号发布，</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月第二次修改）第四十一条；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2"/>
                <w:szCs w:val="22"/>
              </w:rPr>
            </w:pPr>
            <w:r>
              <w:rPr>
                <w:rFonts w:hint="default" w:ascii="宋体" w:hAnsi="宋体" w:cs="宋体"/>
                <w:sz w:val="22"/>
                <w:szCs w:val="22"/>
              </w:rPr>
              <w:t>78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擅自改动、拆除农村公共供水设施或者擅自在农村公共供水管网上接水</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主动或按要求停止违法行为，在规定期限内采取补救措施；</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《山东省农村公共供水管理办法》（</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月通过，省政府令第</w:t>
            </w:r>
            <w:r>
              <w:rPr>
                <w:rFonts w:hint="default" w:ascii="宋体" w:hAnsi="宋体" w:cs="宋体"/>
                <w:sz w:val="24"/>
                <w:szCs w:val="24"/>
              </w:rPr>
              <w:t>212</w:t>
            </w:r>
            <w:r>
              <w:rPr>
                <w:rFonts w:hint="eastAsia" w:ascii="宋体" w:hAnsi="宋体" w:cs="宋体"/>
                <w:sz w:val="24"/>
                <w:szCs w:val="24"/>
              </w:rPr>
              <w:t>号发布，</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月第二次修改）第四十三条；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（十一）农业农村管理领域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79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种子、苗木及其他繁殖材料以及应检植物和植物产品的生产、经营单位和个人未按规定申报植物检疫登记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在限期内补办登记；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《山东省农业植物检疫办法》（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月省政府令第</w:t>
            </w:r>
            <w:r>
              <w:rPr>
                <w:rFonts w:hint="default" w:ascii="宋体" w:hAnsi="宋体" w:cs="宋体"/>
                <w:sz w:val="24"/>
                <w:szCs w:val="24"/>
              </w:rPr>
              <w:t>140</w:t>
            </w:r>
            <w:r>
              <w:rPr>
                <w:rFonts w:hint="eastAsia" w:ascii="宋体" w:hAnsi="宋体" w:cs="宋体"/>
                <w:sz w:val="24"/>
                <w:szCs w:val="24"/>
              </w:rPr>
              <w:t>号通过）第三十八条；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80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未按照规定办理登记手续并取得相应的证书和牌照，擅自将拖拉机、联合收割机投入使用，或者未按照规定办理变更登记手续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经责令后停止使用；</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在限期内补办相关手续；</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《农业机械安全监督管理条例》（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563</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号第二次修订）第五十条；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未取得拖拉机、联合收割机操作证件而操作拖拉机、联合收割机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立即改正；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《农业机械安全监督管理条例》（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563</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号第二次修订）第五十二条；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立即改正；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《农业机械安全监督管理条例》（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563</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号第二次修订）第五十三条；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使用拖拉机、联合收割机违反规定载人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立即改正；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《农业机械安全监督管理条例》（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563</w:t>
            </w:r>
            <w:r>
              <w:rPr>
                <w:rFonts w:hint="eastAsia" w:ascii="宋体" w:hAnsi="宋体" w:cs="宋体"/>
                <w:sz w:val="24"/>
                <w:szCs w:val="24"/>
              </w:rPr>
              <w:t>号公布，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号第二次修订）第五十四条；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未依法取得养殖证或者超越养殖证许可范围在全民所有的水域从事养殖生产，妨碍航运、行洪</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在限期内拆除养殖设施；</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《中华人民共和国渔业法》（</w:t>
            </w:r>
            <w:r>
              <w:rPr>
                <w:rFonts w:hint="default" w:ascii="宋体" w:hAnsi="宋体" w:cs="宋体"/>
                <w:sz w:val="24"/>
                <w:szCs w:val="24"/>
              </w:rPr>
              <w:t>1986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月第四次修正）第四十条；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违反畜牧法有关规定，</w:t>
            </w:r>
            <w:r>
              <w:rPr>
                <w:rFonts w:hint="eastAsia" w:ascii="宋体" w:hAnsi="宋体" w:cs="宋体"/>
                <w:snapToGrid w:val="0"/>
                <w:kern w:val="0"/>
                <w:sz w:val="24"/>
                <w:szCs w:val="24"/>
              </w:rPr>
              <w:t>使用的种畜禽不符合种用标准</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没有出售；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《中华人民共和国畜牧法》（</w:t>
            </w:r>
            <w:r>
              <w:rPr>
                <w:rFonts w:hint="default" w:ascii="宋体" w:hAnsi="宋体" w:cs="宋体"/>
                <w:kern w:val="0"/>
                <w:sz w:val="24"/>
                <w:szCs w:val="24"/>
              </w:rPr>
              <w:t>2005</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月修正）第六十四条；</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畜禽养殖场、养殖小区未按照规定保存养殖档案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《中华人民共和国畜牧法》（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w:t>
            </w:r>
            <w:r>
              <w:rPr>
                <w:rFonts w:hint="eastAsia" w:ascii="宋体" w:hAnsi="宋体" w:cs="宋体"/>
                <w:kern w:val="0"/>
                <w:sz w:val="24"/>
                <w:szCs w:val="24"/>
              </w:rPr>
              <w:t>修正</w:t>
            </w:r>
            <w:r>
              <w:rPr>
                <w:rFonts w:hint="eastAsia" w:ascii="宋体" w:hAnsi="宋体" w:cs="宋体"/>
                <w:sz w:val="24"/>
                <w:szCs w:val="24"/>
              </w:rPr>
              <w:t>）第六十六条；</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sz w:val="24"/>
                <w:szCs w:val="24"/>
              </w:rPr>
              <w:t>2.</w:t>
            </w:r>
            <w:r>
              <w:rPr>
                <w:rFonts w:hint="eastAsia" w:ascii="宋体" w:hAnsi="宋体" w:cs="宋体"/>
                <w:sz w:val="24"/>
                <w:szCs w:val="24"/>
              </w:rPr>
              <w:t>《山东省畜禽养殖管理办法》</w:t>
            </w:r>
            <w:r>
              <w:rPr>
                <w:rFonts w:hint="eastAsia" w:ascii="宋体" w:hAnsi="宋体" w:cs="宋体"/>
                <w:kern w:val="0"/>
                <w:sz w:val="24"/>
                <w:szCs w:val="24"/>
              </w:rPr>
              <w:t>（</w:t>
            </w:r>
            <w:r>
              <w:rPr>
                <w:rFonts w:hint="default" w:ascii="宋体" w:hAnsi="宋体" w:cs="宋体"/>
                <w:kern w:val="0"/>
                <w:sz w:val="24"/>
                <w:szCs w:val="24"/>
              </w:rPr>
              <w:t>2011</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月省政府令第</w:t>
            </w:r>
            <w:r>
              <w:rPr>
                <w:rFonts w:hint="default" w:ascii="宋体" w:hAnsi="宋体" w:cs="宋体"/>
                <w:kern w:val="0"/>
                <w:sz w:val="24"/>
                <w:szCs w:val="24"/>
              </w:rPr>
              <w:t>290</w:t>
            </w:r>
            <w:r>
              <w:rPr>
                <w:rFonts w:hint="eastAsia" w:ascii="宋体" w:hAnsi="宋体" w:cs="宋体"/>
                <w:kern w:val="0"/>
                <w:sz w:val="24"/>
                <w:szCs w:val="24"/>
              </w:rPr>
              <w:t>号修订）</w:t>
            </w:r>
            <w:r>
              <w:rPr>
                <w:rFonts w:hint="eastAsia" w:ascii="宋体" w:hAnsi="宋体" w:cs="宋体"/>
                <w:sz w:val="24"/>
                <w:szCs w:val="24"/>
              </w:rPr>
              <w:t>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种畜禽生产经营者未按规定保存种畜禽生产经营记录</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记录大部分完整，但未按照规定保存缺少记录时长不足</w:t>
            </w:r>
            <w:r>
              <w:rPr>
                <w:rFonts w:hint="default" w:ascii="宋体" w:hAnsi="宋体" w:cs="宋体"/>
                <w:sz w:val="24"/>
                <w:szCs w:val="24"/>
              </w:rPr>
              <w:t>6</w:t>
            </w:r>
            <w:r>
              <w:rPr>
                <w:rFonts w:hint="eastAsia" w:ascii="宋体" w:hAnsi="宋体" w:cs="宋体"/>
                <w:sz w:val="24"/>
                <w:szCs w:val="24"/>
              </w:rPr>
              <w:t>个月；</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《山东省种畜禽生产经营管理办法》</w:t>
            </w:r>
            <w:r>
              <w:rPr>
                <w:rFonts w:hint="eastAsia" w:ascii="宋体" w:hAnsi="宋体" w:cs="宋体"/>
                <w:kern w:val="0"/>
                <w:sz w:val="24"/>
                <w:szCs w:val="24"/>
              </w:rPr>
              <w:t>（</w:t>
            </w:r>
            <w:r>
              <w:rPr>
                <w:rFonts w:hint="default" w:ascii="宋体" w:hAnsi="宋体" w:cs="宋体"/>
                <w:kern w:val="0"/>
                <w:sz w:val="24"/>
                <w:szCs w:val="24"/>
              </w:rPr>
              <w:t>2010</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月省政府令第</w:t>
            </w:r>
            <w:r>
              <w:rPr>
                <w:rFonts w:hint="default" w:ascii="宋体" w:hAnsi="宋体" w:cs="宋体"/>
                <w:kern w:val="0"/>
                <w:sz w:val="24"/>
                <w:szCs w:val="24"/>
              </w:rPr>
              <w:t>298</w:t>
            </w:r>
            <w:r>
              <w:rPr>
                <w:rFonts w:hint="eastAsia" w:ascii="宋体" w:hAnsi="宋体" w:cs="宋体"/>
                <w:kern w:val="0"/>
                <w:sz w:val="24"/>
                <w:szCs w:val="24"/>
              </w:rPr>
              <w:t>号修订）</w:t>
            </w:r>
            <w:r>
              <w:rPr>
                <w:rFonts w:hint="eastAsia" w:ascii="宋体" w:hAnsi="宋体" w:cs="宋体"/>
                <w:sz w:val="24"/>
                <w:szCs w:val="24"/>
              </w:rPr>
              <w:t>第四十二条；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生产的饲料、饲料添加剂未经产品质量检验</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首次被发现，企业主动纠正和挽回影响；</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产品质量合格，或者含量相差</w:t>
            </w:r>
            <w:r>
              <w:rPr>
                <w:rFonts w:hint="default" w:ascii="宋体" w:hAnsi="宋体" w:cs="宋体"/>
                <w:sz w:val="24"/>
                <w:szCs w:val="24"/>
              </w:rPr>
              <w:t>20%</w:t>
            </w:r>
            <w:r>
              <w:rPr>
                <w:rFonts w:hint="eastAsia" w:ascii="宋体" w:hAnsi="宋体" w:cs="宋体"/>
                <w:sz w:val="24"/>
                <w:szCs w:val="24"/>
              </w:rPr>
              <w:t>以内接近合格，或者存在微量的残留、交叉污染等；</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《饲料和饲料添加剂管理条例》（</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676</w:t>
            </w:r>
            <w:r>
              <w:rPr>
                <w:rFonts w:hint="eastAsia" w:ascii="宋体" w:hAnsi="宋体" w:cs="宋体"/>
                <w:sz w:val="24"/>
                <w:szCs w:val="24"/>
              </w:rPr>
              <w:t>号第四次修订）第四十条；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89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饲料、饲料添加剂生产企业在饲料、饲料添加剂生产过程中不遵守国务院农业行政主管部门制定的饲料、饲料添加剂质量安全管理规范和饲料添加剂安全使用规范</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《饲料和饲料添加剂管理条例》（</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676</w:t>
            </w:r>
            <w:r>
              <w:rPr>
                <w:rFonts w:hint="eastAsia" w:ascii="宋体" w:hAnsi="宋体" w:cs="宋体"/>
                <w:sz w:val="24"/>
                <w:szCs w:val="24"/>
              </w:rPr>
              <w:t>号第四次修订）第四十条；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未按照国家有关兽药安全使用规定使用兽药、未建立用药记录或者记录不完整真实</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养殖场（户）事先不知情使用了不合格兽药产品，发现问题主动改正；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《兽药管理条例》（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726</w:t>
            </w:r>
            <w:r>
              <w:rPr>
                <w:rFonts w:hint="eastAsia" w:ascii="宋体" w:hAnsi="宋体" w:cs="宋体"/>
                <w:sz w:val="24"/>
                <w:szCs w:val="24"/>
              </w:rPr>
              <w:t>号第三次修订）第六十二条；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91</w:t>
            </w:r>
          </w:p>
        </w:tc>
        <w:tc>
          <w:tcPr>
            <w:tcW w:w="4259" w:type="dxa"/>
            <w:noWrap/>
            <w:vAlign w:val="center"/>
          </w:tcPr>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患有人畜共患传染病的人员，直接从事动物疫病监测、检测、检验检疫，动物诊疗以及易感染动物的饲养、屠宰、经营、隔离、运输等活动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《中华人民共和国动物防疫法》（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月第二次修订）第九十六条；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92</w:t>
            </w:r>
          </w:p>
        </w:tc>
        <w:tc>
          <w:tcPr>
            <w:tcW w:w="4259" w:type="dxa"/>
            <w:noWrap/>
            <w:vAlign w:val="center"/>
          </w:tcPr>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生产经营兽医器械，产品质量不符合要求</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《中华人民共和国动物防疫法》（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月第二次修订）第一百零七条；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93</w:t>
            </w:r>
          </w:p>
        </w:tc>
        <w:tc>
          <w:tcPr>
            <w:tcW w:w="4259" w:type="dxa"/>
            <w:noWrap/>
            <w:vAlign w:val="center"/>
          </w:tcPr>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农产品生产企业、农民专业合作经济</w:t>
            </w:r>
          </w:p>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组织销售不合格畜产品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停止销售并主动召回销售的产品，对问题产品进行无害化处理；</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无主观故意性，能够落实投入品进货查验责任、证明问题来源；</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《中华人民共和国农产品质量安全法》（</w:t>
            </w:r>
            <w:r>
              <w:rPr>
                <w:rFonts w:hint="default" w:ascii="宋体" w:hAnsi="宋体" w:cs="宋体"/>
                <w:sz w:val="24"/>
                <w:szCs w:val="24"/>
              </w:rPr>
              <w:t>2006</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月修正）第三十三条、第十条；</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94</w:t>
            </w:r>
          </w:p>
        </w:tc>
        <w:tc>
          <w:tcPr>
            <w:tcW w:w="4259" w:type="dxa"/>
            <w:noWrap/>
            <w:vAlign w:val="center"/>
          </w:tcPr>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违反种畜禽生产经营许可证的规定生</w:t>
            </w:r>
          </w:p>
          <w:p>
            <w:pPr>
              <w:keepNext w:val="0"/>
              <w:keepLines w:val="0"/>
              <w:suppressLineNumbers w:val="0"/>
              <w:adjustRightInd w:val="0"/>
              <w:snapToGrid w:val="0"/>
              <w:spacing w:before="0" w:beforeAutospacing="0" w:after="0" w:afterAutospacing="0"/>
              <w:ind w:left="0" w:right="0"/>
              <w:jc w:val="both"/>
              <w:rPr>
                <w:rFonts w:hint="default" w:ascii="宋体"/>
                <w:sz w:val="24"/>
                <w:szCs w:val="24"/>
              </w:rPr>
            </w:pPr>
            <w:r>
              <w:rPr>
                <w:rFonts w:hint="eastAsia" w:ascii="宋体" w:hAnsi="宋体" w:cs="宋体"/>
                <w:sz w:val="24"/>
                <w:szCs w:val="24"/>
              </w:rPr>
              <w:t>产经营种畜禽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没有出售；</w:t>
            </w:r>
          </w:p>
          <w:p>
            <w:pPr>
              <w:keepNext w:val="0"/>
              <w:keepLines w:val="0"/>
              <w:suppressLineNumbers w:val="0"/>
              <w:adjustRightInd w:val="0"/>
              <w:snapToGrid w:val="0"/>
              <w:spacing w:before="0" w:beforeAutospacing="0" w:after="0" w:afterAutospacing="0"/>
              <w:ind w:left="0" w:right="0"/>
              <w:jc w:val="left"/>
              <w:rPr>
                <w:rFonts w:hint="default" w:ascii="宋体"/>
                <w:spacing w:val="-23"/>
                <w:sz w:val="24"/>
                <w:szCs w:val="24"/>
              </w:rPr>
            </w:pPr>
            <w:r>
              <w:rPr>
                <w:rFonts w:hint="default" w:ascii="宋体" w:hAnsi="宋体" w:cs="宋体"/>
                <w:sz w:val="24"/>
                <w:szCs w:val="24"/>
              </w:rPr>
              <w:t>4.</w:t>
            </w:r>
            <w:r>
              <w:rPr>
                <w:rFonts w:hint="eastAsia" w:ascii="宋体" w:hAnsi="宋体" w:cs="宋体"/>
                <w:sz w:val="24"/>
                <w:szCs w:val="24"/>
              </w:rPr>
              <w:t>违</w:t>
            </w:r>
            <w:r>
              <w:rPr>
                <w:rFonts w:hint="eastAsia" w:ascii="宋体" w:hAnsi="宋体" w:cs="宋体"/>
                <w:spacing w:val="-23"/>
                <w:sz w:val="24"/>
                <w:szCs w:val="24"/>
              </w:rPr>
              <w:t>法情节轻微，未造成危害后果；</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《中华人民共和国畜牧法》（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月修正）第六十二条；</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95</w:t>
            </w:r>
          </w:p>
        </w:tc>
        <w:tc>
          <w:tcPr>
            <w:tcW w:w="4259"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销售的种畜禽未附具种畜禽合格证明、检疫合格证明、家畜系谱的，或销售、收购国务院畜牧兽医行政主管部门规定应当加施标识而没有标识的畜禽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《中华人民共和国畜牧法》（</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月修正）第六十八条；</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（十二）商务管理领域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96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特许人违反说明和报告义务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非主观故意；</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《商业特许经营管理条例》（</w:t>
            </w:r>
            <w:r>
              <w:rPr>
                <w:rFonts w:hint="default" w:ascii="宋体" w:hAnsi="宋体" w:cs="宋体"/>
                <w:sz w:val="24"/>
                <w:szCs w:val="24"/>
              </w:rPr>
              <w:t>2007</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月通过，国务院令</w:t>
            </w:r>
            <w:r>
              <w:rPr>
                <w:rFonts w:hint="default" w:ascii="宋体" w:hAnsi="宋体" w:cs="宋体"/>
                <w:sz w:val="24"/>
                <w:szCs w:val="24"/>
              </w:rPr>
              <w:t>485</w:t>
            </w:r>
            <w:r>
              <w:rPr>
                <w:rFonts w:hint="eastAsia" w:ascii="宋体" w:hAnsi="宋体" w:cs="宋体"/>
                <w:sz w:val="24"/>
                <w:szCs w:val="24"/>
              </w:rPr>
              <w:t>号）第十六条、第十九条、第二十六条；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（十三）文化和旅游管理领域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97</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设立从事艺术品经营活动的经营单位未到其住所地县级以上人民政府文化行政部门备案</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违法情节轻微，未造成危害后果；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在限期内办理备案手续</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《艺术品经营管理办法》（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月通过，文化部令第</w:t>
            </w:r>
            <w:r>
              <w:rPr>
                <w:rFonts w:hint="default" w:ascii="宋体" w:hAnsi="宋体" w:cs="宋体"/>
                <w:sz w:val="24"/>
                <w:szCs w:val="24"/>
              </w:rPr>
              <w:t>56</w:t>
            </w:r>
            <w:r>
              <w:rPr>
                <w:rFonts w:hint="eastAsia" w:ascii="宋体" w:hAnsi="宋体" w:cs="宋体"/>
                <w:sz w:val="24"/>
                <w:szCs w:val="24"/>
              </w:rPr>
              <w:t>号）第五条、第十九条；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98</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艺术品经营单位未对所经营的艺术品应当标明作者、年代、尺寸、材料、保存状况和销售价格等信息的；或未按规定保留交易有关的原始凭证、销售合同、台账、账簿等销售记录</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《艺术品经营管理办法》（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月通过，文化部令第</w:t>
            </w:r>
            <w:r>
              <w:rPr>
                <w:rFonts w:hint="default" w:ascii="宋体" w:hAnsi="宋体" w:cs="宋体"/>
                <w:sz w:val="24"/>
                <w:szCs w:val="24"/>
              </w:rPr>
              <w:t>56</w:t>
            </w:r>
            <w:r>
              <w:rPr>
                <w:rFonts w:hint="eastAsia" w:ascii="宋体" w:hAnsi="宋体" w:cs="宋体"/>
                <w:sz w:val="24"/>
                <w:szCs w:val="24"/>
              </w:rPr>
              <w:t>号）第九条、第二十二条；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99</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《艺术品经营管理办法》（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月通过，文化部令第</w:t>
            </w:r>
            <w:r>
              <w:rPr>
                <w:rFonts w:hint="default" w:ascii="宋体" w:hAnsi="宋体" w:cs="宋体"/>
                <w:sz w:val="24"/>
                <w:szCs w:val="24"/>
              </w:rPr>
              <w:t>56</w:t>
            </w:r>
            <w:r>
              <w:rPr>
                <w:rFonts w:hint="eastAsia" w:ascii="宋体" w:hAnsi="宋体" w:cs="宋体"/>
                <w:sz w:val="24"/>
                <w:szCs w:val="24"/>
              </w:rPr>
              <w:t>号）第十一条、第二十二条；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100</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互联网文化单位未在其网站主页的显著位置标明文化行政部门颁发的《网络文化经营许可证》编号或者批准文件编号，未标明国务院信息产业主管部门或者省、自治区、直辖市电信管理机构颁发的经营许可证编号或者备案编号</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非经营性互联网文化单位在限期内改正；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经营性互联网文化单位在限期内改正；违法情节轻微，未造成危害后果</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《互联网文化管理暂行规定》（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月文化部令第</w:t>
            </w:r>
            <w:r>
              <w:rPr>
                <w:rFonts w:hint="default" w:ascii="宋体" w:hAnsi="宋体" w:cs="宋体"/>
                <w:sz w:val="24"/>
                <w:szCs w:val="24"/>
              </w:rPr>
              <w:t>57</w:t>
            </w:r>
            <w:r>
              <w:rPr>
                <w:rFonts w:hint="eastAsia" w:ascii="宋体" w:hAnsi="宋体" w:cs="宋体"/>
                <w:sz w:val="24"/>
                <w:szCs w:val="24"/>
              </w:rPr>
              <w:t>号修订）第十二条、第二十三条；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101</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经营性互联网文化单位变更名称等事项，未自变更之日起</w:t>
            </w:r>
            <w:r>
              <w:rPr>
                <w:rFonts w:hint="default" w:ascii="宋体" w:hAnsi="宋体" w:cs="宋体"/>
                <w:sz w:val="24"/>
                <w:szCs w:val="24"/>
              </w:rPr>
              <w:t>20</w:t>
            </w:r>
            <w:r>
              <w:rPr>
                <w:rFonts w:hint="eastAsia" w:ascii="宋体" w:hAnsi="宋体" w:cs="宋体"/>
                <w:sz w:val="24"/>
                <w:szCs w:val="24"/>
              </w:rPr>
              <w:t>日内到所在地省级文化行政部门办理变更手续的；非经营性互联网文化单位变更名称等事项，未自变更之日起</w:t>
            </w:r>
            <w:r>
              <w:rPr>
                <w:rFonts w:hint="default" w:ascii="宋体" w:hAnsi="宋体" w:cs="宋体"/>
                <w:sz w:val="24"/>
                <w:szCs w:val="24"/>
              </w:rPr>
              <w:t>60</w:t>
            </w:r>
            <w:r>
              <w:rPr>
                <w:rFonts w:hint="eastAsia" w:ascii="宋体" w:hAnsi="宋体" w:cs="宋体"/>
                <w:sz w:val="24"/>
                <w:szCs w:val="24"/>
              </w:rPr>
              <w:t>日内到所在地省级文化行政部门办理备案手续</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非经营性互联网文化单位在限期内改正；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经营性互联网文化单位首次被发现且违法情节轻微；在限期内办理变更手续或备案；未造成危害后果；没有违法所得</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《互联网文化管理暂行规定》（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月文化部令第</w:t>
            </w:r>
            <w:r>
              <w:rPr>
                <w:rFonts w:hint="default" w:ascii="宋体" w:hAnsi="宋体" w:cs="宋体"/>
                <w:sz w:val="24"/>
                <w:szCs w:val="24"/>
              </w:rPr>
              <w:t>57</w:t>
            </w:r>
            <w:r>
              <w:rPr>
                <w:rFonts w:hint="eastAsia" w:ascii="宋体" w:hAnsi="宋体" w:cs="宋体"/>
                <w:sz w:val="24"/>
                <w:szCs w:val="24"/>
              </w:rPr>
              <w:t>号修订）第十三条、第二十四条；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102</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经营性互联网文化单位经营进口互联网文化产品未在其显著位置标明文化部批准文号、经营国产互联网文化产品未在其显著位置标明文化部备案编号</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《互联网文化管理暂行规定》（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月文化部令第</w:t>
            </w:r>
            <w:r>
              <w:rPr>
                <w:rFonts w:hint="default" w:ascii="宋体" w:hAnsi="宋体" w:cs="宋体"/>
                <w:sz w:val="24"/>
                <w:szCs w:val="24"/>
              </w:rPr>
              <w:t>57</w:t>
            </w:r>
            <w:r>
              <w:rPr>
                <w:rFonts w:hint="eastAsia" w:ascii="宋体" w:hAnsi="宋体" w:cs="宋体"/>
                <w:sz w:val="24"/>
                <w:szCs w:val="24"/>
              </w:rPr>
              <w:t>号修订）第二十五条；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103</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经营性互联网文化单位经营国产互联网文化产品逾期未报文化行政部门备案</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《互联网文化管理暂行规定》（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月文化部令第</w:t>
            </w:r>
            <w:r>
              <w:rPr>
                <w:rFonts w:hint="default" w:ascii="宋体" w:hAnsi="宋体" w:cs="宋体"/>
                <w:sz w:val="24"/>
                <w:szCs w:val="24"/>
              </w:rPr>
              <w:t>57</w:t>
            </w:r>
            <w:r>
              <w:rPr>
                <w:rFonts w:hint="eastAsia" w:ascii="宋体" w:hAnsi="宋体" w:cs="宋体"/>
                <w:sz w:val="24"/>
                <w:szCs w:val="24"/>
              </w:rPr>
              <w:t>号修订）第二十七条；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104</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旅行社和导游人员、领队人员非因不可抗力改变旅游合同安排的行程</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旅行社和导游人员、领队人员均为首次被发现且违法情节轻微；</w:t>
            </w:r>
          </w:p>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sz w:val="24"/>
                <w:szCs w:val="24"/>
              </w:rPr>
              <w:t>2.</w:t>
            </w:r>
            <w:r>
              <w:rPr>
                <w:rFonts w:hint="eastAsia" w:ascii="宋体" w:hAnsi="宋体" w:cs="宋体"/>
                <w:sz w:val="24"/>
                <w:szCs w:val="24"/>
              </w:rPr>
              <w:t>仅调整行程顺序，且未造成危害后果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月修订）第五十九条；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105</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擅自引进外商投资、设立服务网点未在规定期限内备案，或者旅行社及其分社、服务网点未悬挂旅行社业务经营许可证、备案登记证明</w:t>
            </w:r>
          </w:p>
        </w:tc>
        <w:tc>
          <w:tcPr>
            <w:tcW w:w="3480" w:type="dxa"/>
            <w:gridSpan w:val="2"/>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left"/>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《旅行社条例实施细则》（</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月国家旅游局令第</w:t>
            </w:r>
            <w:r>
              <w:rPr>
                <w:rFonts w:hint="default" w:ascii="宋体" w:hAnsi="宋体" w:cs="宋体"/>
                <w:sz w:val="24"/>
                <w:szCs w:val="24"/>
              </w:rPr>
              <w:t>42</w:t>
            </w:r>
            <w:r>
              <w:rPr>
                <w:rFonts w:hint="eastAsia" w:ascii="宋体" w:hAnsi="宋体" w:cs="宋体"/>
                <w:sz w:val="24"/>
                <w:szCs w:val="24"/>
              </w:rPr>
              <w:t>号修改）第五十七条；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106</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导游人员进行导游活动时未佩戴导游证的（应当携带电子导游证、佩戴导游身份标识，并开启导游执业相关应用软件）</w:t>
            </w:r>
          </w:p>
        </w:tc>
        <w:tc>
          <w:tcPr>
            <w:tcW w:w="3480" w:type="dxa"/>
            <w:gridSpan w:val="2"/>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tabs>
                <w:tab w:val="left" w:pos="312"/>
              </w:tabs>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《导游人员管理条例》（</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月通过，国务院令第</w:t>
            </w:r>
            <w:r>
              <w:rPr>
                <w:rFonts w:hint="default" w:ascii="宋体" w:hAnsi="宋体" w:cs="宋体"/>
                <w:sz w:val="24"/>
                <w:szCs w:val="24"/>
              </w:rPr>
              <w:t>263</w:t>
            </w:r>
            <w:r>
              <w:rPr>
                <w:rFonts w:hint="eastAsia" w:ascii="宋体" w:hAnsi="宋体" w:cs="宋体"/>
                <w:sz w:val="24"/>
                <w:szCs w:val="24"/>
              </w:rPr>
              <w:t>号，</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月修订）第二十一条；</w:t>
            </w:r>
          </w:p>
          <w:p>
            <w:pPr>
              <w:keepNext w:val="0"/>
              <w:keepLines w:val="0"/>
              <w:widowControl/>
              <w:suppressLineNumbers w:val="0"/>
              <w:tabs>
                <w:tab w:val="left" w:pos="312"/>
              </w:tabs>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sz w:val="24"/>
                <w:szCs w:val="24"/>
              </w:rPr>
              <w:t>《导游管理办法》（</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月通过，国家旅游局令第</w:t>
            </w:r>
            <w:r>
              <w:rPr>
                <w:rFonts w:hint="default" w:ascii="宋体" w:hAnsi="宋体" w:cs="宋体"/>
                <w:sz w:val="24"/>
                <w:szCs w:val="24"/>
              </w:rPr>
              <w:t>44</w:t>
            </w:r>
            <w:r>
              <w:rPr>
                <w:rFonts w:hint="eastAsia" w:ascii="宋体" w:hAnsi="宋体" w:cs="宋体"/>
                <w:sz w:val="24"/>
                <w:szCs w:val="24"/>
              </w:rPr>
              <w:t>号）第二十条、第三十二条；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107</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导游未按期报告信息变更情况、未申请变更导游证信息的、未更换导游身份标识的、未按规定参加旅游主管部门组织的培训</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《导游管理办法》（</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月通过，国家旅游局令第</w:t>
            </w:r>
            <w:r>
              <w:rPr>
                <w:rFonts w:hint="default" w:ascii="宋体" w:hAnsi="宋体" w:cs="宋体"/>
                <w:sz w:val="24"/>
                <w:szCs w:val="24"/>
              </w:rPr>
              <w:t>44</w:t>
            </w:r>
            <w:r>
              <w:rPr>
                <w:rFonts w:hint="eastAsia" w:ascii="宋体" w:hAnsi="宋体" w:cs="宋体"/>
                <w:sz w:val="24"/>
                <w:szCs w:val="24"/>
              </w:rPr>
              <w:t>号）第三十三条；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108</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旅游经营者未标明其真实名称、经营范围、服务项目、价格或者收费标准</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《山东省旅游条例》（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月第二次修订）第六十五条；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109</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旅游经营者向旅游者提供不符合国家规定的旅游产品和服务项目</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《山东省旅游条例》（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月第二次修订）第六十五条；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110</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未被评定等级的景区、旅游饭店、旅行社等旅游经营者使用或者变相使用等级称谓从事经营活动</w:t>
            </w:r>
          </w:p>
        </w:tc>
        <w:tc>
          <w:tcPr>
            <w:tcW w:w="3480" w:type="dxa"/>
            <w:gridSpan w:val="2"/>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《山东省旅游条例》（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月第二次修订）第六十六条；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111</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旅行社及其从业人员发现履行辅助人提供的服务不符合法律、法规规定或者存在安全隐患的，未予以制止或者更换履行辅助人</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《旅游安全管理办法》（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月通过，国家旅游局令第</w:t>
            </w:r>
            <w:r>
              <w:rPr>
                <w:rFonts w:hint="default" w:ascii="宋体" w:hAnsi="宋体" w:cs="宋体"/>
                <w:sz w:val="24"/>
                <w:szCs w:val="24"/>
              </w:rPr>
              <w:t>41</w:t>
            </w:r>
            <w:r>
              <w:rPr>
                <w:rFonts w:hint="eastAsia" w:ascii="宋体" w:hAnsi="宋体" w:cs="宋体"/>
                <w:sz w:val="24"/>
                <w:szCs w:val="24"/>
              </w:rPr>
              <w:t>号）第十一条、第三十四条；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112</w:t>
            </w:r>
          </w:p>
        </w:tc>
        <w:tc>
          <w:tcPr>
            <w:tcW w:w="4259"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eastAsia" w:ascii="宋体" w:hAnsi="宋体" w:cs="宋体"/>
                <w:sz w:val="24"/>
                <w:szCs w:val="24"/>
              </w:rPr>
              <w:t>旅行社组织出境旅游，不按要求制作安全信息卡，未将安全信息卡交由旅游者，或者未告知旅游者相关信息</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1.</w:t>
            </w:r>
            <w:r>
              <w:rPr>
                <w:rFonts w:hint="eastAsia" w:ascii="宋体" w:hAnsi="宋体" w:cs="宋体"/>
                <w:sz w:val="24"/>
                <w:szCs w:val="24"/>
              </w:rPr>
              <w:t>《旅游安全管理办法》（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月通过，国家旅游局令第</w:t>
            </w:r>
            <w:r>
              <w:rPr>
                <w:rFonts w:hint="default" w:ascii="宋体" w:hAnsi="宋体" w:cs="宋体"/>
                <w:sz w:val="24"/>
                <w:szCs w:val="24"/>
              </w:rPr>
              <w:t>41</w:t>
            </w:r>
            <w:r>
              <w:rPr>
                <w:rFonts w:hint="eastAsia" w:ascii="宋体" w:hAnsi="宋体" w:cs="宋体"/>
                <w:sz w:val="24"/>
                <w:szCs w:val="24"/>
              </w:rPr>
              <w:t>号）第十二条、第三十五条；</w:t>
            </w:r>
          </w:p>
          <w:p>
            <w:pPr>
              <w:keepNext w:val="0"/>
              <w:keepLines w:val="0"/>
              <w:widowControl/>
              <w:suppressLineNumbers w:val="0"/>
              <w:spacing w:before="0" w:beforeAutospacing="0" w:after="0" w:afterAutospacing="0"/>
              <w:ind w:left="0" w:right="0"/>
              <w:jc w:val="both"/>
              <w:textAlignment w:val="center"/>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113</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文物收藏单位未按照国家有关规定配备防火、防盗、防自然损坏的设施</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及时改正；</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未造成文物损失和其他危害后果；</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《中华人民共和国文物保护法》（</w:t>
            </w:r>
            <w:r>
              <w:rPr>
                <w:rFonts w:hint="default" w:ascii="宋体" w:hAnsi="宋体" w:cs="宋体"/>
                <w:sz w:val="24"/>
                <w:szCs w:val="24"/>
              </w:rPr>
              <w:t>1982</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114</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国有文物收藏单位法定代表人离任时未按照馆藏文物档案移交馆藏文物，或者所移交的馆藏文物与馆藏文物档案不符</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立即移交并与档案相符；</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《中华人民共和国文物保护法》（</w:t>
            </w:r>
            <w:r>
              <w:rPr>
                <w:rFonts w:hint="default" w:ascii="宋体" w:hAnsi="宋体" w:cs="宋体"/>
                <w:sz w:val="24"/>
                <w:szCs w:val="24"/>
              </w:rPr>
              <w:t>1982</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月修正）第七十条；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115</w:t>
            </w:r>
          </w:p>
        </w:tc>
        <w:tc>
          <w:tcPr>
            <w:tcW w:w="4259"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在长城参观游览区接待游客超过旅游容量指标</w:t>
            </w:r>
          </w:p>
        </w:tc>
        <w:tc>
          <w:tcPr>
            <w:tcW w:w="3480" w:type="dxa"/>
            <w:gridSpan w:val="2"/>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及时改正；</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3.</w:t>
            </w:r>
            <w:r>
              <w:rPr>
                <w:rFonts w:hint="eastAsia" w:ascii="宋体" w:hAnsi="宋体" w:cs="宋体"/>
                <w:sz w:val="24"/>
                <w:szCs w:val="24"/>
              </w:rPr>
              <w:t>违法情节轻微，未造成文物破坏和其他危害后果</w:t>
            </w:r>
          </w:p>
        </w:tc>
        <w:tc>
          <w:tcPr>
            <w:tcW w:w="517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1.</w:t>
            </w:r>
            <w:r>
              <w:rPr>
                <w:rFonts w:hint="eastAsia" w:ascii="宋体" w:hAnsi="宋体" w:cs="宋体"/>
                <w:sz w:val="24"/>
                <w:szCs w:val="24"/>
              </w:rPr>
              <w:t>《长城保护条例》（</w:t>
            </w:r>
            <w:r>
              <w:rPr>
                <w:rFonts w:hint="default" w:ascii="宋体" w:hAnsi="宋体" w:cs="宋体"/>
                <w:sz w:val="24"/>
                <w:szCs w:val="24"/>
              </w:rPr>
              <w:t>2006</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月通过，国务院令第</w:t>
            </w:r>
            <w:r>
              <w:rPr>
                <w:rFonts w:hint="default" w:ascii="宋体" w:hAnsi="宋体" w:cs="宋体"/>
                <w:sz w:val="24"/>
                <w:szCs w:val="24"/>
              </w:rPr>
              <w:t>476</w:t>
            </w:r>
            <w:r>
              <w:rPr>
                <w:rFonts w:hint="eastAsia" w:ascii="宋体" w:hAnsi="宋体" w:cs="宋体"/>
                <w:sz w:val="24"/>
                <w:szCs w:val="24"/>
              </w:rPr>
              <w:t>号）第二十七条；</w:t>
            </w:r>
          </w:p>
          <w:p>
            <w:pPr>
              <w:keepNext w:val="0"/>
              <w:keepLines w:val="0"/>
              <w:suppressLineNumbers w:val="0"/>
              <w:spacing w:before="0" w:beforeAutospacing="0" w:after="0" w:afterAutospacing="0"/>
              <w:ind w:left="0" w:right="0"/>
              <w:jc w:val="both"/>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（十四）卫生行政管理领域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116</w:t>
            </w:r>
          </w:p>
        </w:tc>
        <w:tc>
          <w:tcPr>
            <w:tcW w:w="4259"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消毒产品生产经营单位有违反《消毒管理办法》第三十一条、第三十二条规定的行为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《消毒管理办法》（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月卫生部令第</w:t>
            </w:r>
            <w:r>
              <w:rPr>
                <w:rFonts w:hint="default" w:ascii="宋体" w:hAnsi="宋体" w:cs="宋体"/>
                <w:sz w:val="24"/>
                <w:szCs w:val="24"/>
              </w:rPr>
              <w:t>27</w:t>
            </w:r>
            <w:r>
              <w:rPr>
                <w:rFonts w:hint="eastAsia" w:ascii="宋体" w:hAnsi="宋体" w:cs="宋体"/>
                <w:sz w:val="24"/>
                <w:szCs w:val="24"/>
              </w:rPr>
              <w:t>号发布，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月国家卫生和计划生育委员会令第</w:t>
            </w:r>
            <w:r>
              <w:rPr>
                <w:rFonts w:hint="default" w:ascii="宋体" w:hAnsi="宋体" w:cs="宋体"/>
                <w:sz w:val="24"/>
                <w:szCs w:val="24"/>
              </w:rPr>
              <w:t>18</w:t>
            </w:r>
            <w:r>
              <w:rPr>
                <w:rFonts w:hint="eastAsia" w:ascii="宋体" w:hAnsi="宋体" w:cs="宋体"/>
                <w:sz w:val="24"/>
                <w:szCs w:val="24"/>
              </w:rPr>
              <w:t>号修订）第四十三条；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117</w:t>
            </w:r>
          </w:p>
        </w:tc>
        <w:tc>
          <w:tcPr>
            <w:tcW w:w="4259"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消毒服务机构消毒后的物品未达到卫生标准和要求</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《消毒管理办法》（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月卫生部令第</w:t>
            </w:r>
            <w:r>
              <w:rPr>
                <w:rFonts w:hint="default" w:ascii="宋体" w:hAnsi="宋体" w:cs="宋体"/>
                <w:sz w:val="24"/>
                <w:szCs w:val="24"/>
              </w:rPr>
              <w:t>27</w:t>
            </w:r>
            <w:r>
              <w:rPr>
                <w:rFonts w:hint="eastAsia" w:ascii="宋体" w:hAnsi="宋体" w:cs="宋体"/>
                <w:sz w:val="24"/>
                <w:szCs w:val="24"/>
              </w:rPr>
              <w:t>号发布，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月国家卫生和计划生育委员会令第</w:t>
            </w:r>
            <w:r>
              <w:rPr>
                <w:rFonts w:hint="default" w:ascii="宋体" w:hAnsi="宋体" w:cs="宋体"/>
                <w:sz w:val="24"/>
                <w:szCs w:val="24"/>
              </w:rPr>
              <w:t>18</w:t>
            </w:r>
            <w:r>
              <w:rPr>
                <w:rFonts w:hint="eastAsia" w:ascii="宋体" w:hAnsi="宋体" w:cs="宋体"/>
                <w:sz w:val="24"/>
                <w:szCs w:val="24"/>
              </w:rPr>
              <w:t>号修订）第四十四条；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118</w:t>
            </w:r>
          </w:p>
        </w:tc>
        <w:tc>
          <w:tcPr>
            <w:tcW w:w="4259"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生产或者销售无卫生许可批准文件的涉及饮用水卫生安全的产品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《生活饮用水卫生监督管理办法》（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月建设部、卫生部令第</w:t>
            </w:r>
            <w:r>
              <w:rPr>
                <w:rFonts w:hint="default" w:ascii="宋体" w:hAnsi="宋体" w:cs="宋体"/>
                <w:sz w:val="24"/>
                <w:szCs w:val="24"/>
              </w:rPr>
              <w:t>53</w:t>
            </w:r>
            <w:r>
              <w:rPr>
                <w:rFonts w:hint="eastAsia" w:ascii="宋体" w:hAnsi="宋体" w:cs="宋体"/>
                <w:sz w:val="24"/>
                <w:szCs w:val="24"/>
              </w:rPr>
              <w:t>号发布，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月修改）第二十七条；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119</w:t>
            </w:r>
          </w:p>
        </w:tc>
        <w:tc>
          <w:tcPr>
            <w:tcW w:w="4259"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医疗机构有违反《医疗机构投诉管理办法》第四十四条（一）（二）（三）（四）规定的行为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《医疗机构投诉管理办法》（</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月国家卫生健康委令第</w:t>
            </w:r>
            <w:r>
              <w:rPr>
                <w:rFonts w:hint="default" w:ascii="宋体" w:hAnsi="宋体" w:cs="宋体"/>
                <w:sz w:val="24"/>
                <w:szCs w:val="24"/>
              </w:rPr>
              <w:t>3</w:t>
            </w:r>
            <w:r>
              <w:rPr>
                <w:rFonts w:hint="eastAsia" w:ascii="宋体" w:hAnsi="宋体" w:cs="宋体"/>
                <w:sz w:val="24"/>
                <w:szCs w:val="24"/>
              </w:rPr>
              <w:t>号通过）第四十四条；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120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公共场所经营者有违反《公共场所卫生管理条例实施细则》第三十七条规定的行为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《公共场所卫生管理条例实施细则》（</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月卫生部令第</w:t>
            </w:r>
            <w:r>
              <w:rPr>
                <w:rFonts w:hint="default" w:ascii="宋体" w:hAnsi="宋体" w:cs="宋体"/>
                <w:sz w:val="24"/>
                <w:szCs w:val="24"/>
              </w:rPr>
              <w:t>80</w:t>
            </w:r>
            <w:r>
              <w:rPr>
                <w:rFonts w:hint="eastAsia" w:ascii="宋体" w:hAnsi="宋体" w:cs="宋体"/>
                <w:sz w:val="24"/>
                <w:szCs w:val="24"/>
              </w:rPr>
              <w:t>号发布，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月国家卫生和计划生育委员会令第</w:t>
            </w:r>
            <w:r>
              <w:rPr>
                <w:rFonts w:hint="default" w:ascii="宋体" w:hAnsi="宋体" w:cs="宋体"/>
                <w:sz w:val="24"/>
                <w:szCs w:val="24"/>
              </w:rPr>
              <w:t>18</w:t>
            </w:r>
            <w:r>
              <w:rPr>
                <w:rFonts w:hint="eastAsia" w:ascii="宋体" w:hAnsi="宋体" w:cs="宋体"/>
                <w:sz w:val="24"/>
                <w:szCs w:val="24"/>
              </w:rPr>
              <w:t>号修正）第三十七条；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121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医疗卫生机构有违反《消毒管理办法》第四条、第五条、第六条、第七条、第八条、第九条规定的行为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《消毒管理办法》（</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月卫生部令第</w:t>
            </w:r>
            <w:r>
              <w:rPr>
                <w:rFonts w:hint="default" w:ascii="宋体" w:hAnsi="宋体" w:cs="宋体"/>
                <w:sz w:val="24"/>
                <w:szCs w:val="24"/>
              </w:rPr>
              <w:t>27</w:t>
            </w:r>
            <w:r>
              <w:rPr>
                <w:rFonts w:hint="eastAsia" w:ascii="宋体" w:hAnsi="宋体" w:cs="宋体"/>
                <w:sz w:val="24"/>
                <w:szCs w:val="24"/>
              </w:rPr>
              <w:t>号发布，</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月国家卫生和计划生育委员会令第</w:t>
            </w:r>
            <w:r>
              <w:rPr>
                <w:rFonts w:hint="default" w:ascii="宋体" w:hAnsi="宋体" w:cs="宋体"/>
                <w:sz w:val="24"/>
                <w:szCs w:val="24"/>
              </w:rPr>
              <w:t>18</w:t>
            </w:r>
            <w:r>
              <w:rPr>
                <w:rFonts w:hint="eastAsia" w:ascii="宋体" w:hAnsi="宋体" w:cs="宋体"/>
                <w:sz w:val="24"/>
                <w:szCs w:val="24"/>
              </w:rPr>
              <w:t>号修订）第四十一条；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122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医疗机构有违反《医疗机构临床用血管理办法》第三十五条规定的行为</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《医疗机构临床用血管理办法》（</w:t>
            </w:r>
            <w:r>
              <w:rPr>
                <w:rFonts w:hint="default" w:ascii="宋体" w:hAnsi="宋体" w:cs="宋体"/>
                <w:sz w:val="24"/>
                <w:szCs w:val="24"/>
              </w:rPr>
              <w:t>2012</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月卫生部令第</w:t>
            </w:r>
            <w:r>
              <w:rPr>
                <w:rFonts w:hint="default" w:ascii="宋体" w:hAnsi="宋体" w:cs="宋体"/>
                <w:sz w:val="24"/>
                <w:szCs w:val="24"/>
              </w:rPr>
              <w:t>85</w:t>
            </w:r>
            <w:r>
              <w:rPr>
                <w:rFonts w:hint="eastAsia" w:ascii="宋体" w:hAnsi="宋体" w:cs="宋体"/>
                <w:sz w:val="24"/>
                <w:szCs w:val="24"/>
              </w:rPr>
              <w:t>号发布，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月国家卫生健康委员会令</w:t>
            </w:r>
            <w:r>
              <w:rPr>
                <w:rFonts w:hint="default" w:ascii="宋体" w:hAnsi="宋体" w:cs="宋体"/>
                <w:sz w:val="24"/>
                <w:szCs w:val="24"/>
              </w:rPr>
              <w:t>2</w:t>
            </w:r>
            <w:r>
              <w:rPr>
                <w:rFonts w:hint="eastAsia" w:ascii="宋体" w:hAnsi="宋体" w:cs="宋体"/>
                <w:sz w:val="24"/>
                <w:szCs w:val="24"/>
              </w:rPr>
              <w:t>号修订）第三十五条；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（十五）应急管理领域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123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侵占、毁损、拆除或者擅自移动地震监测设施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停止违法行为，限期内恢复原状或者采取其他补救措施；</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《中华人民共和国防震减灾法》（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月修订）第八十四条；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4"/>
                <w:szCs w:val="24"/>
              </w:rPr>
              <w:t>124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危害地震观测环境</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停止违法行为，限期内恢复原状或者采取其他补救措施；</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《中华人民共和国防震减灾法》（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月修订）第八十四条；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125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在地震观测环境保护范围内擅自新建、改建、扩建建设工程项目</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pacing w:val="-6"/>
                <w:sz w:val="24"/>
                <w:szCs w:val="24"/>
              </w:rPr>
            </w:pPr>
            <w:r>
              <w:rPr>
                <w:rFonts w:hint="default" w:ascii="宋体" w:hAnsi="宋体" w:cs="宋体"/>
                <w:spacing w:val="-6"/>
                <w:sz w:val="24"/>
                <w:szCs w:val="24"/>
              </w:rPr>
              <w:t>1.</w:t>
            </w:r>
            <w:r>
              <w:rPr>
                <w:rFonts w:hint="eastAsia" w:ascii="宋体" w:hAnsi="宋体" w:cs="宋体"/>
                <w:spacing w:val="-6"/>
                <w:sz w:val="24"/>
                <w:szCs w:val="24"/>
              </w:rPr>
              <w:t>对地震监测设施与地震观测环境未造成影响，在规定期限内补办相关手续；或者对地震监测设施与地震观测环境造成轻微影响，并在规定期限内自动拆除；</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《山东省地震监测设施与地震观测环境保护条例》（</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月通过）第十五条、第二十四条；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kern w:val="0"/>
                <w:sz w:val="22"/>
                <w:szCs w:val="22"/>
              </w:rPr>
              <w:t>126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破坏典型地震遗址、遗迹</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停止违法行为，限期内恢复原状或者采取其他补救措施；</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《中华人民共和国防震减灾法》（</w:t>
            </w:r>
            <w:r>
              <w:rPr>
                <w:rFonts w:hint="default" w:ascii="宋体" w:hAnsi="宋体" w:cs="宋体"/>
                <w:kern w:val="0"/>
                <w:sz w:val="24"/>
                <w:szCs w:val="24"/>
              </w:rPr>
              <w:t>1997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月通过，</w:t>
            </w:r>
            <w:r>
              <w:rPr>
                <w:rFonts w:hint="default" w:ascii="宋体" w:hAnsi="宋体" w:cs="宋体"/>
                <w:kern w:val="0"/>
                <w:sz w:val="24"/>
                <w:szCs w:val="24"/>
              </w:rPr>
              <w:t>2008</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月修订）第八十四条；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（十六）消防救援管理领域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127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消防设施、器材或者消防安全标志的配置、设置不符合国家标准、行业标准，或者未保持完好有效的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pacing w:val="-6"/>
                <w:sz w:val="24"/>
                <w:szCs w:val="24"/>
              </w:rPr>
              <w:t>消防设施、器材和消防安全标志存在的问题和故障，单位已自行发现，并采取措施进行整改，且已落实保证消防安全的防范措施或者将危险部位停用的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128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损坏、挪用或者擅自拆除、停用消防设施、器材的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因室内装修、设备维护等确实需要局部停用消防设施、器材的，已书面报经消防安全责任人或者管理人同意，并落实消防安全的防范措施或者将危险部位停用，且不影响其他区域消防设施、器材正常使用的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129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占用、堵塞、封闭疏散通道、安全出口或者有其他妨碍安全疏散行为的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占用、堵塞、封闭的疏散通道、安全出口净宽度未超过该疏散通道、安全出口总净宽度</w:t>
            </w:r>
            <w:r>
              <w:rPr>
                <w:rFonts w:hint="default" w:ascii="宋体" w:hAnsi="宋体" w:cs="宋体"/>
                <w:sz w:val="24"/>
                <w:szCs w:val="24"/>
              </w:rPr>
              <w:t>20%</w:t>
            </w:r>
            <w:r>
              <w:rPr>
                <w:rFonts w:hint="eastAsia" w:ascii="宋体" w:hAnsi="宋体" w:cs="宋体"/>
                <w:sz w:val="24"/>
                <w:szCs w:val="24"/>
              </w:rPr>
              <w:t>，且当场改正的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埋压、圈占、遮挡消火栓</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埋压、圈占、遮挡消火栓，情节轻微，当场改正的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占用防火间距</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使用非固定的建（构）筑物或设施占用防火间距，当场改正的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占用、堵塞、封闭消防车通道，妨碍消防车通行的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占用、堵塞、封闭消防车通道，能当场改正的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人员密集场所在门窗上设置影响逃生和灭火救援的障碍物的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在其它门窗设置障碍物，当场改正的</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《中华人民共和国消防法》（</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（十七）审计管理领域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134</w:t>
            </w:r>
          </w:p>
        </w:tc>
        <w:tc>
          <w:tcPr>
            <w:tcW w:w="4289"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被审计单位拖延提供与审计事项有关的资料</w:t>
            </w:r>
          </w:p>
        </w:tc>
        <w:tc>
          <w:tcPr>
            <w:tcW w:w="3450"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《中华人民共和国审计法实施条例》（</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571</w:t>
            </w:r>
            <w:r>
              <w:rPr>
                <w:rFonts w:hint="eastAsia" w:ascii="宋体" w:hAnsi="宋体" w:cs="宋体"/>
                <w:sz w:val="24"/>
                <w:szCs w:val="24"/>
              </w:rPr>
              <w:t>号修订）第四十七条；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（十八）市场监管领域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135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个体工商户登记事项发生变更时，未依法办理变更登记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《个体工商户条例》（</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月国务院令第</w:t>
            </w:r>
            <w:r>
              <w:rPr>
                <w:rFonts w:hint="default" w:ascii="宋体" w:hAnsi="宋体" w:cs="宋体"/>
                <w:sz w:val="24"/>
                <w:szCs w:val="24"/>
              </w:rPr>
              <w:t>666</w:t>
            </w:r>
            <w:r>
              <w:rPr>
                <w:rFonts w:hint="eastAsia" w:ascii="宋体" w:hAnsi="宋体" w:cs="宋体"/>
                <w:sz w:val="24"/>
                <w:szCs w:val="24"/>
              </w:rPr>
              <w:t>号第二次修订）第十条、第二十三条；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《个体工商户登记管理办法》（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月国家市场监督管理总局令第</w:t>
            </w:r>
            <w:r>
              <w:rPr>
                <w:rFonts w:hint="default" w:ascii="宋体" w:hAnsi="宋体" w:cs="宋体"/>
                <w:sz w:val="24"/>
                <w:szCs w:val="24"/>
              </w:rPr>
              <w:t>14</w:t>
            </w:r>
            <w:r>
              <w:rPr>
                <w:rFonts w:hint="eastAsia" w:ascii="宋体" w:hAnsi="宋体" w:cs="宋体"/>
                <w:sz w:val="24"/>
                <w:szCs w:val="24"/>
              </w:rPr>
              <w:t>号第二次修订）第三十六条；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2"/>
                <w:szCs w:val="22"/>
              </w:rPr>
            </w:pPr>
            <w:r>
              <w:rPr>
                <w:rFonts w:hint="default" w:ascii="宋体" w:hAnsi="宋体" w:cs="宋体"/>
                <w:sz w:val="22"/>
                <w:szCs w:val="22"/>
              </w:rPr>
              <w:t>136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应当申请办理法定代表人变更登记而未办理</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《企业法人法定代表人登记管理规定》（</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月国务院批准，</w:t>
            </w:r>
            <w:r>
              <w:rPr>
                <w:rFonts w:hint="default" w:ascii="宋体" w:hAnsi="宋体" w:cs="宋体"/>
                <w:sz w:val="24"/>
                <w:szCs w:val="24"/>
              </w:rPr>
              <w:t>1998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月国家工商行政管理局发布，</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月国家工商行政管理局令第</w:t>
            </w:r>
            <w:r>
              <w:rPr>
                <w:rFonts w:hint="default" w:ascii="宋体" w:hAnsi="宋体" w:cs="宋体"/>
                <w:sz w:val="24"/>
                <w:szCs w:val="24"/>
              </w:rPr>
              <w:t>90</w:t>
            </w:r>
            <w:r>
              <w:rPr>
                <w:rFonts w:hint="eastAsia" w:ascii="宋体" w:hAnsi="宋体" w:cs="宋体"/>
                <w:sz w:val="24"/>
                <w:szCs w:val="24"/>
              </w:rPr>
              <w:t>号修订）第四条、第八条、第十二条；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企业和经营单位不按规定悬挂营业执照</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《企业法人登记管理条例施行细则》（</w:t>
            </w:r>
            <w:r>
              <w:rPr>
                <w:rFonts w:hint="default" w:ascii="宋体" w:hAnsi="宋体" w:cs="宋体"/>
                <w:sz w:val="24"/>
                <w:szCs w:val="24"/>
              </w:rPr>
              <w:t>1988</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月国家市场监督管理总局令第</w:t>
            </w:r>
            <w:r>
              <w:rPr>
                <w:rFonts w:hint="default" w:ascii="宋体" w:hAnsi="宋体" w:cs="宋体"/>
                <w:sz w:val="24"/>
                <w:szCs w:val="24"/>
              </w:rPr>
              <w:t>31</w:t>
            </w:r>
            <w:r>
              <w:rPr>
                <w:rFonts w:hint="eastAsia" w:ascii="宋体" w:hAnsi="宋体" w:cs="宋体"/>
                <w:sz w:val="24"/>
                <w:szCs w:val="24"/>
              </w:rPr>
              <w:t>号第八次修订）第四十九条；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违反明码标价规定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属于以下四种情形之一：明码标价不规范，但有证据证明事先充分保障了消费者的知情权与选择权；价格变动时个别标价签未能及时调整到位且非主观故意；未能做到价签价目齐全、标价内容真实明确，但有证据证明因厂家对产品产地、规格等内容进行调整后未及时发现并进行调整；提供服务的经营者公布服务项目、服务内容、等级或规格、服务价格等内容位置不够醒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《中华人民共和国价格法》（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月通过）第十三条、第四十二条；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《价格违法行为行政处罚规定》（</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月国务院批准，</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月国家发展计划委员会发布，</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585</w:t>
            </w:r>
            <w:r>
              <w:rPr>
                <w:rFonts w:hint="eastAsia" w:ascii="宋体" w:hAnsi="宋体" w:cs="宋体"/>
                <w:sz w:val="24"/>
                <w:szCs w:val="24"/>
              </w:rPr>
              <w:t>号第三次修订）第十三条；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《关于商品和服务实行明码标价的规定》（</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月通过，国家发展计划委员会令第</w:t>
            </w:r>
            <w:r>
              <w:rPr>
                <w:rFonts w:hint="default" w:ascii="宋体" w:hAnsi="宋体" w:cs="宋体"/>
                <w:sz w:val="24"/>
                <w:szCs w:val="24"/>
              </w:rPr>
              <w:t>8</w:t>
            </w:r>
            <w:r>
              <w:rPr>
                <w:rFonts w:hint="eastAsia" w:ascii="宋体" w:hAnsi="宋体" w:cs="宋体"/>
                <w:sz w:val="24"/>
                <w:szCs w:val="24"/>
              </w:rPr>
              <w:t>号）第二十一条；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139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经营者拒绝按照规定提供监督检查所需资料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《中华人民共和国价格法》（</w:t>
            </w:r>
            <w:r>
              <w:rPr>
                <w:rFonts w:hint="default" w:ascii="宋体" w:hAnsi="宋体" w:cs="宋体"/>
                <w:sz w:val="24"/>
                <w:szCs w:val="24"/>
              </w:rPr>
              <w:t>1997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月通过）第三十五条、第四十四条；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《价格违法行为行政处罚规定》（</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月国务院批准，</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月国家发展计划委员会发布，</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585</w:t>
            </w:r>
            <w:r>
              <w:rPr>
                <w:rFonts w:hint="eastAsia" w:ascii="宋体" w:hAnsi="宋体" w:cs="宋体"/>
                <w:sz w:val="24"/>
                <w:szCs w:val="24"/>
              </w:rPr>
              <w:t>号第三次修订）第十四条；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140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电子商务经营者未在首页显著位置持续公示有关信息或者链接标识</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月通过）第十五条、第十六条、第七十六条、第八十一条；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电子商务经营者未明示用户信息查询、更正、删除以及用户注销的方式、程序，或者对用户信息查询、更正、删除以及用户注销设置不合理条件</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月通过）第二十四条、第七十六条、第八十一条；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电子商务平台经营者未履行法定的核验、登记义务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月通过）第二十七条、第八十条；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电子商务平台经营者未依法报送有关信息</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月通过）第二十八条、第八十条；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对平台内经营者实施侵犯知识产权行为未依法采取必要措施</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月通过）第四十二条、第四十五条、第八十四条；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经营者在格式条款中免除自身责任，或者加重消费者责任，或者排除消费者权利</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未对消费者造成实质危害；</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《合同违法行为监督处理办法》（</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月国家市场监督管理总局令第</w:t>
            </w:r>
            <w:r>
              <w:rPr>
                <w:rFonts w:hint="default" w:ascii="宋体" w:hAnsi="宋体" w:cs="宋体"/>
                <w:sz w:val="24"/>
                <w:szCs w:val="24"/>
              </w:rPr>
              <w:t>34</w:t>
            </w:r>
            <w:r>
              <w:rPr>
                <w:rFonts w:hint="eastAsia" w:ascii="宋体" w:hAnsi="宋体" w:cs="宋体"/>
                <w:sz w:val="24"/>
                <w:szCs w:val="24"/>
              </w:rPr>
              <w:t>号修订）第九条、第十条、第十一条、第十二条、第十三条；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广告中使用“最高级”“最佳”用语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广告是广告主在其自有经营场所、自设网站或者网店发布；</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《中华人民共和国广告法》（</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月修改）第九条、第五十七条；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广告中使用“国家级”用语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广告内容中有关等级的表述是依据国家标准、行业标准认定的产品分级用语，或者有关荣誉的表述是依据国家规定评定的奖项或者荣誉称号；</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内容客观、真实；</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《中华人民共和国广告法》（</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月修改）第九条、第五十七条；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广告引证内容未标明出处</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引证内容有出处，且真实、准确；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《中华人民共和国广告法》（</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月修改）第十一条、第五十九条；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149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广告中涉及专利产品或者专利方法未标明专利号和专利种类，对广告主的处罚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专利真实有效；</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《中华人民共和国广告法》（</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月修改）第十二条、第五十九条；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通过大众传播媒介发布广告未显著标明“广告”字样</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能使消费者辨明为广告；</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《中华人民共和国广告法》（</w:t>
            </w:r>
            <w:r>
              <w:rPr>
                <w:rFonts w:hint="default" w:ascii="宋体" w:hAnsi="宋体" w:cs="宋体"/>
                <w:sz w:val="24"/>
                <w:szCs w:val="24"/>
              </w:rPr>
              <w:t>1994</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月修订，</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月修正，</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月修改）第十四条、第五十九条；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发布房地产预售或者销售广告未载明预售或者销售许可证书号</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已取得预售或者销售许可；</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《房地产广告发布规定》（</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月国家市场监督管理总局令第</w:t>
            </w:r>
            <w:r>
              <w:rPr>
                <w:rFonts w:hint="default" w:ascii="宋体" w:hAnsi="宋体" w:cs="宋体"/>
                <w:sz w:val="24"/>
                <w:szCs w:val="24"/>
              </w:rPr>
              <w:t>38</w:t>
            </w:r>
            <w:r>
              <w:rPr>
                <w:rFonts w:hint="eastAsia" w:ascii="宋体" w:hAnsi="宋体" w:cs="宋体"/>
                <w:sz w:val="24"/>
                <w:szCs w:val="24"/>
              </w:rPr>
              <w:t>号修改）第七条、第二十一条；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广告发布单位不按规定报送《广告业统计报表》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《广告发布登记管理规定》（</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月通过，国家工商行政管理总局令第</w:t>
            </w:r>
            <w:r>
              <w:rPr>
                <w:rFonts w:hint="default" w:ascii="宋体" w:hAnsi="宋体" w:cs="宋体"/>
                <w:sz w:val="24"/>
                <w:szCs w:val="24"/>
              </w:rPr>
              <w:t>89</w:t>
            </w:r>
            <w:r>
              <w:rPr>
                <w:rFonts w:hint="eastAsia" w:ascii="宋体" w:hAnsi="宋体" w:cs="宋体"/>
                <w:sz w:val="24"/>
                <w:szCs w:val="24"/>
              </w:rPr>
              <w:t>号）第十二条、第十五条；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生产、销售产品标识不符合法律规定的产品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不属于《产品质量法》第二十七条第（四）（五）项情形；</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《中华人民共和国产品质量法》（</w:t>
            </w:r>
            <w:r>
              <w:rPr>
                <w:rFonts w:hint="default" w:ascii="宋体" w:hAnsi="宋体" w:cs="宋体"/>
                <w:sz w:val="24"/>
                <w:szCs w:val="24"/>
              </w:rPr>
              <w:t>1993</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月第三次修正）第二十七条、第五十四条；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取得工业产品生产许可证的企业名称发生变化，未依照规定办理变更手续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《中华人民共和国工业产品生产许可证管理条例》（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月通过，国务院令第</w:t>
            </w:r>
            <w:r>
              <w:rPr>
                <w:rFonts w:hint="default" w:ascii="宋体" w:hAnsi="宋体" w:cs="宋体"/>
                <w:sz w:val="24"/>
                <w:szCs w:val="24"/>
              </w:rPr>
              <w:t>440</w:t>
            </w:r>
            <w:r>
              <w:rPr>
                <w:rFonts w:hint="eastAsia" w:ascii="宋体" w:hAnsi="宋体" w:cs="宋体"/>
                <w:sz w:val="24"/>
                <w:szCs w:val="24"/>
              </w:rPr>
              <w:t>号）第二十九条、第四十六条；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取得工业产品生产许可证的企业未依照规定在产品、包装或说明书上标注生产许可证标志和编号</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《中华人民共和国工业产品生产许可证管理条例》（</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月通过，国务院令第</w:t>
            </w:r>
            <w:r>
              <w:rPr>
                <w:rFonts w:hint="default" w:ascii="宋体" w:hAnsi="宋体" w:cs="宋体"/>
                <w:sz w:val="24"/>
                <w:szCs w:val="24"/>
              </w:rPr>
              <w:t>440</w:t>
            </w:r>
            <w:r>
              <w:rPr>
                <w:rFonts w:hint="eastAsia" w:ascii="宋体" w:hAnsi="宋体" w:cs="宋体"/>
                <w:sz w:val="24"/>
                <w:szCs w:val="24"/>
              </w:rPr>
              <w:t>号）第三十三条、第四十七条；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采取委托方式加工生产列入目录产品的，企业未在产品、包装或说明书上标注委托企业的名称住所，以及被委托企业的名称、住所、生产许可证标志和编号或标注不全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被委托企业已经取得工业产品生产许可证；</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《工业产品生产许可证管理条例实施办法》（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月通过，国家质量监督检验检疫总局令第</w:t>
            </w:r>
            <w:r>
              <w:rPr>
                <w:rFonts w:hint="default" w:ascii="宋体" w:hAnsi="宋体" w:cs="宋体"/>
                <w:sz w:val="24"/>
                <w:szCs w:val="24"/>
              </w:rPr>
              <w:t>156</w:t>
            </w:r>
            <w:r>
              <w:rPr>
                <w:rFonts w:hint="eastAsia" w:ascii="宋体" w:hAnsi="宋体" w:cs="宋体"/>
                <w:sz w:val="24"/>
                <w:szCs w:val="24"/>
              </w:rPr>
              <w:t>号）第四十条、第五十条；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出版物使用非法定计量单位</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《计量法实施细则》（</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月国务院批准，</w:t>
            </w:r>
            <w:r>
              <w:rPr>
                <w:rFonts w:hint="default" w:ascii="宋体" w:hAnsi="宋体" w:cs="宋体"/>
                <w:sz w:val="24"/>
                <w:szCs w:val="24"/>
              </w:rPr>
              <w:t>1987</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月国家计量局发布，</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698</w:t>
            </w:r>
            <w:r>
              <w:rPr>
                <w:rFonts w:hint="eastAsia" w:ascii="宋体" w:hAnsi="宋体" w:cs="宋体"/>
                <w:sz w:val="24"/>
                <w:szCs w:val="24"/>
              </w:rPr>
              <w:t>号修订）第二条、第四十条；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认证机构增加、减少、遗漏程序要求</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违法情节轻微且不影响认证结论的客观、真实或者认证有效性；</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自行改正或者在行政机关责令限期改正的期限内改正；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《中华人民共和国认证认可条例》（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号第二次修订）第二十一条、第五十九条；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159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注册人对集体商标、证明商标管理不严侵害消费者权益</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《集体商标、证明商标注册和管理办法》（</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月通过，国家工商行政管理总局令第</w:t>
            </w:r>
            <w:r>
              <w:rPr>
                <w:rFonts w:hint="default" w:ascii="宋体" w:hAnsi="宋体" w:cs="宋体"/>
                <w:sz w:val="24"/>
                <w:szCs w:val="24"/>
              </w:rPr>
              <w:t>6</w:t>
            </w:r>
            <w:r>
              <w:rPr>
                <w:rFonts w:hint="eastAsia" w:ascii="宋体" w:hAnsi="宋体" w:cs="宋体"/>
                <w:sz w:val="24"/>
                <w:szCs w:val="24"/>
              </w:rPr>
              <w:t>号）第二十一条；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kern w:val="0"/>
                <w:sz w:val="24"/>
                <w:szCs w:val="24"/>
              </w:rPr>
              <w:t>销售不知道是侵犯注册商标专用权的商品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能证明合法取得，并说明提供者；</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《中华人民共和国商标法》（</w:t>
            </w:r>
            <w:r>
              <w:rPr>
                <w:rFonts w:hint="default" w:ascii="宋体" w:hAnsi="宋体" w:cs="宋体"/>
                <w:sz w:val="24"/>
                <w:szCs w:val="24"/>
              </w:rPr>
              <w:t>1982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月第四次修正）第五十七条、第六十条；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商标印制档案及商标标识出入库台账未按要求保存</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《商标印制管理办法》（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月国家市场监督管理总局令第</w:t>
            </w:r>
            <w:r>
              <w:rPr>
                <w:rFonts w:hint="default" w:ascii="宋体" w:hAnsi="宋体" w:cs="宋体"/>
                <w:sz w:val="24"/>
                <w:szCs w:val="24"/>
              </w:rPr>
              <w:t>31</w:t>
            </w:r>
            <w:r>
              <w:rPr>
                <w:rFonts w:hint="eastAsia" w:ascii="宋体" w:hAnsi="宋体" w:cs="宋体"/>
                <w:sz w:val="24"/>
                <w:szCs w:val="24"/>
              </w:rPr>
              <w:t>号第三次修订）第十条、第十一条；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专利代理机构合伙人、股东或者法定代表人等事项发生变化未办理变更手续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《专利代理条例》（</w:t>
            </w:r>
            <w:r>
              <w:rPr>
                <w:rFonts w:hint="default" w:ascii="宋体" w:hAnsi="宋体" w:cs="宋体"/>
                <w:sz w:val="24"/>
                <w:szCs w:val="24"/>
              </w:rPr>
              <w:t>1991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706</w:t>
            </w:r>
            <w:r>
              <w:rPr>
                <w:rFonts w:hint="eastAsia" w:ascii="宋体" w:hAnsi="宋体" w:cs="宋体"/>
                <w:sz w:val="24"/>
                <w:szCs w:val="24"/>
              </w:rPr>
              <w:t>号修订）第九条、第二十五条；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专利代理师未依照规定进行备案</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《专利代理条例》（</w:t>
            </w:r>
            <w:r>
              <w:rPr>
                <w:rFonts w:hint="default" w:ascii="宋体" w:hAnsi="宋体" w:cs="宋体"/>
                <w:sz w:val="24"/>
                <w:szCs w:val="24"/>
              </w:rPr>
              <w:t>1991</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月国务院令第</w:t>
            </w:r>
            <w:r>
              <w:rPr>
                <w:rFonts w:hint="default" w:ascii="宋体" w:hAnsi="宋体" w:cs="宋体"/>
                <w:sz w:val="24"/>
                <w:szCs w:val="24"/>
              </w:rPr>
              <w:t>706</w:t>
            </w:r>
            <w:r>
              <w:rPr>
                <w:rFonts w:hint="eastAsia" w:ascii="宋体" w:hAnsi="宋体" w:cs="宋体"/>
                <w:sz w:val="24"/>
                <w:szCs w:val="24"/>
              </w:rPr>
              <w:t>号修订）第十二条、第二十六条；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销售不知道是假冒专利的产品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能够证明该产品合法来源；</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自行改正或者在行政机关责令改正的期限内改正；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未造成危害后果；</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《中华人民共和国专利法》（</w:t>
            </w:r>
            <w:r>
              <w:rPr>
                <w:rFonts w:hint="default" w:ascii="宋体" w:hAnsi="宋体" w:cs="宋体"/>
                <w:sz w:val="24"/>
                <w:szCs w:val="24"/>
              </w:rPr>
              <w:t>1984</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月第四次修正）第六十八条；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《中华人民共和国专利法实施细则》（</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569</w:t>
            </w:r>
            <w:r>
              <w:rPr>
                <w:rFonts w:hint="eastAsia" w:ascii="宋体" w:hAnsi="宋体" w:cs="宋体"/>
                <w:sz w:val="24"/>
                <w:szCs w:val="24"/>
              </w:rPr>
              <w:t>号第二次修订）第八十四条；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无需办理许可证的经营者未依法取得营业执照从事经营活动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责令限期办理营业执照后及时办理；</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未造成危害后果；</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《无证无照经营查处办法》（</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月国务院令第</w:t>
            </w:r>
            <w:r>
              <w:rPr>
                <w:rFonts w:hint="default" w:ascii="宋体" w:hAnsi="宋体" w:cs="宋体"/>
                <w:sz w:val="24"/>
                <w:szCs w:val="24"/>
              </w:rPr>
              <w:t>684</w:t>
            </w:r>
            <w:r>
              <w:rPr>
                <w:rFonts w:hint="eastAsia" w:ascii="宋体" w:hAnsi="宋体" w:cs="宋体"/>
                <w:sz w:val="24"/>
                <w:szCs w:val="24"/>
              </w:rPr>
              <w:t>号公布）第二条、第十三条；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生产经营者未遵守限制商品过度包装的强制性标准</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《中华人民共和国固体废物污染环境防治法》（</w:t>
            </w:r>
            <w:r>
              <w:rPr>
                <w:rFonts w:hint="default" w:ascii="宋体" w:hAnsi="宋体" w:cs="宋体"/>
                <w:sz w:val="24"/>
                <w:szCs w:val="24"/>
              </w:rPr>
              <w:t>1995</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月第二次修订）第六十八条、第一百零五条；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《山东省循环经济条例》（</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月通过）第十二条、第四十六条；</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167</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特种设备使用单位使用特种设备未按照规定办理使用登记</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自行改正或者在行政机关责令改正的期限内改正；</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《中华人民共和国特种设备安全法》（</w:t>
            </w:r>
            <w:r>
              <w:rPr>
                <w:rFonts w:hint="default" w:ascii="宋体" w:hAnsi="宋体" w:cs="宋体"/>
                <w:sz w:val="24"/>
                <w:szCs w:val="24"/>
              </w:rPr>
              <w:t>2013</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月通过）第八十三条；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《特种设备安全监察条例》（</w:t>
            </w:r>
            <w:r>
              <w:rPr>
                <w:rFonts w:hint="default" w:ascii="宋体" w:hAnsi="宋体" w:cs="宋体"/>
                <w:sz w:val="24"/>
                <w:szCs w:val="24"/>
              </w:rPr>
              <w:t>2003</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549</w:t>
            </w:r>
            <w:r>
              <w:rPr>
                <w:rFonts w:hint="eastAsia" w:ascii="宋体" w:hAnsi="宋体" w:cs="宋体"/>
                <w:sz w:val="24"/>
                <w:szCs w:val="24"/>
              </w:rPr>
              <w:t>号修订）第八十三条；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168</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低于经营成本销售塑料购物袋</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《商品零售场所塑料购物袋有偿使用管理办法》（</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月通过）第十四条；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169</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不标明价格或不按规定的内容方式标明价格销售塑料购物袋</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《商品零售场所塑料购物袋有偿使用管理办法》（</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月通过）第十四条；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170</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采取打折或其他方式不按标示的价格向消费者销售塑料购物袋</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《商品零售场所塑料购物袋有偿使用管理办法》（</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月通过）第十四条；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171</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向消费者无偿或变相无偿提供塑料购物袋</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《商品零售场所塑料购物袋有偿使用管理办法》（</w:t>
            </w:r>
            <w:r>
              <w:rPr>
                <w:rFonts w:hint="default" w:ascii="宋体" w:hAnsi="宋体" w:cs="宋体"/>
                <w:sz w:val="24"/>
                <w:szCs w:val="24"/>
              </w:rPr>
              <w:t>2008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月通过）第十四条；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生产、经营未经备案的第一类医疗器械；未经备案从事第一类医疗器械生产；经营第二类医疗器械，应当备案但未备案；已经备案的资料不符合要求；未依法办理第一类医疗器械变更备案或者第二类、第三类医疗器械注册登记事项变更；未取得第二类医疗器械经营备案凭证从事网络第二类医疗器械销售</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在限期内改正且违法情节轻微；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《医疗器械监督管理条例》（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739</w:t>
            </w:r>
            <w:r>
              <w:rPr>
                <w:rFonts w:hint="eastAsia" w:ascii="宋体" w:hAnsi="宋体" w:cs="宋体"/>
                <w:sz w:val="24"/>
                <w:szCs w:val="24"/>
              </w:rPr>
              <w:t>号第三次修订，</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w:t>
            </w:r>
            <w:r>
              <w:rPr>
                <w:rFonts w:hint="default" w:ascii="宋体" w:hAnsi="宋体" w:cs="宋体"/>
                <w:sz w:val="24"/>
                <w:szCs w:val="24"/>
              </w:rPr>
              <w:t>1</w:t>
            </w:r>
            <w:r>
              <w:rPr>
                <w:rFonts w:hint="eastAsia" w:ascii="宋体" w:hAnsi="宋体" w:cs="宋体"/>
                <w:sz w:val="24"/>
                <w:szCs w:val="24"/>
              </w:rPr>
              <w:t>日起实施）第八十四条；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《医疗器械注册管理办法》（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月通过，国家食品药品监督管理总局令第</w:t>
            </w:r>
            <w:r>
              <w:rPr>
                <w:rFonts w:hint="default" w:ascii="宋体" w:hAnsi="宋体" w:cs="宋体"/>
                <w:sz w:val="24"/>
                <w:szCs w:val="24"/>
              </w:rPr>
              <w:t>4</w:t>
            </w:r>
            <w:r>
              <w:rPr>
                <w:rFonts w:hint="eastAsia" w:ascii="宋体" w:hAnsi="宋体" w:cs="宋体"/>
                <w:sz w:val="24"/>
                <w:szCs w:val="24"/>
              </w:rPr>
              <w:t>号）第七十一条；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《体外诊断试剂注册管理办法》（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月通过，国家食品药品监督管理总局令第</w:t>
            </w:r>
            <w:r>
              <w:rPr>
                <w:rFonts w:hint="default" w:ascii="宋体" w:hAnsi="宋体" w:cs="宋体"/>
                <w:sz w:val="24"/>
                <w:szCs w:val="24"/>
              </w:rPr>
              <w:t>5</w:t>
            </w:r>
            <w:r>
              <w:rPr>
                <w:rFonts w:hint="eastAsia" w:ascii="宋体" w:hAnsi="宋体" w:cs="宋体"/>
                <w:sz w:val="24"/>
                <w:szCs w:val="24"/>
              </w:rPr>
              <w:t>号）第八十一条；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《医疗器械生产监督管理办法》（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月国家食品药品监督管理总局令第</w:t>
            </w:r>
            <w:r>
              <w:rPr>
                <w:rFonts w:hint="default" w:ascii="宋体" w:hAnsi="宋体" w:cs="宋体"/>
                <w:sz w:val="24"/>
                <w:szCs w:val="24"/>
              </w:rPr>
              <w:t>7</w:t>
            </w:r>
            <w:r>
              <w:rPr>
                <w:rFonts w:hint="eastAsia" w:ascii="宋体" w:hAnsi="宋体" w:cs="宋体"/>
                <w:sz w:val="24"/>
                <w:szCs w:val="24"/>
              </w:rPr>
              <w:t>号公布）第六十四条；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《医疗器械经营监督管理办法》（</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月国家食品药品监督管理总局令第</w:t>
            </w:r>
            <w:r>
              <w:rPr>
                <w:rFonts w:hint="default" w:ascii="宋体" w:hAnsi="宋体" w:cs="宋体"/>
                <w:sz w:val="24"/>
                <w:szCs w:val="24"/>
              </w:rPr>
              <w:t>8</w:t>
            </w:r>
            <w:r>
              <w:rPr>
                <w:rFonts w:hint="eastAsia" w:ascii="宋体" w:hAnsi="宋体" w:cs="宋体"/>
                <w:sz w:val="24"/>
                <w:szCs w:val="24"/>
              </w:rPr>
              <w:t>号发布）第五十八条；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6.</w:t>
            </w:r>
            <w:r>
              <w:rPr>
                <w:rFonts w:hint="eastAsia" w:ascii="宋体" w:hAnsi="宋体" w:cs="宋体"/>
                <w:sz w:val="24"/>
                <w:szCs w:val="24"/>
              </w:rPr>
              <w:t>《医疗器械网络销售监督管理办法》（</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月国家食品药品监督管理总局令第</w:t>
            </w:r>
            <w:r>
              <w:rPr>
                <w:rFonts w:hint="default" w:ascii="宋体" w:hAnsi="宋体" w:cs="宋体"/>
                <w:sz w:val="24"/>
                <w:szCs w:val="24"/>
              </w:rPr>
              <w:t>38</w:t>
            </w:r>
            <w:r>
              <w:rPr>
                <w:rFonts w:hint="eastAsia" w:ascii="宋体" w:hAnsi="宋体" w:cs="宋体"/>
                <w:sz w:val="24"/>
                <w:szCs w:val="24"/>
              </w:rPr>
              <w:t>号公布）第三十八条；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7.</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为医疗器械网络交易提供服务的电子商务平台经营者未依照《医疗器械监督管理条例》规定对入网医疗器械经营者履行实名登记，审查许可、注册、备案情况，制止并报告违法行为，停止提供网络交易平台服务等管理义务</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在限期内改正且违法情节轻微；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《医疗器械监督管理条例》（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739</w:t>
            </w:r>
            <w:r>
              <w:rPr>
                <w:rFonts w:hint="eastAsia" w:ascii="宋体" w:hAnsi="宋体" w:cs="宋体"/>
                <w:sz w:val="24"/>
                <w:szCs w:val="24"/>
              </w:rPr>
              <w:t>号第三次修订，</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w:t>
            </w:r>
            <w:r>
              <w:rPr>
                <w:rFonts w:hint="default" w:ascii="宋体" w:hAnsi="宋体" w:cs="宋体"/>
                <w:sz w:val="24"/>
                <w:szCs w:val="24"/>
              </w:rPr>
              <w:t>1</w:t>
            </w:r>
            <w:r>
              <w:rPr>
                <w:rFonts w:hint="eastAsia" w:ascii="宋体" w:hAnsi="宋体" w:cs="宋体"/>
                <w:sz w:val="24"/>
                <w:szCs w:val="24"/>
              </w:rPr>
              <w:t>日起实施）第九十二条；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月通过）第八十条；</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未进行医疗器械临床试验机构备案开展临床试验</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在限期内改正且违法情节轻微；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《医疗器械监督管理条例》（</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月国务院令第</w:t>
            </w:r>
            <w:r>
              <w:rPr>
                <w:rFonts w:hint="default" w:ascii="宋体" w:hAnsi="宋体" w:cs="宋体"/>
                <w:sz w:val="24"/>
                <w:szCs w:val="24"/>
              </w:rPr>
              <w:t>739</w:t>
            </w:r>
            <w:r>
              <w:rPr>
                <w:rFonts w:hint="eastAsia" w:ascii="宋体" w:hAnsi="宋体" w:cs="宋体"/>
                <w:sz w:val="24"/>
                <w:szCs w:val="24"/>
              </w:rPr>
              <w:t>号第三次修订，</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w:t>
            </w:r>
            <w:r>
              <w:rPr>
                <w:rFonts w:hint="default" w:ascii="宋体" w:hAnsi="宋体" w:cs="宋体"/>
                <w:sz w:val="24"/>
                <w:szCs w:val="24"/>
              </w:rPr>
              <w:t>1</w:t>
            </w:r>
            <w:r>
              <w:rPr>
                <w:rFonts w:hint="eastAsia" w:ascii="宋体" w:hAnsi="宋体" w:cs="宋体"/>
                <w:sz w:val="24"/>
                <w:szCs w:val="24"/>
              </w:rPr>
              <w:t>日起实施）第九十三条；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175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电子商务平台经营者未依照《化妆品监督管理条例》规定履行实名登记、制止、报告、停止提供电子商务平台服务等管理义务</w:t>
            </w:r>
            <w:bookmarkStart w:id="0" w:name="_GoBack"/>
            <w:bookmarkEnd w:id="0"/>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在限期内改正且违法情节轻微；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《化妆品监督管理条例》（</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月国务院令第</w:t>
            </w:r>
            <w:r>
              <w:rPr>
                <w:rFonts w:hint="default" w:ascii="宋体" w:hAnsi="宋体" w:cs="宋体"/>
                <w:sz w:val="24"/>
                <w:szCs w:val="24"/>
              </w:rPr>
              <w:t>727</w:t>
            </w:r>
            <w:r>
              <w:rPr>
                <w:rFonts w:hint="eastAsia" w:ascii="宋体" w:hAnsi="宋体" w:cs="宋体"/>
                <w:sz w:val="24"/>
                <w:szCs w:val="24"/>
              </w:rPr>
              <w:t>号通过）第六十七条；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《中华人民共和国电子商务法》（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月通过）第八十条；</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（十九）统计管理领域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176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统计调查对象提供不完整的统计资料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《中华人民共和国统计法》（</w:t>
            </w:r>
            <w:r>
              <w:rPr>
                <w:rFonts w:hint="default" w:ascii="宋体" w:hAnsi="宋体" w:cs="宋体"/>
                <w:sz w:val="24"/>
                <w:szCs w:val="24"/>
              </w:rPr>
              <w:t>1983</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月修订）第七条、第四十一条；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177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统计调查对象未按照国家有关规定设置原始记录、统计台账</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《中华人民共和国统计法》（</w:t>
            </w:r>
            <w:r>
              <w:rPr>
                <w:rFonts w:hint="default" w:ascii="宋体" w:hAnsi="宋体" w:cs="宋体"/>
                <w:sz w:val="24"/>
                <w:szCs w:val="24"/>
              </w:rPr>
              <w:t>1983</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月修订）第四十二条；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（二十）医保管理领域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178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对用人单位不办理医疗保险和生育保险登记、未按规定变更登记或注销登记以及伪造、变造登记证明的处罚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《中华人民共和国社会保险法》（</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月修正）第八十四条；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《社会保险费征缴暂行条例》（</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710</w:t>
            </w:r>
            <w:r>
              <w:rPr>
                <w:rFonts w:hint="eastAsia" w:ascii="宋体" w:hAnsi="宋体" w:cs="宋体"/>
                <w:sz w:val="24"/>
                <w:szCs w:val="24"/>
              </w:rPr>
              <w:t>号修订）第二十三条；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《社会保险费征缴监督检查办法》（</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月通过，劳动和社会保障部令第</w:t>
            </w:r>
            <w:r>
              <w:rPr>
                <w:rFonts w:hint="default" w:ascii="宋体" w:hAnsi="宋体" w:cs="宋体"/>
                <w:sz w:val="24"/>
                <w:szCs w:val="24"/>
              </w:rPr>
              <w:t>3</w:t>
            </w:r>
            <w:r>
              <w:rPr>
                <w:rFonts w:hint="eastAsia" w:ascii="宋体" w:hAnsi="宋体" w:cs="宋体"/>
                <w:sz w:val="24"/>
                <w:szCs w:val="24"/>
              </w:rPr>
              <w:t>号）第十四条；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（二十一）地方金融监管领域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179</w:t>
            </w:r>
          </w:p>
        </w:tc>
        <w:tc>
          <w:tcPr>
            <w:tcW w:w="4259"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eastAsia" w:ascii="宋体" w:hAnsi="宋体" w:cs="宋体"/>
                <w:kern w:val="0"/>
                <w:sz w:val="24"/>
                <w:szCs w:val="24"/>
              </w:rPr>
              <w:t>地方金融组织违反审慎经营的要求，不落实风险管理、内部控制、关联交易等业务规则和管理制度</w:t>
            </w:r>
          </w:p>
        </w:tc>
        <w:tc>
          <w:tcPr>
            <w:tcW w:w="3480" w:type="dxa"/>
            <w:gridSpan w:val="2"/>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首次被发现且违法情节轻微；</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自行纠正或者在限期内改正；</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《山东省地方金融条例》（</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月通过）第五十条；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2"/>
                <w:szCs w:val="22"/>
              </w:rPr>
            </w:pPr>
            <w:r>
              <w:rPr>
                <w:rFonts w:hint="default" w:ascii="宋体" w:hAnsi="宋体" w:cs="宋体"/>
                <w:sz w:val="22"/>
                <w:szCs w:val="22"/>
              </w:rPr>
              <w:t>180</w:t>
            </w:r>
          </w:p>
        </w:tc>
        <w:tc>
          <w:tcPr>
            <w:tcW w:w="4259"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eastAsia" w:ascii="宋体" w:hAnsi="宋体" w:cs="宋体"/>
                <w:kern w:val="0"/>
                <w:sz w:val="24"/>
                <w:szCs w:val="24"/>
              </w:rPr>
              <w:t>对有违法行为的地方金融组织的负责的董事、监事、高级管理人员和其他直接人员的处罚</w:t>
            </w:r>
          </w:p>
        </w:tc>
        <w:tc>
          <w:tcPr>
            <w:tcW w:w="3480" w:type="dxa"/>
            <w:gridSpan w:val="2"/>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地方金融组织违法行为符合裁量基准的轻微情形；</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负责的董事、监事、高级管理人员和其他直接人员主动采取措施进行了纠正；</w:t>
            </w:r>
            <w:r>
              <w:rPr>
                <w:rFonts w:hint="default" w:ascii="宋体"/>
                <w:kern w:val="0"/>
                <w:sz w:val="24"/>
                <w:szCs w:val="24"/>
              </w:rPr>
              <w:br w:type="textWrapping"/>
            </w:r>
            <w:r>
              <w:rPr>
                <w:rFonts w:hint="default"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《山东省地方金融条例》（</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月通过）第五十五条；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2"/>
                <w:szCs w:val="22"/>
              </w:rPr>
            </w:pPr>
            <w:r>
              <w:rPr>
                <w:rFonts w:hint="default" w:ascii="宋体" w:hAnsi="宋体" w:cs="宋体"/>
                <w:sz w:val="22"/>
                <w:szCs w:val="22"/>
              </w:rPr>
              <w:t>181</w:t>
            </w:r>
          </w:p>
        </w:tc>
        <w:tc>
          <w:tcPr>
            <w:tcW w:w="4259"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eastAsia" w:ascii="宋体" w:hAnsi="宋体" w:cs="宋体"/>
                <w:kern w:val="0"/>
                <w:sz w:val="24"/>
                <w:szCs w:val="24"/>
              </w:rPr>
              <w:t>对被处罚款的融资担保公司的负有直接责任的董事、监事、高级管理人员的处罚</w:t>
            </w:r>
          </w:p>
        </w:tc>
        <w:tc>
          <w:tcPr>
            <w:tcW w:w="3480" w:type="dxa"/>
            <w:gridSpan w:val="2"/>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融资担保公司违法行为符合裁量基准的轻微情形；</w:t>
            </w:r>
            <w:r>
              <w:rPr>
                <w:rFonts w:hint="default" w:ascii="宋体"/>
                <w:kern w:val="0"/>
                <w:sz w:val="24"/>
                <w:szCs w:val="24"/>
              </w:rPr>
              <w:br w:type="textWrapping"/>
            </w:r>
            <w:r>
              <w:rPr>
                <w:rFonts w:hint="default" w:ascii="宋体" w:hAnsi="宋体" w:cs="宋体"/>
                <w:kern w:val="0"/>
                <w:sz w:val="24"/>
                <w:szCs w:val="24"/>
              </w:rPr>
              <w:t>3.</w:t>
            </w:r>
            <w:r>
              <w:rPr>
                <w:rFonts w:hint="eastAsia" w:ascii="宋体" w:hAnsi="宋体" w:cs="宋体"/>
                <w:kern w:val="0"/>
                <w:sz w:val="24"/>
                <w:szCs w:val="24"/>
              </w:rPr>
              <w:t>负有直接责任的董事、监事、高级管理人员主动采取措施进行纠正；</w:t>
            </w:r>
            <w:r>
              <w:rPr>
                <w:rFonts w:hint="default" w:ascii="宋体"/>
                <w:kern w:val="0"/>
                <w:sz w:val="24"/>
                <w:szCs w:val="24"/>
              </w:rPr>
              <w:br w:type="textWrapping"/>
            </w:r>
            <w:r>
              <w:rPr>
                <w:rFonts w:hint="default"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keepNext w:val="0"/>
              <w:keepLines w:val="0"/>
              <w:widowControl/>
              <w:suppressLineNumbers w:val="0"/>
              <w:spacing w:before="0" w:beforeAutospacing="0" w:after="0" w:afterAutospacing="0"/>
              <w:ind w:left="0" w:right="0"/>
              <w:textAlignment w:val="center"/>
              <w:rPr>
                <w:rFonts w:hint="default" w:ascii="宋体"/>
                <w:sz w:val="24"/>
                <w:szCs w:val="24"/>
              </w:rPr>
            </w:pPr>
            <w:r>
              <w:rPr>
                <w:rFonts w:hint="default" w:ascii="宋体" w:hAnsi="宋体" w:cs="宋体"/>
                <w:kern w:val="0"/>
                <w:sz w:val="24"/>
                <w:szCs w:val="24"/>
              </w:rPr>
              <w:t>1.</w:t>
            </w:r>
            <w:r>
              <w:rPr>
                <w:rFonts w:hint="eastAsia" w:ascii="宋体" w:hAnsi="宋体" w:cs="宋体"/>
                <w:kern w:val="0"/>
                <w:sz w:val="24"/>
                <w:szCs w:val="24"/>
              </w:rPr>
              <w:t>《融资担保公司监督管理条例》（</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月通过，国务院令第</w:t>
            </w:r>
            <w:r>
              <w:rPr>
                <w:rFonts w:hint="default" w:ascii="宋体" w:hAnsi="宋体" w:cs="宋体"/>
                <w:kern w:val="0"/>
                <w:sz w:val="24"/>
                <w:szCs w:val="24"/>
              </w:rPr>
              <w:t>683</w:t>
            </w:r>
            <w:r>
              <w:rPr>
                <w:rFonts w:hint="eastAsia" w:ascii="宋体" w:hAnsi="宋体" w:cs="宋体"/>
                <w:kern w:val="0"/>
                <w:sz w:val="24"/>
                <w:szCs w:val="24"/>
              </w:rPr>
              <w:t>号）第四十三条；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（二十二）能源管理领域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182</w:t>
            </w:r>
          </w:p>
        </w:tc>
        <w:tc>
          <w:tcPr>
            <w:tcW w:w="4259"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eastAsia" w:ascii="宋体" w:hAnsi="宋体" w:cs="宋体"/>
                <w:sz w:val="24"/>
                <w:szCs w:val="24"/>
              </w:rPr>
              <w:t>破坏或者擅自移动电力设施保护标志、安全标志</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《山东省电力设施和电能保护条例》（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月通过）第四十九条；</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（二十三）城市管理领域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183</w:t>
            </w:r>
          </w:p>
        </w:tc>
        <w:tc>
          <w:tcPr>
            <w:tcW w:w="4259"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擅自移动或者损毁古树名木保护标志和保护设施（城市建成区以内的古树名木）</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《山东省古树名木保护办法》（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月通过，省政府令第</w:t>
            </w:r>
            <w:r>
              <w:rPr>
                <w:rFonts w:hint="default" w:ascii="宋体" w:hAnsi="宋体" w:cs="宋体"/>
                <w:sz w:val="24"/>
                <w:szCs w:val="24"/>
              </w:rPr>
              <w:t>316</w:t>
            </w:r>
            <w:r>
              <w:rPr>
                <w:rFonts w:hint="eastAsia" w:ascii="宋体" w:hAnsi="宋体" w:cs="宋体"/>
                <w:sz w:val="24"/>
                <w:szCs w:val="24"/>
              </w:rPr>
              <w:t>号）第二十三条；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《枣庄市古树名木保护条例》（</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月施行）第五条、第二十二条；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184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未定期对城市道路进行养护、维修或者未按照规定的期限修复竣工，并拒绝接受市政工程行政主管部门监督、检查</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《城市道路管理条例》（</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月通过，国务院令第</w:t>
            </w:r>
            <w:r>
              <w:rPr>
                <w:rFonts w:hint="default" w:ascii="宋体" w:hAnsi="宋体" w:cs="宋体"/>
                <w:sz w:val="24"/>
                <w:szCs w:val="24"/>
              </w:rPr>
              <w:t>198</w:t>
            </w:r>
            <w:r>
              <w:rPr>
                <w:rFonts w:hint="eastAsia" w:ascii="宋体" w:hAnsi="宋体" w:cs="宋体"/>
                <w:sz w:val="24"/>
                <w:szCs w:val="24"/>
              </w:rPr>
              <w:t>号，</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月第三次修正）第四十一条；</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185</w:t>
            </w:r>
          </w:p>
        </w:tc>
        <w:tc>
          <w:tcPr>
            <w:tcW w:w="4259"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不服从公共绿地管理单位管理的商业、服务摊点的行为</w:t>
            </w:r>
          </w:p>
        </w:tc>
        <w:tc>
          <w:tcPr>
            <w:tcW w:w="3480" w:type="dxa"/>
            <w:gridSpan w:val="2"/>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在限期内改正；</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pStyle w:val="5"/>
              <w:keepNext w:val="0"/>
              <w:keepLines w:val="0"/>
              <w:suppressLineNumbers w:val="0"/>
              <w:spacing w:before="0" w:beforeAutospacing="0" w:after="0" w:afterAutospacing="0"/>
              <w:ind w:left="0" w:right="0"/>
              <w:rPr>
                <w:rFonts w:hint="default" w:cs="Times New Roman"/>
              </w:rPr>
            </w:pPr>
            <w:r>
              <w:rPr>
                <w:rFonts w:hint="default"/>
              </w:rPr>
              <w:t>1.</w:t>
            </w:r>
            <w:r>
              <w:rPr>
                <w:rFonts w:hint="eastAsia"/>
              </w:rPr>
              <w:t>《城市绿化条例》（</w:t>
            </w:r>
            <w:r>
              <w:rPr>
                <w:rFonts w:hint="default"/>
              </w:rPr>
              <w:t>1992</w:t>
            </w:r>
            <w:r>
              <w:rPr>
                <w:rFonts w:hint="eastAsia"/>
              </w:rPr>
              <w:t>年</w:t>
            </w:r>
            <w:r>
              <w:rPr>
                <w:rFonts w:hint="default"/>
              </w:rPr>
              <w:t>5</w:t>
            </w:r>
            <w:r>
              <w:rPr>
                <w:rFonts w:hint="eastAsia"/>
              </w:rPr>
              <w:t>月通过，</w:t>
            </w:r>
            <w:r>
              <w:rPr>
                <w:rFonts w:hint="default"/>
              </w:rPr>
              <w:t>2017</w:t>
            </w:r>
            <w:r>
              <w:rPr>
                <w:rFonts w:hint="eastAsia"/>
              </w:rPr>
              <w:t>年</w:t>
            </w:r>
            <w:r>
              <w:rPr>
                <w:rFonts w:hint="default"/>
              </w:rPr>
              <w:t>3</w:t>
            </w:r>
            <w:r>
              <w:rPr>
                <w:rFonts w:hint="eastAsia"/>
              </w:rPr>
              <w:t>月修订）第二十八条；</w:t>
            </w:r>
          </w:p>
          <w:p>
            <w:pPr>
              <w:pStyle w:val="5"/>
              <w:keepNext w:val="0"/>
              <w:keepLines w:val="0"/>
              <w:suppressLineNumbers w:val="0"/>
              <w:spacing w:before="0" w:beforeAutospacing="0" w:after="0" w:afterAutospacing="0"/>
              <w:ind w:left="0" w:right="0"/>
              <w:rPr>
                <w:rFonts w:hint="default" w:cs="Times New Roman"/>
              </w:rPr>
            </w:pPr>
            <w:r>
              <w:rPr>
                <w:rFonts w:hint="default"/>
              </w:rPr>
              <w:t>2.</w:t>
            </w:r>
            <w:r>
              <w:rPr>
                <w:rFonts w:hint="eastAsia"/>
              </w:rPr>
              <w:t>《中华人民共和国行政处罚法》（</w:t>
            </w:r>
            <w:r>
              <w:rPr>
                <w:rFonts w:hint="default"/>
              </w:rPr>
              <w:t>1996</w:t>
            </w:r>
            <w:r>
              <w:rPr>
                <w:rFonts w:hint="eastAsia"/>
              </w:rPr>
              <w:t>年</w:t>
            </w:r>
            <w:r>
              <w:rPr>
                <w:rFonts w:hint="default"/>
              </w:rPr>
              <w:t>3</w:t>
            </w:r>
            <w:r>
              <w:rPr>
                <w:rFonts w:hint="eastAsia"/>
              </w:rPr>
              <w:t>月通过，</w:t>
            </w:r>
            <w:r>
              <w:rPr>
                <w:rFonts w:hint="default"/>
              </w:rPr>
              <w:t>2021</w:t>
            </w:r>
            <w:r>
              <w:rPr>
                <w:rFonts w:hint="eastAsia"/>
              </w:rPr>
              <w:t>年</w:t>
            </w:r>
            <w:r>
              <w:rPr>
                <w:rFonts w:hint="default"/>
              </w:rPr>
              <w:t>1</w:t>
            </w:r>
            <w:r>
              <w:rPr>
                <w:rFonts w:hint="eastAsia"/>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（二十四）林业和绿化管理领域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2"/>
                <w:szCs w:val="22"/>
              </w:rPr>
              <w:t>186</w:t>
            </w:r>
          </w:p>
        </w:tc>
        <w:tc>
          <w:tcPr>
            <w:tcW w:w="4259"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擅自移动或者损毁古树名木保护标志和保护设施（城市建成区以外的古树名木）</w:t>
            </w:r>
          </w:p>
        </w:tc>
        <w:tc>
          <w:tcPr>
            <w:tcW w:w="3480" w:type="dxa"/>
            <w:gridSpan w:val="2"/>
            <w:noWrap/>
            <w:vAlign w:val="center"/>
          </w:tcPr>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自行纠正或者在限期内改正；</w:t>
            </w:r>
          </w:p>
          <w:p>
            <w:pPr>
              <w:keepNext w:val="0"/>
              <w:keepLines w:val="0"/>
              <w:suppressLineNumbers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《山东省古树名木保护办法》（</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月通过，省政府令第</w:t>
            </w:r>
            <w:r>
              <w:rPr>
                <w:rFonts w:hint="default" w:ascii="宋体" w:hAnsi="宋体" w:cs="宋体"/>
                <w:sz w:val="24"/>
                <w:szCs w:val="24"/>
              </w:rPr>
              <w:t>316</w:t>
            </w:r>
            <w:r>
              <w:rPr>
                <w:rFonts w:hint="eastAsia" w:ascii="宋体" w:hAnsi="宋体" w:cs="宋体"/>
                <w:sz w:val="24"/>
                <w:szCs w:val="24"/>
              </w:rPr>
              <w:t>号）第二十三条；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《枣庄市古树名木保护条例》（</w:t>
            </w:r>
            <w:r>
              <w:rPr>
                <w:rFonts w:hint="default" w:ascii="宋体" w:hAnsi="宋体" w:cs="宋体"/>
                <w:sz w:val="24"/>
                <w:szCs w:val="24"/>
              </w:rPr>
              <w:t>2018</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5</w:t>
            </w:r>
            <w:r>
              <w:rPr>
                <w:rFonts w:hint="eastAsia" w:ascii="宋体" w:hAnsi="宋体" w:cs="宋体"/>
                <w:sz w:val="24"/>
                <w:szCs w:val="24"/>
              </w:rPr>
              <w:t>月施行）第五条、第二十二条；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（二十五）税务管理领域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187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纳税人未按照规定的期限申报办理税务登记、变更或者注销登记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188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kern w:val="0"/>
                <w:sz w:val="24"/>
                <w:szCs w:val="24"/>
              </w:rPr>
              <w:t>纳税人未按照规定办理税务登记证件验证、换证手续</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p>
          <w:p>
            <w:pPr>
              <w:keepNext w:val="0"/>
              <w:keepLines w:val="0"/>
              <w:suppressLineNumbers w:val="0"/>
              <w:adjustRightInd w:val="0"/>
              <w:snapToGrid w:val="0"/>
              <w:spacing w:before="0" w:beforeAutospacing="0" w:after="0" w:afterAutospacing="0"/>
              <w:ind w:left="0" w:right="0"/>
              <w:rPr>
                <w:rFonts w:hint="default" w:ascii="宋体"/>
                <w:snapToGrid w:val="0"/>
                <w:kern w:val="0"/>
                <w:sz w:val="24"/>
                <w:szCs w:val="24"/>
                <w:lang w:val="zh-CN"/>
              </w:rPr>
            </w:pP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《中华人民共和国税收征收管理法实施细则》（</w:t>
            </w:r>
            <w:r>
              <w:rPr>
                <w:rFonts w:hint="default" w:ascii="宋体" w:hAnsi="宋体" w:cs="宋体"/>
                <w:kern w:val="0"/>
                <w:sz w:val="24"/>
                <w:szCs w:val="24"/>
              </w:rPr>
              <w:t>2002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月国务院令第</w:t>
            </w:r>
            <w:r>
              <w:rPr>
                <w:rFonts w:hint="default" w:ascii="宋体" w:hAnsi="宋体" w:cs="宋体"/>
                <w:kern w:val="0"/>
                <w:sz w:val="24"/>
                <w:szCs w:val="24"/>
              </w:rPr>
              <w:t>666</w:t>
            </w:r>
            <w:r>
              <w:rPr>
                <w:rFonts w:hint="eastAsia" w:ascii="宋体" w:hAnsi="宋体" w:cs="宋体"/>
                <w:kern w:val="0"/>
                <w:sz w:val="24"/>
                <w:szCs w:val="24"/>
              </w:rPr>
              <w:t>号第三次修正）第九十条；</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189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napToGrid w:val="0"/>
                <w:kern w:val="0"/>
                <w:sz w:val="24"/>
                <w:szCs w:val="24"/>
                <w:lang w:val="zh-CN"/>
              </w:rPr>
              <w:t>纳税人未按照规定将其全部银行账号向税务机关报告</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190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kern w:val="0"/>
                <w:sz w:val="24"/>
                <w:szCs w:val="24"/>
              </w:rPr>
              <w:t>纳税人未按照规定将财务、会计制度或财务、会计处理办法和会计核算软件报送税务机关备查</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kern w:val="0"/>
                <w:sz w:val="24"/>
                <w:szCs w:val="24"/>
              </w:rPr>
              <w:t>使用非税控装置开具发票，未将非税控电子器具使用的软件程序说明资料报主管税务机关备案，或者未按照规定保存、报送开具发票的数据</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危害后果轻微；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扣缴义务人未按照规定办理扣缴税款登记</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《税务登记管理办法》（</w:t>
            </w:r>
            <w:r>
              <w:rPr>
                <w:rFonts w:hint="default" w:ascii="宋体" w:hAnsi="宋体" w:cs="宋体"/>
                <w:kern w:val="0"/>
                <w:sz w:val="24"/>
                <w:szCs w:val="24"/>
              </w:rPr>
              <w:t>2003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月公布，国家税务总局令</w:t>
            </w:r>
            <w:r>
              <w:rPr>
                <w:rFonts w:hint="default" w:ascii="宋体" w:hAnsi="宋体" w:cs="宋体"/>
                <w:kern w:val="0"/>
                <w:sz w:val="24"/>
                <w:szCs w:val="24"/>
              </w:rPr>
              <w:t>2019</w:t>
            </w:r>
            <w:r>
              <w:rPr>
                <w:rFonts w:hint="eastAsia" w:ascii="宋体" w:hAnsi="宋体" w:cs="宋体"/>
                <w:kern w:val="0"/>
                <w:sz w:val="24"/>
                <w:szCs w:val="24"/>
              </w:rPr>
              <w:t>年第</w:t>
            </w:r>
            <w:r>
              <w:rPr>
                <w:rFonts w:hint="default" w:ascii="宋体" w:hAnsi="宋体" w:cs="宋体"/>
                <w:kern w:val="0"/>
                <w:sz w:val="24"/>
                <w:szCs w:val="24"/>
              </w:rPr>
              <w:t>48</w:t>
            </w:r>
            <w:r>
              <w:rPr>
                <w:rFonts w:hint="eastAsia" w:ascii="宋体" w:hAnsi="宋体" w:cs="宋体"/>
                <w:kern w:val="0"/>
                <w:sz w:val="24"/>
                <w:szCs w:val="24"/>
              </w:rPr>
              <w:t>号第三次修改）第四十二条；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境内机构或个人发包工程作业或劳务项目，未按规定向主管税务机关报告有关事项</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《非居民承包工程作业和提供劳务税收管理暂行办法》（</w:t>
            </w:r>
            <w:r>
              <w:rPr>
                <w:rFonts w:hint="default" w:ascii="宋体" w:hAnsi="宋体" w:cs="宋体"/>
                <w:kern w:val="0"/>
                <w:sz w:val="24"/>
                <w:szCs w:val="24"/>
              </w:rPr>
              <w:t>2009</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月国家税务总局令第</w:t>
            </w:r>
            <w:r>
              <w:rPr>
                <w:rFonts w:hint="default" w:ascii="宋体" w:hAnsi="宋体" w:cs="宋体"/>
                <w:kern w:val="0"/>
                <w:sz w:val="24"/>
                <w:szCs w:val="24"/>
              </w:rPr>
              <w:t>19</w:t>
            </w:r>
            <w:r>
              <w:rPr>
                <w:rFonts w:hint="eastAsia" w:ascii="宋体" w:hAnsi="宋体" w:cs="宋体"/>
                <w:kern w:val="0"/>
                <w:sz w:val="24"/>
                <w:szCs w:val="24"/>
              </w:rPr>
              <w:t>号公布）第三十三条；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纳税人未按照规定设置、保管账簿或者保管记账凭证和有关资料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扣缴义务人未按照规定设置、保管代扣代缴、代收代缴税款账簿或者保管代扣代缴、代收代缴税款记账凭证及有关资料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月第三次修正）第六十一条；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纳税人未按照规定的期限办理纳税申报和报送纳税资料的，或者扣缴义务人未按照规定的期限向税务机关报送代扣代缴、代收代缴税款报告表和有关资料</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月第三次修正）第六十二条；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应当开具而未开具发票，或者未按照规定的时限、顺序、栏目，全部联次一次性开具发票的，或者未加盖发票专用章</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使用税控装置开具发票，未按期向主管税务机关报送开具发票的数据</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199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拆本使用发票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扩大发票使用范围</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以其他凭证代替发票使用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跨规定区域开具发票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未按照规定缴销发票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未按照规定存放和保管发票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205</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跨规定的使用区域携带、邮寄、运输空白发票，以及携带、邮寄或者运输空白发票出入境</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号第二次修订）第三十六条；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206</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丢失发票或者擅自损毁发票</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r>
              <w:rPr>
                <w:rFonts w:hint="default" w:ascii="宋体"/>
                <w:sz w:val="24"/>
                <w:szCs w:val="24"/>
              </w:rPr>
              <w:br w:type="textWrapping"/>
            </w:r>
            <w:r>
              <w:rPr>
                <w:rFonts w:hint="default" w:ascii="宋体" w:hAnsi="宋体" w:cs="宋体"/>
                <w:sz w:val="24"/>
                <w:szCs w:val="24"/>
              </w:rPr>
              <w:t>4.</w:t>
            </w:r>
            <w:r>
              <w:rPr>
                <w:rFonts w:hint="eastAsia" w:ascii="宋体" w:hAnsi="宋体" w:cs="宋体"/>
                <w:sz w:val="24"/>
                <w:szCs w:val="24"/>
              </w:rPr>
              <w:t>没有违法所得</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《中华人民共和国发票管理办法》（</w:t>
            </w:r>
            <w:r>
              <w:rPr>
                <w:rFonts w:hint="default" w:ascii="宋体" w:hAnsi="宋体" w:cs="宋体"/>
                <w:kern w:val="0"/>
                <w:sz w:val="24"/>
                <w:szCs w:val="24"/>
              </w:rPr>
              <w:t>1993</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月发布，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月国务院令第</w:t>
            </w:r>
            <w:r>
              <w:rPr>
                <w:rFonts w:hint="default" w:ascii="宋体" w:hAnsi="宋体" w:cs="宋体"/>
                <w:kern w:val="0"/>
                <w:sz w:val="24"/>
                <w:szCs w:val="24"/>
              </w:rPr>
              <w:t>709</w:t>
            </w:r>
            <w:r>
              <w:rPr>
                <w:rFonts w:hint="eastAsia" w:ascii="宋体" w:hAnsi="宋体" w:cs="宋体"/>
                <w:kern w:val="0"/>
                <w:sz w:val="24"/>
                <w:szCs w:val="24"/>
              </w:rPr>
              <w:t>号第二次修订）第三十六条；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207</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纳税人未按规定安装、使用税控装置，或者损毁或者擅自改动税控装置</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w:t>
            </w:r>
            <w:r>
              <w:rPr>
                <w:rFonts w:hint="default" w:ascii="宋体" w:hAnsi="宋体" w:cs="宋体"/>
                <w:kern w:val="0"/>
                <w:sz w:val="24"/>
                <w:szCs w:val="24"/>
              </w:rPr>
              <w:t>1992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2015</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月第三次修正）第六十条；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208</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扣缴义务人未按照《税收票证管理办法》开具税收票证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《税收票证管理办法》（</w:t>
            </w:r>
            <w:r>
              <w:rPr>
                <w:rFonts w:hint="default" w:ascii="宋体" w:hAnsi="宋体" w:cs="宋体"/>
                <w:kern w:val="0"/>
                <w:sz w:val="24"/>
                <w:szCs w:val="24"/>
              </w:rPr>
              <w:t>2013</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月公布，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月国家税务总局令第</w:t>
            </w:r>
            <w:r>
              <w:rPr>
                <w:rFonts w:hint="default" w:ascii="宋体" w:hAnsi="宋体" w:cs="宋体"/>
                <w:kern w:val="0"/>
                <w:sz w:val="24"/>
                <w:szCs w:val="24"/>
              </w:rPr>
              <w:t>48</w:t>
            </w:r>
            <w:r>
              <w:rPr>
                <w:rFonts w:hint="eastAsia" w:ascii="宋体" w:hAnsi="宋体" w:cs="宋体"/>
                <w:kern w:val="0"/>
                <w:sz w:val="24"/>
                <w:szCs w:val="24"/>
              </w:rPr>
              <w:t>号修改）第五十四条；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209</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自行填开税收票证的纳税人违反《税收票证管理办法》及相关规定</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在一个公历年度内首次违反且情节轻微；</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在税务机关发现前主动改正或者在税务机关责令限改期限内改正；</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危害后果轻微</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《税收票证管理办法》（</w:t>
            </w:r>
            <w:r>
              <w:rPr>
                <w:rFonts w:hint="default" w:ascii="宋体" w:hAnsi="宋体" w:cs="宋体"/>
                <w:kern w:val="0"/>
                <w:sz w:val="24"/>
                <w:szCs w:val="24"/>
              </w:rPr>
              <w:t>2013</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月公布，</w:t>
            </w:r>
            <w:r>
              <w:rPr>
                <w:rFonts w:hint="default" w:ascii="宋体" w:hAnsi="宋体" w:cs="宋体"/>
                <w:kern w:val="0"/>
                <w:sz w:val="24"/>
                <w:szCs w:val="24"/>
              </w:rPr>
              <w:t>2019</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月国家税务总局令第</w:t>
            </w:r>
            <w:r>
              <w:rPr>
                <w:rFonts w:hint="default" w:ascii="宋体" w:hAnsi="宋体" w:cs="宋体"/>
                <w:kern w:val="0"/>
                <w:sz w:val="24"/>
                <w:szCs w:val="24"/>
              </w:rPr>
              <w:t>48</w:t>
            </w:r>
            <w:r>
              <w:rPr>
                <w:rFonts w:hint="eastAsia" w:ascii="宋体" w:hAnsi="宋体" w:cs="宋体"/>
                <w:kern w:val="0"/>
                <w:sz w:val="24"/>
                <w:szCs w:val="24"/>
              </w:rPr>
              <w:t>号修改）第五十六条；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210</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税务机关依照税收征管法第五十四条第（五）项的规定，到车站、码头、机场、邮政企业及其分支机构检查纳税人有关情况时，有关单位拒绝</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在税务机关责令限改期限内改正；</w:t>
            </w:r>
            <w:r>
              <w:rPr>
                <w:rFonts w:hint="default" w:ascii="宋体"/>
                <w:sz w:val="24"/>
                <w:szCs w:val="24"/>
              </w:rPr>
              <w:br w:type="textWrapping"/>
            </w:r>
            <w:r>
              <w:rPr>
                <w:rFonts w:hint="default" w:ascii="宋体" w:hAnsi="宋体" w:cs="宋体"/>
                <w:sz w:val="24"/>
                <w:szCs w:val="24"/>
              </w:rPr>
              <w:t>2.</w:t>
            </w:r>
            <w:r>
              <w:rPr>
                <w:rFonts w:hint="eastAsia" w:ascii="宋体" w:hAnsi="宋体" w:cs="宋体"/>
                <w:sz w:val="24"/>
                <w:szCs w:val="24"/>
              </w:rPr>
              <w:t>违法情节轻微；</w:t>
            </w:r>
            <w:r>
              <w:rPr>
                <w:rFonts w:hint="default" w:ascii="宋体"/>
                <w:sz w:val="24"/>
                <w:szCs w:val="24"/>
              </w:rPr>
              <w:br w:type="textWrapping"/>
            </w: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《中华人民共和国税收征收管理法实施细则》（</w:t>
            </w:r>
            <w:r>
              <w:rPr>
                <w:rFonts w:hint="default" w:ascii="宋体" w:hAnsi="宋体" w:cs="宋体"/>
                <w:kern w:val="0"/>
                <w:sz w:val="24"/>
                <w:szCs w:val="24"/>
              </w:rPr>
              <w:t>2002</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2016</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月国务院令第</w:t>
            </w:r>
            <w:r>
              <w:rPr>
                <w:rFonts w:hint="default" w:ascii="宋体" w:hAnsi="宋体" w:cs="宋体"/>
                <w:kern w:val="0"/>
                <w:sz w:val="24"/>
                <w:szCs w:val="24"/>
              </w:rPr>
              <w:t>666</w:t>
            </w:r>
            <w:r>
              <w:rPr>
                <w:rFonts w:hint="eastAsia" w:ascii="宋体" w:hAnsi="宋体" w:cs="宋体"/>
                <w:kern w:val="0"/>
                <w:sz w:val="24"/>
                <w:szCs w:val="24"/>
              </w:rPr>
              <w:t>号第三次修正）第九十五条；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（二十六）气象管理领域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sz w:val="22"/>
                <w:szCs w:val="22"/>
              </w:rPr>
              <w:t>211</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广播、电视、报纸、电信等媒体向社会传播公众气象预报、灾害性天气警报，不使用气象主管机构所属的气象台站提供的适时气象信息</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未造成不良影响或危害后果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《中华人民共和国气象法》（</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月第三次修正）第三十八条；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《气象灾害防御条例》（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月通过，</w:t>
            </w:r>
            <w:r>
              <w:rPr>
                <w:rFonts w:hint="default" w:ascii="宋体" w:hAnsi="宋体" w:cs="宋体"/>
                <w:sz w:val="24"/>
                <w:szCs w:val="24"/>
              </w:rPr>
              <w:t>2017</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月国务院令第</w:t>
            </w:r>
            <w:r>
              <w:rPr>
                <w:rFonts w:hint="default" w:ascii="宋体" w:hAnsi="宋体" w:cs="宋体"/>
                <w:sz w:val="24"/>
                <w:szCs w:val="24"/>
              </w:rPr>
              <w:t>687</w:t>
            </w:r>
            <w:r>
              <w:rPr>
                <w:rFonts w:hint="eastAsia" w:ascii="宋体" w:hAnsi="宋体" w:cs="宋体"/>
                <w:sz w:val="24"/>
                <w:szCs w:val="24"/>
              </w:rPr>
              <w:t>号修订）第四十六条；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《气象灾害预警信号发布与传播办法》（</w:t>
            </w:r>
            <w:r>
              <w:rPr>
                <w:rFonts w:hint="default" w:ascii="宋体" w:hAnsi="宋体" w:cs="宋体"/>
                <w:sz w:val="24"/>
                <w:szCs w:val="24"/>
              </w:rPr>
              <w:t>2007</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月通过，中国气象局令第</w:t>
            </w:r>
            <w:r>
              <w:rPr>
                <w:rFonts w:hint="default" w:ascii="宋体" w:hAnsi="宋体" w:cs="宋体"/>
                <w:sz w:val="24"/>
                <w:szCs w:val="24"/>
              </w:rPr>
              <w:t>16</w:t>
            </w:r>
            <w:r>
              <w:rPr>
                <w:rFonts w:hint="eastAsia" w:ascii="宋体" w:hAnsi="宋体" w:cs="宋体"/>
                <w:sz w:val="24"/>
                <w:szCs w:val="24"/>
              </w:rPr>
              <w:t>号）第十四条；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《气象预报发布与传播管理办法》（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月通过，中国气象局令第</w:t>
            </w:r>
            <w:r>
              <w:rPr>
                <w:rFonts w:hint="default" w:ascii="宋体" w:hAnsi="宋体" w:cs="宋体"/>
                <w:sz w:val="24"/>
                <w:szCs w:val="24"/>
              </w:rPr>
              <w:t>26</w:t>
            </w:r>
            <w:r>
              <w:rPr>
                <w:rFonts w:hint="eastAsia" w:ascii="宋体" w:hAnsi="宋体" w:cs="宋体"/>
                <w:sz w:val="24"/>
                <w:szCs w:val="24"/>
              </w:rPr>
              <w:t>号）第十二条；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5.</w:t>
            </w:r>
            <w:r>
              <w:rPr>
                <w:rFonts w:hint="eastAsia" w:ascii="宋体" w:hAnsi="宋体" w:cs="宋体"/>
                <w:sz w:val="24"/>
                <w:szCs w:val="24"/>
              </w:rPr>
              <w:t>《山东省气象灾害预警信号发布与传播办法》（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月通过，省政府令第</w:t>
            </w:r>
            <w:r>
              <w:rPr>
                <w:rFonts w:hint="default" w:ascii="宋体" w:hAnsi="宋体" w:cs="宋体"/>
                <w:sz w:val="24"/>
                <w:szCs w:val="24"/>
              </w:rPr>
              <w:t>243</w:t>
            </w:r>
            <w:r>
              <w:rPr>
                <w:rFonts w:hint="eastAsia" w:ascii="宋体" w:hAnsi="宋体" w:cs="宋体"/>
                <w:sz w:val="24"/>
                <w:szCs w:val="24"/>
              </w:rPr>
              <w:t>号）第二十二条；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6.</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212</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广播、电视、报纸、电信等媒体未按照要求播发、刊登灾害性天气警报和气象灾害预警信号的（包括不按规定播发、刊登，增播、插播，擅自更改气象灾害预警信号内容，拒不传播或者不及时传播等情形）</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主动纠正或者在限期内改正；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pacing w:val="-6"/>
                <w:sz w:val="24"/>
                <w:szCs w:val="24"/>
              </w:rPr>
            </w:pPr>
            <w:r>
              <w:rPr>
                <w:rFonts w:hint="default" w:ascii="宋体" w:hAnsi="宋体" w:cs="宋体"/>
                <w:spacing w:val="-6"/>
                <w:sz w:val="24"/>
                <w:szCs w:val="24"/>
              </w:rPr>
              <w:t>1.</w:t>
            </w:r>
            <w:r>
              <w:rPr>
                <w:rFonts w:hint="eastAsia" w:ascii="宋体" w:hAnsi="宋体" w:cs="宋体"/>
                <w:spacing w:val="-6"/>
                <w:sz w:val="24"/>
                <w:szCs w:val="24"/>
              </w:rPr>
              <w:t>《气象灾害防御条例》（</w:t>
            </w:r>
            <w:r>
              <w:rPr>
                <w:rFonts w:hint="default" w:ascii="宋体" w:hAnsi="宋体" w:cs="宋体"/>
                <w:spacing w:val="-6"/>
                <w:sz w:val="24"/>
                <w:szCs w:val="24"/>
              </w:rPr>
              <w:t>2010</w:t>
            </w:r>
            <w:r>
              <w:rPr>
                <w:rFonts w:hint="eastAsia" w:ascii="宋体" w:hAnsi="宋体" w:cs="宋体"/>
                <w:spacing w:val="-6"/>
                <w:sz w:val="24"/>
                <w:szCs w:val="24"/>
              </w:rPr>
              <w:t>年</w:t>
            </w:r>
            <w:r>
              <w:rPr>
                <w:rFonts w:hint="default" w:ascii="宋体" w:hAnsi="宋体" w:cs="宋体"/>
                <w:spacing w:val="-6"/>
                <w:sz w:val="24"/>
                <w:szCs w:val="24"/>
              </w:rPr>
              <w:t>1</w:t>
            </w:r>
            <w:r>
              <w:rPr>
                <w:rFonts w:hint="eastAsia" w:ascii="宋体" w:hAnsi="宋体" w:cs="宋体"/>
                <w:spacing w:val="-6"/>
                <w:sz w:val="24"/>
                <w:szCs w:val="24"/>
              </w:rPr>
              <w:t>月通过，</w:t>
            </w:r>
            <w:r>
              <w:rPr>
                <w:rFonts w:hint="default" w:ascii="宋体" w:hAnsi="宋体" w:cs="宋体"/>
                <w:spacing w:val="-6"/>
                <w:sz w:val="24"/>
                <w:szCs w:val="24"/>
              </w:rPr>
              <w:t>2017</w:t>
            </w:r>
            <w:r>
              <w:rPr>
                <w:rFonts w:hint="eastAsia" w:ascii="宋体" w:hAnsi="宋体" w:cs="宋体"/>
                <w:spacing w:val="-6"/>
                <w:sz w:val="24"/>
                <w:szCs w:val="24"/>
              </w:rPr>
              <w:t>年</w:t>
            </w:r>
            <w:r>
              <w:rPr>
                <w:rFonts w:hint="default" w:ascii="宋体" w:hAnsi="宋体" w:cs="宋体"/>
                <w:spacing w:val="-6"/>
                <w:sz w:val="24"/>
                <w:szCs w:val="24"/>
              </w:rPr>
              <w:t>10</w:t>
            </w:r>
            <w:r>
              <w:rPr>
                <w:rFonts w:hint="eastAsia" w:ascii="宋体" w:hAnsi="宋体" w:cs="宋体"/>
                <w:spacing w:val="-6"/>
                <w:sz w:val="24"/>
                <w:szCs w:val="24"/>
              </w:rPr>
              <w:t>月国务院令第</w:t>
            </w:r>
            <w:r>
              <w:rPr>
                <w:rFonts w:hint="default" w:ascii="宋体" w:hAnsi="宋体" w:cs="宋体"/>
                <w:spacing w:val="-6"/>
                <w:sz w:val="24"/>
                <w:szCs w:val="24"/>
              </w:rPr>
              <w:t>687</w:t>
            </w:r>
            <w:r>
              <w:rPr>
                <w:rFonts w:hint="eastAsia" w:ascii="宋体" w:hAnsi="宋体" w:cs="宋体"/>
                <w:spacing w:val="-6"/>
                <w:sz w:val="24"/>
                <w:szCs w:val="24"/>
              </w:rPr>
              <w:t>号修订）第四十六条；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《气象预报发布与传播管理办法》（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月通过，中国气象局令第</w:t>
            </w:r>
            <w:r>
              <w:rPr>
                <w:rFonts w:hint="default" w:ascii="宋体" w:hAnsi="宋体" w:cs="宋体"/>
                <w:sz w:val="24"/>
                <w:szCs w:val="24"/>
              </w:rPr>
              <w:t>26</w:t>
            </w:r>
            <w:r>
              <w:rPr>
                <w:rFonts w:hint="eastAsia" w:ascii="宋体" w:hAnsi="宋体" w:cs="宋体"/>
                <w:sz w:val="24"/>
                <w:szCs w:val="24"/>
              </w:rPr>
              <w:t>号）第十四条；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《山东省气象灾害预警信号发布与传播办法》（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月通过，省政府令第</w:t>
            </w:r>
            <w:r>
              <w:rPr>
                <w:rFonts w:hint="default" w:ascii="宋体" w:hAnsi="宋体" w:cs="宋体"/>
                <w:sz w:val="24"/>
                <w:szCs w:val="24"/>
              </w:rPr>
              <w:t>243</w:t>
            </w:r>
            <w:r>
              <w:rPr>
                <w:rFonts w:hint="eastAsia" w:ascii="宋体" w:hAnsi="宋体" w:cs="宋体"/>
                <w:sz w:val="24"/>
                <w:szCs w:val="24"/>
              </w:rPr>
              <w:t>号）第二十二条；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4.</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213</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向社会传播气象预报不注明发布单位名称和发布时间</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《气象预报发布与传播管理办法》（</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月通过，中国气象局令第</w:t>
            </w:r>
            <w:r>
              <w:rPr>
                <w:rFonts w:hint="default" w:ascii="宋体" w:hAnsi="宋体" w:cs="宋体"/>
                <w:sz w:val="24"/>
                <w:szCs w:val="24"/>
              </w:rPr>
              <w:t>26</w:t>
            </w:r>
            <w:r>
              <w:rPr>
                <w:rFonts w:hint="eastAsia" w:ascii="宋体" w:hAnsi="宋体" w:cs="宋体"/>
                <w:sz w:val="24"/>
                <w:szCs w:val="24"/>
              </w:rPr>
              <w:t>号）第十四条；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《山东省气象灾害预警信号发布与传播办法》（</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月通过，省政府令第</w:t>
            </w:r>
            <w:r>
              <w:rPr>
                <w:rFonts w:hint="default" w:ascii="宋体" w:hAnsi="宋体" w:cs="宋体"/>
                <w:sz w:val="24"/>
                <w:szCs w:val="24"/>
              </w:rPr>
              <w:t>243</w:t>
            </w:r>
            <w:r>
              <w:rPr>
                <w:rFonts w:hint="eastAsia" w:ascii="宋体" w:hAnsi="宋体" w:cs="宋体"/>
                <w:sz w:val="24"/>
                <w:szCs w:val="24"/>
              </w:rPr>
              <w:t>号）第二十二条；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17"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214</w:t>
            </w:r>
          </w:p>
        </w:tc>
        <w:tc>
          <w:tcPr>
            <w:tcW w:w="4259"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不具备气候可行性论证能力的机构从事气候可行性论证活动或者项目建设单位委托不具备气候可行性论证能力的机构进行气候可行性论证</w:t>
            </w:r>
          </w:p>
        </w:tc>
        <w:tc>
          <w:tcPr>
            <w:tcW w:w="3480" w:type="dxa"/>
            <w:gridSpan w:val="2"/>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pacing w:val="-6"/>
                <w:sz w:val="24"/>
                <w:szCs w:val="24"/>
              </w:rPr>
            </w:pPr>
            <w:r>
              <w:rPr>
                <w:rFonts w:hint="default" w:ascii="宋体" w:hAnsi="宋体" w:cs="宋体"/>
                <w:spacing w:val="-6"/>
                <w:sz w:val="24"/>
                <w:szCs w:val="24"/>
              </w:rPr>
              <w:t>1.</w:t>
            </w:r>
            <w:r>
              <w:rPr>
                <w:rFonts w:hint="eastAsia" w:ascii="宋体" w:hAnsi="宋体" w:cs="宋体"/>
                <w:spacing w:val="-6"/>
                <w:sz w:val="24"/>
                <w:szCs w:val="24"/>
              </w:rPr>
              <w:t>《气候可行性论证管理办法》（</w:t>
            </w:r>
            <w:r>
              <w:rPr>
                <w:rFonts w:hint="default" w:ascii="宋体" w:hAnsi="宋体" w:cs="宋体"/>
                <w:spacing w:val="-6"/>
                <w:sz w:val="24"/>
                <w:szCs w:val="24"/>
              </w:rPr>
              <w:t>2008</w:t>
            </w:r>
            <w:r>
              <w:rPr>
                <w:rFonts w:hint="eastAsia" w:ascii="宋体" w:hAnsi="宋体" w:cs="宋体"/>
                <w:spacing w:val="-6"/>
                <w:sz w:val="24"/>
                <w:szCs w:val="24"/>
              </w:rPr>
              <w:t>年</w:t>
            </w:r>
            <w:r>
              <w:rPr>
                <w:rFonts w:hint="default" w:ascii="宋体" w:hAnsi="宋体" w:cs="宋体"/>
                <w:spacing w:val="-6"/>
                <w:sz w:val="24"/>
                <w:szCs w:val="24"/>
              </w:rPr>
              <w:t>12</w:t>
            </w:r>
            <w:r>
              <w:rPr>
                <w:rFonts w:hint="eastAsia" w:ascii="宋体" w:hAnsi="宋体" w:cs="宋体"/>
                <w:spacing w:val="-6"/>
                <w:sz w:val="24"/>
                <w:szCs w:val="24"/>
              </w:rPr>
              <w:t>月通过，中国气象局令第</w:t>
            </w:r>
            <w:r>
              <w:rPr>
                <w:rFonts w:hint="default" w:ascii="宋体" w:hAnsi="宋体" w:cs="宋体"/>
                <w:spacing w:val="-6"/>
                <w:sz w:val="24"/>
                <w:szCs w:val="24"/>
              </w:rPr>
              <w:t>18</w:t>
            </w:r>
            <w:r>
              <w:rPr>
                <w:rFonts w:hint="eastAsia" w:ascii="宋体" w:hAnsi="宋体" w:cs="宋体"/>
                <w:spacing w:val="-6"/>
                <w:sz w:val="24"/>
                <w:szCs w:val="24"/>
              </w:rPr>
              <w:t>号）第十七条、第十九条；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17" w:type="dxa"/>
            <w:tcBorders>
              <w:bottom w:val="single" w:color="auto" w:sz="12"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sz w:val="24"/>
                <w:szCs w:val="24"/>
              </w:rPr>
            </w:pPr>
            <w:r>
              <w:rPr>
                <w:rFonts w:hint="default" w:ascii="宋体" w:hAnsi="宋体" w:cs="宋体"/>
                <w:color w:val="000000"/>
                <w:kern w:val="0"/>
                <w:sz w:val="22"/>
                <w:szCs w:val="22"/>
              </w:rPr>
              <w:t>215</w:t>
            </w:r>
          </w:p>
        </w:tc>
        <w:tc>
          <w:tcPr>
            <w:tcW w:w="4259"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从事大气环境影响评价的单位进行工程建设项目大气环境影响评价时，使用的气象资料不符合国家气象技术标准</w:t>
            </w:r>
          </w:p>
        </w:tc>
        <w:tc>
          <w:tcPr>
            <w:tcW w:w="3480" w:type="dxa"/>
            <w:gridSpan w:val="2"/>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首次被发现且违法情节轻微；</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主动纠正或在限期内改正；</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未造成不良影响或者危害后果</w:t>
            </w:r>
          </w:p>
        </w:tc>
        <w:tc>
          <w:tcPr>
            <w:tcW w:w="5175"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《中华人民共和国气象法》（</w:t>
            </w:r>
            <w:r>
              <w:rPr>
                <w:rFonts w:hint="default" w:ascii="宋体" w:hAnsi="宋体" w:cs="宋体"/>
                <w:sz w:val="24"/>
                <w:szCs w:val="24"/>
              </w:rPr>
              <w:t>1999</w:t>
            </w:r>
            <w:r>
              <w:rPr>
                <w:rFonts w:hint="eastAsia" w:ascii="宋体" w:hAnsi="宋体" w:cs="宋体"/>
                <w:sz w:val="24"/>
                <w:szCs w:val="24"/>
              </w:rPr>
              <w:t>年</w:t>
            </w:r>
            <w:r>
              <w:rPr>
                <w:rFonts w:hint="default" w:ascii="宋体" w:hAnsi="宋体" w:cs="宋体"/>
                <w:sz w:val="24"/>
                <w:szCs w:val="24"/>
              </w:rPr>
              <w:t>10</w:t>
            </w:r>
            <w:r>
              <w:rPr>
                <w:rFonts w:hint="eastAsia" w:ascii="宋体" w:hAnsi="宋体" w:cs="宋体"/>
                <w:sz w:val="24"/>
                <w:szCs w:val="24"/>
              </w:rPr>
              <w:t>月通过，</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月第三次修正）第三十八条；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月修订）第三十三条</w:t>
            </w:r>
          </w:p>
        </w:tc>
      </w:tr>
    </w:tbl>
    <w:p>
      <w:pPr>
        <w:spacing w:line="540" w:lineRule="exact"/>
        <w:rPr>
          <w:rFonts w:ascii="方正小标宋简体" w:eastAsia="方正小标宋简体"/>
          <w:sz w:val="44"/>
          <w:szCs w:val="44"/>
        </w:rPr>
        <w:sectPr>
          <w:pgSz w:w="16838" w:h="11906" w:orient="landscape"/>
          <w:pgMar w:top="1701" w:right="1701" w:bottom="1701" w:left="1701" w:header="850" w:footer="1304" w:gutter="0"/>
          <w:pgNumType w:fmt="numberInDash"/>
          <w:cols w:space="0" w:num="1"/>
          <w:rtlGutter w:val="0"/>
          <w:docGrid w:linePitch="312" w:charSpace="0"/>
        </w:sectPr>
      </w:pPr>
    </w:p>
    <w:p>
      <w:pPr>
        <w:spacing w:line="540" w:lineRule="exact"/>
        <w:rPr>
          <w:rFonts w:ascii="黑体" w:hAnsi="黑体" w:eastAsia="黑体"/>
          <w:sz w:val="32"/>
          <w:szCs w:val="32"/>
        </w:rPr>
      </w:pPr>
      <w:r>
        <w:rPr>
          <w:rFonts w:hint="eastAsia" w:ascii="黑体" w:hAnsi="黑体" w:eastAsia="黑体" w:cs="黑体"/>
          <w:sz w:val="32"/>
          <w:szCs w:val="32"/>
        </w:rPr>
        <w:t>三、下列违法行为，符合法定适用条件，依法减轻行政处罚</w:t>
      </w:r>
    </w:p>
    <w:tbl>
      <w:tblPr>
        <w:tblStyle w:val="6"/>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05"/>
        <w:gridCol w:w="345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01"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序号</w:t>
            </w:r>
          </w:p>
        </w:tc>
        <w:tc>
          <w:tcPr>
            <w:tcW w:w="4305"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违法行为</w:t>
            </w:r>
          </w:p>
        </w:tc>
        <w:tc>
          <w:tcPr>
            <w:tcW w:w="3450"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（一）生态环境管理领域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4"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w:t>
            </w:r>
          </w:p>
        </w:tc>
        <w:tc>
          <w:tcPr>
            <w:tcW w:w="430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在线监测日均值超标或手工监测瞬时值超标</w:t>
            </w:r>
          </w:p>
        </w:tc>
        <w:tc>
          <w:tcPr>
            <w:tcW w:w="3450"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超标倍数＞</w:t>
            </w:r>
            <w:r>
              <w:rPr>
                <w:rFonts w:hint="default" w:ascii="宋体" w:hAnsi="宋体" w:cs="宋体"/>
                <w:kern w:val="0"/>
                <w:sz w:val="24"/>
                <w:szCs w:val="24"/>
              </w:rPr>
              <w:t>0.1</w:t>
            </w:r>
            <w:r>
              <w:rPr>
                <w:rFonts w:hint="eastAsia" w:ascii="宋体" w:hAnsi="宋体" w:cs="宋体"/>
                <w:kern w:val="0"/>
                <w:sz w:val="24"/>
                <w:szCs w:val="24"/>
              </w:rPr>
              <w:t>倍，但均≤</w:t>
            </w:r>
            <w:r>
              <w:rPr>
                <w:rFonts w:hint="default" w:ascii="宋体" w:hAnsi="宋体" w:cs="宋体"/>
                <w:kern w:val="0"/>
                <w:sz w:val="24"/>
                <w:szCs w:val="24"/>
              </w:rPr>
              <w:t>0.3</w:t>
            </w:r>
            <w:r>
              <w:rPr>
                <w:rFonts w:hint="eastAsia" w:ascii="宋体" w:hAnsi="宋体" w:cs="宋体"/>
                <w:kern w:val="0"/>
                <w:sz w:val="24"/>
                <w:szCs w:val="24"/>
              </w:rPr>
              <w:t>倍；</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排放总量较少（小时烟气流量不足</w:t>
            </w:r>
            <w:r>
              <w:rPr>
                <w:rFonts w:hint="default" w:ascii="宋体" w:hAnsi="宋体" w:cs="宋体"/>
                <w:kern w:val="0"/>
                <w:sz w:val="24"/>
                <w:szCs w:val="24"/>
              </w:rPr>
              <w:t>1000</w:t>
            </w:r>
            <w:r>
              <w:rPr>
                <w:rFonts w:hint="eastAsia" w:ascii="宋体" w:hAnsi="宋体" w:cs="宋体"/>
                <w:kern w:val="0"/>
                <w:sz w:val="24"/>
                <w:szCs w:val="24"/>
              </w:rPr>
              <w:t>标立方米的，水日排放量不足</w:t>
            </w:r>
            <w:r>
              <w:rPr>
                <w:rFonts w:hint="default" w:ascii="宋体" w:hAnsi="宋体" w:cs="宋体"/>
                <w:kern w:val="0"/>
                <w:sz w:val="24"/>
                <w:szCs w:val="24"/>
              </w:rPr>
              <w:t>10</w:t>
            </w:r>
            <w:r>
              <w:rPr>
                <w:rFonts w:hint="eastAsia" w:ascii="宋体" w:hAnsi="宋体" w:cs="宋体"/>
                <w:kern w:val="0"/>
                <w:sz w:val="24"/>
                <w:szCs w:val="24"/>
              </w:rPr>
              <w:t>吨</w:t>
            </w:r>
            <w:r>
              <w:rPr>
                <w:rFonts w:hint="default" w:ascii="宋体" w:hAnsi="宋体" w:cs="宋体"/>
                <w:kern w:val="0"/>
                <w:sz w:val="24"/>
                <w:szCs w:val="24"/>
              </w:rPr>
              <w:t>&lt;</w:t>
            </w:r>
            <w:r>
              <w:rPr>
                <w:rFonts w:hint="eastAsia" w:ascii="宋体" w:hAnsi="宋体" w:cs="宋体"/>
                <w:kern w:val="0"/>
                <w:sz w:val="24"/>
                <w:szCs w:val="24"/>
              </w:rPr>
              <w:t>一般排污单位</w:t>
            </w:r>
            <w:r>
              <w:rPr>
                <w:rFonts w:hint="default" w:ascii="宋体" w:hAnsi="宋体" w:cs="宋体"/>
                <w:kern w:val="0"/>
                <w:sz w:val="24"/>
                <w:szCs w:val="24"/>
              </w:rPr>
              <w:t>&gt;/</w:t>
            </w:r>
            <w:r>
              <w:rPr>
                <w:rFonts w:hint="eastAsia" w:ascii="宋体" w:hAnsi="宋体" w:cs="宋体"/>
                <w:kern w:val="0"/>
                <w:sz w:val="24"/>
                <w:szCs w:val="24"/>
              </w:rPr>
              <w:t>不足</w:t>
            </w:r>
            <w:r>
              <w:rPr>
                <w:rFonts w:hint="default" w:ascii="宋体" w:hAnsi="宋体" w:cs="宋体"/>
                <w:kern w:val="0"/>
                <w:sz w:val="24"/>
                <w:szCs w:val="24"/>
              </w:rPr>
              <w:t>2</w:t>
            </w:r>
            <w:r>
              <w:rPr>
                <w:rFonts w:hint="eastAsia" w:ascii="宋体" w:hAnsi="宋体" w:cs="宋体"/>
                <w:kern w:val="0"/>
                <w:sz w:val="24"/>
                <w:szCs w:val="24"/>
              </w:rPr>
              <w:t>万吨</w:t>
            </w:r>
            <w:r>
              <w:rPr>
                <w:rFonts w:hint="default" w:ascii="宋体" w:hAnsi="宋体" w:cs="宋体"/>
                <w:kern w:val="0"/>
                <w:sz w:val="24"/>
                <w:szCs w:val="24"/>
              </w:rPr>
              <w:t>&lt;</w:t>
            </w:r>
            <w:r>
              <w:rPr>
                <w:rFonts w:hint="eastAsia" w:ascii="宋体" w:hAnsi="宋体" w:cs="宋体"/>
                <w:kern w:val="0"/>
                <w:sz w:val="24"/>
                <w:szCs w:val="24"/>
              </w:rPr>
              <w:t>生活污水处理厂</w:t>
            </w:r>
            <w:r>
              <w:rPr>
                <w:rFonts w:hint="default" w:ascii="宋体" w:hAnsi="宋体" w:cs="宋体"/>
                <w:kern w:val="0"/>
                <w:sz w:val="24"/>
                <w:szCs w:val="24"/>
              </w:rPr>
              <w:t>&gt;/</w:t>
            </w:r>
            <w:r>
              <w:rPr>
                <w:rFonts w:hint="eastAsia" w:ascii="宋体" w:hAnsi="宋体" w:cs="宋体"/>
                <w:kern w:val="0"/>
                <w:sz w:val="24"/>
                <w:szCs w:val="24"/>
              </w:rPr>
              <w:t>不足</w:t>
            </w:r>
            <w:r>
              <w:rPr>
                <w:rFonts w:hint="default" w:ascii="宋体" w:hAnsi="宋体" w:cs="宋体"/>
                <w:kern w:val="0"/>
                <w:sz w:val="24"/>
                <w:szCs w:val="24"/>
              </w:rPr>
              <w:t>2000</w:t>
            </w:r>
            <w:r>
              <w:rPr>
                <w:rFonts w:hint="eastAsia" w:ascii="宋体" w:hAnsi="宋体" w:cs="宋体"/>
                <w:kern w:val="0"/>
                <w:sz w:val="24"/>
                <w:szCs w:val="24"/>
              </w:rPr>
              <w:t>吨</w:t>
            </w:r>
            <w:r>
              <w:rPr>
                <w:rFonts w:hint="default" w:ascii="宋体" w:hAnsi="宋体" w:cs="宋体"/>
                <w:kern w:val="0"/>
                <w:sz w:val="24"/>
                <w:szCs w:val="24"/>
              </w:rPr>
              <w:t>&lt;</w:t>
            </w:r>
            <w:r>
              <w:rPr>
                <w:rFonts w:hint="eastAsia" w:ascii="宋体" w:hAnsi="宋体" w:cs="宋体"/>
                <w:kern w:val="0"/>
                <w:sz w:val="24"/>
                <w:szCs w:val="24"/>
              </w:rPr>
              <w:t>工业污水处理厂、园区污水处理厂</w:t>
            </w:r>
            <w:r>
              <w:rPr>
                <w:rFonts w:hint="default" w:ascii="宋体" w:hAnsi="宋体" w:cs="宋体"/>
                <w:kern w:val="0"/>
                <w:sz w:val="24"/>
                <w:szCs w:val="24"/>
              </w:rPr>
              <w:t>&gt;</w:t>
            </w:r>
            <w:r>
              <w:rPr>
                <w:rFonts w:hint="eastAsia" w:ascii="宋体" w:hAnsi="宋体" w:cs="宋体"/>
                <w:kern w:val="0"/>
                <w:sz w:val="24"/>
                <w:szCs w:val="24"/>
              </w:rPr>
              <w:t>），及时完成整改并达标排放的</w:t>
            </w:r>
          </w:p>
        </w:tc>
        <w:tc>
          <w:tcPr>
            <w:tcW w:w="517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《中华人民共和国大气污染防治法》（</w:t>
            </w:r>
            <w:r>
              <w:rPr>
                <w:rFonts w:hint="default" w:ascii="宋体" w:hAnsi="宋体" w:cs="宋体"/>
                <w:kern w:val="0"/>
                <w:sz w:val="24"/>
                <w:szCs w:val="24"/>
              </w:rPr>
              <w:t>1987</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2018</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月第二次修正）第十八条；</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《中华人民共和国水污染防治法》（</w:t>
            </w:r>
            <w:r>
              <w:rPr>
                <w:rFonts w:hint="default" w:ascii="宋体" w:hAnsi="宋体" w:cs="宋体"/>
                <w:kern w:val="0"/>
                <w:sz w:val="24"/>
                <w:szCs w:val="24"/>
              </w:rPr>
              <w:t>1984</w:t>
            </w:r>
            <w:r>
              <w:rPr>
                <w:rFonts w:hint="eastAsia" w:ascii="宋体" w:hAnsi="宋体" w:cs="宋体"/>
                <w:kern w:val="0"/>
                <w:sz w:val="24"/>
                <w:szCs w:val="24"/>
              </w:rPr>
              <w:t>年</w:t>
            </w:r>
            <w:r>
              <w:rPr>
                <w:rFonts w:hint="default" w:ascii="宋体" w:hAnsi="宋体" w:cs="宋体"/>
                <w:kern w:val="0"/>
                <w:sz w:val="24"/>
                <w:szCs w:val="24"/>
              </w:rPr>
              <w:t>5</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月第二次修正）第十条、第八十三条；</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w:t>
            </w:r>
          </w:p>
        </w:tc>
        <w:tc>
          <w:tcPr>
            <w:tcW w:w="430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建设项目环境影响评价文件已审批，未经验收，建设项目投入生产或者使用</w:t>
            </w:r>
          </w:p>
        </w:tc>
        <w:tc>
          <w:tcPr>
            <w:tcW w:w="3450"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配套建设的环保设施已按环评要求建设完成并正常运行；</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污染物达标排放的；</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投入生产未超过</w:t>
            </w:r>
            <w:r>
              <w:rPr>
                <w:rFonts w:hint="default" w:ascii="宋体" w:hAnsi="宋体" w:cs="宋体"/>
                <w:kern w:val="0"/>
                <w:sz w:val="24"/>
                <w:szCs w:val="24"/>
              </w:rPr>
              <w:t>6</w:t>
            </w:r>
            <w:r>
              <w:rPr>
                <w:rFonts w:hint="eastAsia" w:ascii="宋体" w:hAnsi="宋体" w:cs="宋体"/>
                <w:kern w:val="0"/>
                <w:sz w:val="24"/>
                <w:szCs w:val="24"/>
              </w:rPr>
              <w:t>个月</w:t>
            </w:r>
          </w:p>
        </w:tc>
        <w:tc>
          <w:tcPr>
            <w:tcW w:w="517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《建设项目环境保护管理条例》（</w:t>
            </w:r>
            <w:r>
              <w:rPr>
                <w:rFonts w:hint="default" w:ascii="宋体" w:hAnsi="宋体" w:cs="宋体"/>
                <w:kern w:val="0"/>
                <w:sz w:val="24"/>
                <w:szCs w:val="24"/>
              </w:rPr>
              <w:t>1998</w:t>
            </w:r>
            <w:r>
              <w:rPr>
                <w:rFonts w:hint="eastAsia" w:ascii="宋体" w:hAnsi="宋体" w:cs="宋体"/>
                <w:kern w:val="0"/>
                <w:sz w:val="24"/>
                <w:szCs w:val="24"/>
              </w:rPr>
              <w:t>年</w:t>
            </w:r>
            <w:r>
              <w:rPr>
                <w:rFonts w:hint="default" w:ascii="宋体" w:hAnsi="宋体" w:cs="宋体"/>
                <w:kern w:val="0"/>
                <w:sz w:val="24"/>
                <w:szCs w:val="24"/>
              </w:rPr>
              <w:t>11</w:t>
            </w:r>
            <w:r>
              <w:rPr>
                <w:rFonts w:hint="eastAsia" w:ascii="宋体" w:hAnsi="宋体" w:cs="宋体"/>
                <w:kern w:val="0"/>
                <w:sz w:val="24"/>
                <w:szCs w:val="24"/>
              </w:rPr>
              <w:t>月国务院令第</w:t>
            </w:r>
            <w:r>
              <w:rPr>
                <w:rFonts w:hint="default" w:ascii="宋体" w:hAnsi="宋体" w:cs="宋体"/>
                <w:kern w:val="0"/>
                <w:sz w:val="24"/>
                <w:szCs w:val="24"/>
              </w:rPr>
              <w:t>253</w:t>
            </w:r>
            <w:r>
              <w:rPr>
                <w:rFonts w:hint="eastAsia" w:ascii="宋体" w:hAnsi="宋体" w:cs="宋体"/>
                <w:kern w:val="0"/>
                <w:sz w:val="24"/>
                <w:szCs w:val="24"/>
              </w:rPr>
              <w:t>号发布，</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月修订）第十九条、第二十三条；</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4"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3</w:t>
            </w:r>
          </w:p>
        </w:tc>
        <w:tc>
          <w:tcPr>
            <w:tcW w:w="430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未按照规定安装、使用自动监测设备或未与生态环境主管部门联网的</w:t>
            </w:r>
          </w:p>
        </w:tc>
        <w:tc>
          <w:tcPr>
            <w:tcW w:w="3450"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经责令改正后</w:t>
            </w:r>
            <w:r>
              <w:rPr>
                <w:rFonts w:hint="default" w:ascii="宋体" w:hAnsi="宋体" w:cs="宋体"/>
                <w:kern w:val="0"/>
                <w:sz w:val="24"/>
                <w:szCs w:val="24"/>
              </w:rPr>
              <w:t>1</w:t>
            </w:r>
            <w:r>
              <w:rPr>
                <w:rFonts w:hint="eastAsia" w:ascii="宋体" w:hAnsi="宋体" w:cs="宋体"/>
                <w:kern w:val="0"/>
                <w:sz w:val="24"/>
                <w:szCs w:val="24"/>
              </w:rPr>
              <w:t>个月内按规范安装、联网完毕；</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期间污染物达标排放</w:t>
            </w:r>
          </w:p>
        </w:tc>
        <w:tc>
          <w:tcPr>
            <w:tcW w:w="5175" w:type="dxa"/>
            <w:noWrap/>
            <w:vAlign w:val="center"/>
          </w:tcPr>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《中华人民共和国大气污染防治法》（</w:t>
            </w:r>
            <w:r>
              <w:rPr>
                <w:rFonts w:hint="default" w:ascii="宋体" w:hAnsi="宋体" w:cs="宋体"/>
                <w:kern w:val="0"/>
                <w:sz w:val="24"/>
                <w:szCs w:val="24"/>
              </w:rPr>
              <w:t>1987</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2018</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月第二次修正）第二十四条、第一百条；</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《中华人民共和国水污染防治法》（</w:t>
            </w:r>
            <w:r>
              <w:rPr>
                <w:rFonts w:hint="default" w:ascii="宋体" w:hAnsi="宋体" w:cs="宋体"/>
                <w:kern w:val="0"/>
                <w:sz w:val="24"/>
                <w:szCs w:val="24"/>
              </w:rPr>
              <w:t>1984</w:t>
            </w:r>
            <w:r>
              <w:rPr>
                <w:rFonts w:hint="eastAsia" w:ascii="宋体" w:hAnsi="宋体" w:cs="宋体"/>
                <w:kern w:val="0"/>
                <w:sz w:val="24"/>
                <w:szCs w:val="24"/>
              </w:rPr>
              <w:t>年</w:t>
            </w:r>
            <w:r>
              <w:rPr>
                <w:rFonts w:hint="default" w:ascii="宋体" w:hAnsi="宋体" w:cs="宋体"/>
                <w:kern w:val="0"/>
                <w:sz w:val="24"/>
                <w:szCs w:val="24"/>
              </w:rPr>
              <w:t>5</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6</w:t>
            </w:r>
            <w:r>
              <w:rPr>
                <w:rFonts w:hint="eastAsia" w:ascii="宋体" w:hAnsi="宋体" w:cs="宋体"/>
                <w:kern w:val="0"/>
                <w:sz w:val="24"/>
                <w:szCs w:val="24"/>
              </w:rPr>
              <w:t>月第二次修正）第四十五条、第八十二条；</w:t>
            </w:r>
          </w:p>
          <w:p>
            <w:pPr>
              <w:keepNext w:val="0"/>
              <w:keepLines w:val="0"/>
              <w:suppressLineNumbers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（二）交通运输管理领域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1"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4</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未取得道路客运经营许可，擅自从事道路客运经营</w:t>
            </w:r>
          </w:p>
        </w:tc>
        <w:tc>
          <w:tcPr>
            <w:tcW w:w="3450" w:type="dxa"/>
            <w:noWrap/>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eastAsia" w:ascii="宋体" w:hAnsi="宋体" w:cs="宋体"/>
                <w:sz w:val="24"/>
                <w:szCs w:val="24"/>
              </w:rPr>
              <w:t>符合下列情形之一：</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未经许可等案件中，当事人能</w:t>
            </w:r>
            <w:r>
              <w:rPr>
                <w:rFonts w:hint="eastAsia" w:ascii="宋体" w:hAnsi="宋体" w:cs="宋体"/>
                <w:spacing w:val="-17"/>
                <w:sz w:val="24"/>
                <w:szCs w:val="24"/>
              </w:rPr>
              <w:t>够在作出处罚决定之前主动补办许可手续并向执法机构提供的；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5.</w:t>
            </w:r>
            <w:r>
              <w:rPr>
                <w:rFonts w:hint="eastAsia" w:ascii="宋体" w:hAnsi="宋体" w:cs="宋体"/>
                <w:sz w:val="24"/>
                <w:szCs w:val="24"/>
              </w:rPr>
              <w:t>其</w:t>
            </w:r>
            <w:r>
              <w:rPr>
                <w:rFonts w:hint="eastAsia" w:ascii="宋体" w:hAnsi="宋体" w:cs="宋体"/>
                <w:spacing w:val="-17"/>
                <w:sz w:val="24"/>
                <w:szCs w:val="24"/>
              </w:rPr>
              <w:t>他依法应当减轻处罚的情形</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《中华人民共和国道路运输条例》（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号第三次修订）第六十三条；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《道路旅客运输及客运站管理规定》（</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月交通运输部令</w:t>
            </w:r>
            <w:r>
              <w:rPr>
                <w:rFonts w:hint="default" w:ascii="宋体" w:hAnsi="宋体" w:cs="宋体"/>
                <w:sz w:val="24"/>
                <w:szCs w:val="24"/>
              </w:rPr>
              <w:t>2020</w:t>
            </w:r>
            <w:r>
              <w:rPr>
                <w:rFonts w:hint="eastAsia" w:ascii="宋体" w:hAnsi="宋体" w:cs="宋体"/>
                <w:sz w:val="24"/>
                <w:szCs w:val="24"/>
              </w:rPr>
              <w:t>年第</w:t>
            </w:r>
            <w:r>
              <w:rPr>
                <w:rFonts w:hint="default" w:ascii="宋体" w:hAnsi="宋体" w:cs="宋体"/>
                <w:sz w:val="24"/>
                <w:szCs w:val="24"/>
              </w:rPr>
              <w:t>17</w:t>
            </w:r>
            <w:r>
              <w:rPr>
                <w:rFonts w:hint="eastAsia" w:ascii="宋体" w:hAnsi="宋体" w:cs="宋体"/>
                <w:sz w:val="24"/>
                <w:szCs w:val="24"/>
              </w:rPr>
              <w:t>号修订）第九十三条；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77"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5</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未取得道路客运班线经营许可，擅自从事班车客运经营</w:t>
            </w:r>
          </w:p>
        </w:tc>
        <w:tc>
          <w:tcPr>
            <w:tcW w:w="3450" w:type="dxa"/>
            <w:vMerge w:val="restart"/>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符合下列情形之一：</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未经许可等案件中，当事人能够在作出处罚决定之前主动补办许可手续并向执法机构提供的；</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5.</w:t>
            </w:r>
            <w:r>
              <w:rPr>
                <w:rFonts w:hint="eastAsia" w:ascii="宋体" w:hAnsi="宋体" w:cs="宋体"/>
                <w:sz w:val="24"/>
                <w:szCs w:val="24"/>
              </w:rPr>
              <w:t>其他依法应当减轻处罚的情形</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《中华人民共和国道路运输条例》（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号第三次修订）第六十三条；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《道路旅客运输及客运站管理规定》（</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月通过）第九十三条；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6</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未取得道路货物运输经营许可，擅自从事道路货物运输经营</w:t>
            </w:r>
          </w:p>
        </w:tc>
        <w:tc>
          <w:tcPr>
            <w:tcW w:w="3450"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《中华人民共和国道路运输条例》（</w:t>
            </w:r>
            <w:r>
              <w:rPr>
                <w:rFonts w:hint="default" w:ascii="宋体" w:hAnsi="宋体" w:cs="宋体"/>
                <w:sz w:val="24"/>
                <w:szCs w:val="24"/>
              </w:rPr>
              <w:t>2004</w:t>
            </w:r>
            <w:r>
              <w:rPr>
                <w:rFonts w:hint="eastAsia" w:ascii="宋体" w:hAnsi="宋体" w:cs="宋体"/>
                <w:sz w:val="24"/>
                <w:szCs w:val="24"/>
              </w:rPr>
              <w:t>年</w:t>
            </w:r>
            <w:r>
              <w:rPr>
                <w:rFonts w:hint="default" w:ascii="宋体" w:hAnsi="宋体" w:cs="宋体"/>
                <w:sz w:val="24"/>
                <w:szCs w:val="24"/>
              </w:rPr>
              <w:t>4</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月国务院令第</w:t>
            </w:r>
            <w:r>
              <w:rPr>
                <w:rFonts w:hint="default" w:ascii="宋体" w:hAnsi="宋体" w:cs="宋体"/>
                <w:sz w:val="24"/>
                <w:szCs w:val="24"/>
              </w:rPr>
              <w:t>709</w:t>
            </w:r>
            <w:r>
              <w:rPr>
                <w:rFonts w:hint="eastAsia" w:ascii="宋体" w:hAnsi="宋体" w:cs="宋体"/>
                <w:sz w:val="24"/>
                <w:szCs w:val="24"/>
              </w:rPr>
              <w:t>号第三次修订）第六十三条；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《道路货物运输及站场管理规定》（</w:t>
            </w:r>
            <w:r>
              <w:rPr>
                <w:rFonts w:hint="default" w:ascii="宋体" w:hAnsi="宋体" w:cs="宋体"/>
                <w:sz w:val="24"/>
                <w:szCs w:val="24"/>
              </w:rPr>
              <w:t>2005</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6</w:t>
            </w:r>
            <w:r>
              <w:rPr>
                <w:rFonts w:hint="eastAsia" w:ascii="宋体" w:hAnsi="宋体" w:cs="宋体"/>
                <w:sz w:val="24"/>
                <w:szCs w:val="24"/>
              </w:rPr>
              <w:t>月交通运输部令第</w:t>
            </w:r>
            <w:r>
              <w:rPr>
                <w:rFonts w:hint="default" w:ascii="宋体" w:hAnsi="宋体" w:cs="宋体"/>
                <w:sz w:val="24"/>
                <w:szCs w:val="24"/>
              </w:rPr>
              <w:t>17</w:t>
            </w:r>
            <w:r>
              <w:rPr>
                <w:rFonts w:hint="eastAsia" w:ascii="宋体" w:hAnsi="宋体" w:cs="宋体"/>
                <w:sz w:val="24"/>
                <w:szCs w:val="24"/>
              </w:rPr>
              <w:t>号修正）第五十七条；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3.</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7</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未经许可擅自从事出租汽车客运经营</w:t>
            </w:r>
          </w:p>
        </w:tc>
        <w:tc>
          <w:tcPr>
            <w:tcW w:w="3450"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《山东省道路运输条例》（</w:t>
            </w:r>
            <w:r>
              <w:rPr>
                <w:rFonts w:hint="default" w:ascii="宋体" w:hAnsi="宋体" w:cs="宋体"/>
                <w:sz w:val="24"/>
                <w:szCs w:val="24"/>
              </w:rPr>
              <w:t>2010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月修正）第六十三条第二款；</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8</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未取得巡游出租汽车经营许可，擅自从事巡游出租汽车经营活动</w:t>
            </w:r>
          </w:p>
        </w:tc>
        <w:tc>
          <w:tcPr>
            <w:tcW w:w="3450"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《巡游出租汽车经营服务管理规定》（</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月交通运输部令第</w:t>
            </w:r>
            <w:r>
              <w:rPr>
                <w:rFonts w:hint="default" w:ascii="宋体" w:hAnsi="宋体" w:cs="宋体"/>
                <w:sz w:val="24"/>
                <w:szCs w:val="24"/>
              </w:rPr>
              <w:t>64</w:t>
            </w:r>
            <w:r>
              <w:rPr>
                <w:rFonts w:hint="eastAsia" w:ascii="宋体" w:hAnsi="宋体" w:cs="宋体"/>
                <w:sz w:val="24"/>
                <w:szCs w:val="24"/>
              </w:rPr>
              <w:t>号修正）第四十五条；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9</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使用未取得道路运输证的车辆，擅自从事巡游出租汽车经营活动</w:t>
            </w:r>
          </w:p>
        </w:tc>
        <w:tc>
          <w:tcPr>
            <w:tcW w:w="3450" w:type="dxa"/>
            <w:vMerge w:val="restart"/>
            <w:noWrap/>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eastAsia" w:ascii="宋体" w:hAnsi="宋体" w:cs="宋体"/>
                <w:sz w:val="24"/>
                <w:szCs w:val="24"/>
              </w:rPr>
              <w:t>符合下列情形之一：</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未经许可等案件中，当事人能够在作出处罚决定之前主动补办许可手续并向执法机构提供的；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keepNext w:val="0"/>
              <w:keepLines w:val="0"/>
              <w:suppressLineNumbers w:val="0"/>
              <w:adjustRightInd w:val="0"/>
              <w:snapToGrid w:val="0"/>
              <w:spacing w:before="0" w:beforeAutospacing="0" w:after="0" w:afterAutospacing="0" w:line="300" w:lineRule="exact"/>
              <w:ind w:left="0" w:right="0"/>
              <w:jc w:val="left"/>
              <w:rPr>
                <w:rFonts w:hint="default" w:ascii="宋体"/>
                <w:sz w:val="24"/>
                <w:szCs w:val="24"/>
              </w:rPr>
            </w:pPr>
            <w:r>
              <w:rPr>
                <w:rFonts w:hint="default"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5.</w:t>
            </w:r>
            <w:r>
              <w:rPr>
                <w:rFonts w:hint="eastAsia" w:ascii="宋体" w:hAnsi="宋体" w:cs="宋体"/>
                <w:sz w:val="24"/>
                <w:szCs w:val="24"/>
              </w:rPr>
              <w:t>其他依法应当减轻处罚的情形</w:t>
            </w: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《巡游出租汽车经营服务管理规定》（</w:t>
            </w:r>
            <w:r>
              <w:rPr>
                <w:rFonts w:hint="default" w:ascii="宋体" w:hAnsi="宋体" w:cs="宋体"/>
                <w:sz w:val="24"/>
                <w:szCs w:val="24"/>
              </w:rPr>
              <w:t>2014</w:t>
            </w:r>
            <w:r>
              <w:rPr>
                <w:rFonts w:hint="eastAsia" w:ascii="宋体" w:hAnsi="宋体" w:cs="宋体"/>
                <w:sz w:val="24"/>
                <w:szCs w:val="24"/>
              </w:rPr>
              <w:t>年</w:t>
            </w:r>
            <w:r>
              <w:rPr>
                <w:rFonts w:hint="default" w:ascii="宋体" w:hAnsi="宋体" w:cs="宋体"/>
                <w:sz w:val="24"/>
                <w:szCs w:val="24"/>
              </w:rPr>
              <w:t>9</w:t>
            </w:r>
            <w:r>
              <w:rPr>
                <w:rFonts w:hint="eastAsia" w:ascii="宋体" w:hAnsi="宋体" w:cs="宋体"/>
                <w:sz w:val="24"/>
                <w:szCs w:val="24"/>
              </w:rPr>
              <w:t>月发布，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月交通运输部令第</w:t>
            </w:r>
            <w:r>
              <w:rPr>
                <w:rFonts w:hint="default" w:ascii="宋体" w:hAnsi="宋体" w:cs="宋体"/>
                <w:sz w:val="24"/>
                <w:szCs w:val="24"/>
              </w:rPr>
              <w:t>64</w:t>
            </w:r>
            <w:r>
              <w:rPr>
                <w:rFonts w:hint="eastAsia" w:ascii="宋体" w:hAnsi="宋体" w:cs="宋体"/>
                <w:sz w:val="24"/>
                <w:szCs w:val="24"/>
              </w:rPr>
              <w:t>号修正）第四十五条；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3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10</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未取得经营许可，擅自从事或者变相从事网约车经营活动</w:t>
            </w:r>
          </w:p>
        </w:tc>
        <w:tc>
          <w:tcPr>
            <w:tcW w:w="3450"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《网络预约出租汽车经营服务管理暂行办法》（</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月发布，</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月交通运输部、工业和信息化部、公安部、商务部、市场监管总局、国家网信办令第</w:t>
            </w:r>
            <w:r>
              <w:rPr>
                <w:rFonts w:hint="default" w:ascii="宋体" w:hAnsi="宋体" w:cs="宋体"/>
                <w:sz w:val="24"/>
                <w:szCs w:val="24"/>
              </w:rPr>
              <w:t>46</w:t>
            </w:r>
            <w:r>
              <w:rPr>
                <w:rFonts w:hint="eastAsia" w:ascii="宋体" w:hAnsi="宋体" w:cs="宋体"/>
                <w:sz w:val="24"/>
                <w:szCs w:val="24"/>
              </w:rPr>
              <w:t>号修正）第三十四条；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11</w:t>
            </w:r>
          </w:p>
        </w:tc>
        <w:tc>
          <w:tcPr>
            <w:tcW w:w="430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eastAsia" w:ascii="宋体" w:hAnsi="宋体" w:cs="宋体"/>
                <w:sz w:val="24"/>
                <w:szCs w:val="24"/>
              </w:rPr>
              <w:t>未取得从业资格证驾驶出租汽车从事经营活动</w:t>
            </w:r>
          </w:p>
        </w:tc>
        <w:tc>
          <w:tcPr>
            <w:tcW w:w="3450"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p>
        </w:tc>
        <w:tc>
          <w:tcPr>
            <w:tcW w:w="5175" w:type="dxa"/>
            <w:noWrap/>
            <w:vAlign w:val="center"/>
          </w:tcPr>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1.</w:t>
            </w:r>
            <w:r>
              <w:rPr>
                <w:rFonts w:hint="eastAsia" w:ascii="宋体" w:hAnsi="宋体" w:cs="宋体"/>
                <w:sz w:val="24"/>
                <w:szCs w:val="24"/>
              </w:rPr>
              <w:t>《出租汽车驾驶员从业资格管理规定》（</w:t>
            </w:r>
            <w:r>
              <w:rPr>
                <w:rFonts w:hint="default" w:ascii="宋体" w:hAnsi="宋体" w:cs="宋体"/>
                <w:sz w:val="24"/>
                <w:szCs w:val="24"/>
              </w:rPr>
              <w:t>2011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月发布，</w:t>
            </w:r>
            <w:r>
              <w:rPr>
                <w:rFonts w:hint="default" w:ascii="宋体" w:hAnsi="宋体" w:cs="宋体"/>
                <w:sz w:val="24"/>
                <w:szCs w:val="24"/>
              </w:rPr>
              <w:t>2016</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月交通运输部令第</w:t>
            </w:r>
            <w:r>
              <w:rPr>
                <w:rFonts w:hint="default" w:ascii="宋体" w:hAnsi="宋体" w:cs="宋体"/>
                <w:sz w:val="24"/>
                <w:szCs w:val="24"/>
              </w:rPr>
              <w:t>63</w:t>
            </w:r>
            <w:r>
              <w:rPr>
                <w:rFonts w:hint="eastAsia" w:ascii="宋体" w:hAnsi="宋体" w:cs="宋体"/>
                <w:sz w:val="24"/>
                <w:szCs w:val="24"/>
              </w:rPr>
              <w:t>号修正）第四十一条；</w:t>
            </w:r>
          </w:p>
          <w:p>
            <w:pPr>
              <w:keepNext w:val="0"/>
              <w:keepLines w:val="0"/>
              <w:suppressLineNumbers w:val="0"/>
              <w:adjustRightInd w:val="0"/>
              <w:snapToGrid w:val="0"/>
              <w:spacing w:before="0" w:beforeAutospacing="0" w:after="0" w:afterAutospacing="0"/>
              <w:ind w:left="0" w:right="0"/>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（三）农业农村管理领域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12</w:t>
            </w:r>
          </w:p>
        </w:tc>
        <w:tc>
          <w:tcPr>
            <w:tcW w:w="430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种子生产经营者未按规定建立、保存种子生产经营档案的</w:t>
            </w:r>
          </w:p>
        </w:tc>
        <w:tc>
          <w:tcPr>
            <w:tcW w:w="3450"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已建立种子生产经营档案，但档案载明事项不全；</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未造成危害后果并及时改正</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《中华人民共和国种子法》（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月修订）第三十六条、第八十条；</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13</w:t>
            </w:r>
          </w:p>
        </w:tc>
        <w:tc>
          <w:tcPr>
            <w:tcW w:w="430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eastAsia" w:ascii="宋体" w:hAnsi="宋体" w:cs="宋体"/>
                <w:sz w:val="24"/>
                <w:szCs w:val="24"/>
              </w:rPr>
              <w:t>种子生产经营者在异地设立分支机构、专门经营不再分装的包装种子或者受委托生产、代销种子，未按规定备案的</w:t>
            </w:r>
          </w:p>
        </w:tc>
        <w:tc>
          <w:tcPr>
            <w:tcW w:w="3450"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违法行为轻微，并及时改正；</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未造成危害后果</w:t>
            </w:r>
          </w:p>
        </w:tc>
        <w:tc>
          <w:tcPr>
            <w:tcW w:w="5175" w:type="dxa"/>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《中华人民共和国种子法》（</w:t>
            </w:r>
            <w:r>
              <w:rPr>
                <w:rFonts w:hint="default" w:ascii="宋体" w:hAnsi="宋体" w:cs="宋体"/>
                <w:sz w:val="24"/>
                <w:szCs w:val="24"/>
              </w:rPr>
              <w:t>2000</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2015</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月修订）第三十八条、第八十条；</w:t>
            </w:r>
          </w:p>
          <w:p>
            <w:pPr>
              <w:keepNext w:val="0"/>
              <w:keepLines w:val="0"/>
              <w:suppressLineNumbers w:val="0"/>
              <w:adjustRightInd w:val="0"/>
              <w:snapToGrid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（四）文化和旅游管理领域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14</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艺术考级机构组织艺术考级活动前未向社会发布考级简章或考级简章内容不符合规定</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已发布考级简章但考级简章内容不符合规定；</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《社会艺术水平考级管理办法》（</w:t>
            </w:r>
            <w:r>
              <w:rPr>
                <w:rFonts w:hint="default" w:ascii="宋体" w:hAnsi="宋体" w:cs="宋体"/>
                <w:kern w:val="0"/>
                <w:sz w:val="24"/>
                <w:szCs w:val="24"/>
              </w:rPr>
              <w:t>2004</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月文化部令第</w:t>
            </w:r>
            <w:r>
              <w:rPr>
                <w:rFonts w:hint="default" w:ascii="宋体" w:hAnsi="宋体" w:cs="宋体"/>
                <w:kern w:val="0"/>
                <w:sz w:val="24"/>
                <w:szCs w:val="24"/>
              </w:rPr>
              <w:t>57</w:t>
            </w:r>
            <w:r>
              <w:rPr>
                <w:rFonts w:hint="eastAsia" w:ascii="宋体" w:hAnsi="宋体" w:cs="宋体"/>
                <w:kern w:val="0"/>
                <w:sz w:val="24"/>
                <w:szCs w:val="24"/>
              </w:rPr>
              <w:t>号修订）第二十五条；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15</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艺术考级机构未按规定将承办单位的基本情况和合作协议备案</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《社会艺术水平考级管理办法》（</w:t>
            </w:r>
            <w:r>
              <w:rPr>
                <w:rFonts w:hint="default" w:ascii="宋体" w:hAnsi="宋体" w:cs="宋体"/>
                <w:kern w:val="0"/>
                <w:sz w:val="24"/>
                <w:szCs w:val="24"/>
              </w:rPr>
              <w:t>2004</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月文化部令第</w:t>
            </w:r>
            <w:r>
              <w:rPr>
                <w:rFonts w:hint="default" w:ascii="宋体" w:hAnsi="宋体" w:cs="宋体"/>
                <w:kern w:val="0"/>
                <w:sz w:val="24"/>
                <w:szCs w:val="24"/>
              </w:rPr>
              <w:t>57</w:t>
            </w:r>
            <w:r>
              <w:rPr>
                <w:rFonts w:hint="eastAsia" w:ascii="宋体" w:hAnsi="宋体" w:cs="宋体"/>
                <w:kern w:val="0"/>
                <w:sz w:val="24"/>
                <w:szCs w:val="24"/>
              </w:rPr>
              <w:t>号修订）第二十五条；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16</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艺术考级机构组织艺术考级活动未按规定将考级简章、考级时间、考级地点、考生数量、考场安排、考官名单等情况备案</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《社会艺术水平考级管理办法》（</w:t>
            </w:r>
            <w:r>
              <w:rPr>
                <w:rFonts w:hint="default" w:ascii="宋体" w:hAnsi="宋体" w:cs="宋体"/>
                <w:kern w:val="0"/>
                <w:sz w:val="24"/>
                <w:szCs w:val="24"/>
              </w:rPr>
              <w:t>2004</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月文化部令第</w:t>
            </w:r>
            <w:r>
              <w:rPr>
                <w:rFonts w:hint="default" w:ascii="宋体" w:hAnsi="宋体" w:cs="宋体"/>
                <w:kern w:val="0"/>
                <w:sz w:val="24"/>
                <w:szCs w:val="24"/>
              </w:rPr>
              <w:t>57</w:t>
            </w:r>
            <w:r>
              <w:rPr>
                <w:rFonts w:hint="eastAsia" w:ascii="宋体" w:hAnsi="宋体" w:cs="宋体"/>
                <w:kern w:val="0"/>
                <w:sz w:val="24"/>
                <w:szCs w:val="24"/>
              </w:rPr>
              <w:t>号修订）第二十五条；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06"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17</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艺术考级机构艺术考级活动结束后未按规定报送考级结果</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widowControl/>
              <w:suppressLineNumbers w:val="0"/>
              <w:shd w:val="clear" w:color="auto" w:fill="FFFFFF"/>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《社会艺术水平考级管理办法》（</w:t>
            </w:r>
            <w:r>
              <w:rPr>
                <w:rFonts w:hint="default" w:ascii="宋体" w:hAnsi="宋体" w:cs="宋体"/>
                <w:kern w:val="0"/>
                <w:sz w:val="24"/>
                <w:szCs w:val="24"/>
              </w:rPr>
              <w:t>2004</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月文化部令第</w:t>
            </w:r>
            <w:r>
              <w:rPr>
                <w:rFonts w:hint="default" w:ascii="宋体" w:hAnsi="宋体" w:cs="宋体"/>
                <w:kern w:val="0"/>
                <w:sz w:val="24"/>
                <w:szCs w:val="24"/>
              </w:rPr>
              <w:t>57</w:t>
            </w:r>
            <w:r>
              <w:rPr>
                <w:rFonts w:hint="eastAsia" w:ascii="宋体" w:hAnsi="宋体" w:cs="宋体"/>
                <w:kern w:val="0"/>
                <w:sz w:val="24"/>
                <w:szCs w:val="24"/>
              </w:rPr>
              <w:t>号修订）第二十五条；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18</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艺术考级机构主要负责人、办公地点有变动未按规定向审批机关备案</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《社会艺术水平考级管理办法》（</w:t>
            </w:r>
            <w:r>
              <w:rPr>
                <w:rFonts w:hint="default" w:ascii="宋体" w:hAnsi="宋体" w:cs="宋体"/>
                <w:kern w:val="0"/>
                <w:sz w:val="24"/>
                <w:szCs w:val="24"/>
              </w:rPr>
              <w:t>2004</w:t>
            </w:r>
            <w:r>
              <w:rPr>
                <w:rFonts w:hint="eastAsia" w:ascii="宋体" w:hAnsi="宋体" w:cs="宋体"/>
                <w:kern w:val="0"/>
                <w:sz w:val="24"/>
                <w:szCs w:val="24"/>
              </w:rPr>
              <w:t>年</w:t>
            </w:r>
            <w:r>
              <w:rPr>
                <w:rFonts w:hint="default" w:ascii="宋体" w:hAnsi="宋体" w:cs="宋体"/>
                <w:kern w:val="0"/>
                <w:sz w:val="24"/>
                <w:szCs w:val="24"/>
              </w:rPr>
              <w:t>7</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12</w:t>
            </w:r>
            <w:r>
              <w:rPr>
                <w:rFonts w:hint="eastAsia" w:ascii="宋体" w:hAnsi="宋体" w:cs="宋体"/>
                <w:kern w:val="0"/>
                <w:sz w:val="24"/>
                <w:szCs w:val="24"/>
              </w:rPr>
              <w:t>月文化部令第</w:t>
            </w:r>
            <w:r>
              <w:rPr>
                <w:rFonts w:hint="default" w:ascii="宋体" w:hAnsi="宋体" w:cs="宋体"/>
                <w:kern w:val="0"/>
                <w:sz w:val="24"/>
                <w:szCs w:val="24"/>
              </w:rPr>
              <w:t>57</w:t>
            </w:r>
            <w:r>
              <w:rPr>
                <w:rFonts w:hint="eastAsia" w:ascii="宋体" w:hAnsi="宋体" w:cs="宋体"/>
                <w:kern w:val="0"/>
                <w:sz w:val="24"/>
                <w:szCs w:val="24"/>
              </w:rPr>
              <w:t>号修订）第二十五条；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19</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导游、领队向旅游者索取小费</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索取金额为二百元</w:t>
            </w:r>
            <w:r>
              <w:rPr>
                <w:rFonts w:hint="default" w:ascii="宋体" w:hAnsi="宋体" w:cs="宋体"/>
                <w:kern w:val="0"/>
                <w:sz w:val="24"/>
                <w:szCs w:val="24"/>
              </w:rPr>
              <w:t>/</w:t>
            </w:r>
            <w:r>
              <w:rPr>
                <w:rFonts w:hint="eastAsia" w:ascii="宋体" w:hAnsi="宋体" w:cs="宋体"/>
                <w:kern w:val="0"/>
                <w:sz w:val="24"/>
                <w:szCs w:val="24"/>
              </w:rPr>
              <w:t>人以下且总额不超过二千元，并立即退还</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《中华人民共和国旅游法》（</w:t>
            </w:r>
            <w:r>
              <w:rPr>
                <w:rFonts w:hint="default" w:ascii="宋体" w:hAnsi="宋体" w:cs="宋体"/>
                <w:kern w:val="0"/>
                <w:sz w:val="24"/>
                <w:szCs w:val="24"/>
              </w:rPr>
              <w:t>2013</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月通过，</w:t>
            </w:r>
            <w:r>
              <w:rPr>
                <w:rFonts w:hint="default" w:ascii="宋体" w:hAnsi="宋体" w:cs="宋体"/>
                <w:kern w:val="0"/>
                <w:sz w:val="24"/>
                <w:szCs w:val="24"/>
              </w:rPr>
              <w:t>2018</w:t>
            </w:r>
            <w:r>
              <w:rPr>
                <w:rFonts w:hint="eastAsia" w:ascii="宋体" w:hAnsi="宋体" w:cs="宋体"/>
                <w:kern w:val="0"/>
                <w:sz w:val="24"/>
                <w:szCs w:val="24"/>
              </w:rPr>
              <w:t>年</w:t>
            </w:r>
            <w:r>
              <w:rPr>
                <w:rFonts w:hint="default" w:ascii="宋体" w:hAnsi="宋体" w:cs="宋体"/>
                <w:kern w:val="0"/>
                <w:sz w:val="24"/>
                <w:szCs w:val="24"/>
              </w:rPr>
              <w:t>10</w:t>
            </w:r>
            <w:r>
              <w:rPr>
                <w:rFonts w:hint="eastAsia" w:ascii="宋体" w:hAnsi="宋体" w:cs="宋体"/>
                <w:kern w:val="0"/>
                <w:sz w:val="24"/>
                <w:szCs w:val="24"/>
              </w:rPr>
              <w:t>月第二次修正）第一百零二条；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20</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与旅游者签订的旅游合同未载明《旅行社条例》第二十八条规定的事项</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未载明事项为</w:t>
            </w:r>
            <w:r>
              <w:rPr>
                <w:rFonts w:hint="default" w:ascii="宋体" w:hAnsi="宋体" w:cs="宋体"/>
                <w:kern w:val="0"/>
                <w:sz w:val="24"/>
                <w:szCs w:val="24"/>
              </w:rPr>
              <w:t>2</w:t>
            </w:r>
            <w:r>
              <w:rPr>
                <w:rFonts w:hint="eastAsia" w:ascii="宋体" w:hAnsi="宋体" w:cs="宋体"/>
                <w:kern w:val="0"/>
                <w:sz w:val="24"/>
                <w:szCs w:val="24"/>
              </w:rPr>
              <w:t>项以下；</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未因未载明此事项造成危害后果；</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4.</w:t>
            </w:r>
            <w:r>
              <w:rPr>
                <w:rFonts w:hint="eastAsia" w:ascii="宋体" w:hAnsi="宋体" w:cs="宋体"/>
                <w:kern w:val="0"/>
                <w:sz w:val="24"/>
                <w:szCs w:val="24"/>
              </w:rPr>
              <w:t>积极主动整改，消除或者减轻危害后果</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《旅行社条例》（</w:t>
            </w:r>
            <w:r>
              <w:rPr>
                <w:rFonts w:hint="default" w:ascii="宋体" w:hAnsi="宋体" w:cs="宋体"/>
                <w:sz w:val="24"/>
                <w:szCs w:val="24"/>
              </w:rPr>
              <w:t>2009</w:t>
            </w:r>
            <w:r>
              <w:rPr>
                <w:rFonts w:hint="eastAsia" w:ascii="宋体" w:hAnsi="宋体" w:cs="宋体"/>
                <w:sz w:val="24"/>
                <w:szCs w:val="24"/>
              </w:rPr>
              <w:t>年</w:t>
            </w:r>
            <w:r>
              <w:rPr>
                <w:rFonts w:hint="default" w:ascii="宋体" w:hAnsi="宋体" w:cs="宋体"/>
                <w:sz w:val="24"/>
                <w:szCs w:val="24"/>
              </w:rPr>
              <w:t>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w:t>
            </w:r>
            <w:r>
              <w:rPr>
                <w:rFonts w:hint="eastAsia" w:ascii="宋体" w:hAnsi="宋体" w:cs="宋体"/>
                <w:kern w:val="0"/>
                <w:sz w:val="24"/>
                <w:szCs w:val="24"/>
              </w:rPr>
              <w:t>）第五十五条；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21</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旅行社违反旅游合同约定，造成旅游者合法权益受到损害，不采取必要的补救措施</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仅造成旅游者财产权益受到轻微损害；</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立即退还费用</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《旅行社条例》（</w:t>
            </w:r>
            <w:r>
              <w:rPr>
                <w:rFonts w:hint="default" w:ascii="宋体" w:hAnsi="宋体" w:cs="宋体"/>
                <w:kern w:val="0"/>
                <w:sz w:val="24"/>
                <w:szCs w:val="24"/>
              </w:rPr>
              <w:t>2009</w:t>
            </w:r>
            <w:r>
              <w:rPr>
                <w:rFonts w:hint="eastAsia" w:ascii="宋体" w:hAnsi="宋体" w:cs="宋体"/>
                <w:kern w:val="0"/>
                <w:sz w:val="24"/>
                <w:szCs w:val="24"/>
              </w:rPr>
              <w:t>年</w:t>
            </w:r>
            <w:r>
              <w:rPr>
                <w:rFonts w:hint="default" w:ascii="宋体" w:hAnsi="宋体" w:cs="宋体"/>
                <w:kern w:val="0"/>
                <w:sz w:val="24"/>
                <w:szCs w:val="24"/>
              </w:rPr>
              <w:t>2</w:t>
            </w:r>
            <w:r>
              <w:rPr>
                <w:rFonts w:hint="eastAsia" w:ascii="宋体" w:hAnsi="宋体" w:cs="宋体"/>
                <w:kern w:val="0"/>
                <w:sz w:val="24"/>
                <w:szCs w:val="24"/>
              </w:rPr>
              <w:t>月通过</w:t>
            </w:r>
            <w:r>
              <w:rPr>
                <w:rFonts w:hint="eastAsia" w:ascii="宋体" w:hAnsi="宋体" w:cs="宋体"/>
                <w:sz w:val="24"/>
                <w:szCs w:val="24"/>
              </w:rPr>
              <w:t>，</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月修订</w:t>
            </w:r>
            <w:r>
              <w:rPr>
                <w:rFonts w:hint="eastAsia" w:ascii="宋体" w:hAnsi="宋体" w:cs="宋体"/>
                <w:kern w:val="0"/>
                <w:sz w:val="24"/>
                <w:szCs w:val="24"/>
              </w:rPr>
              <w:t>）第六十一条；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22</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eastAsia" w:ascii="宋体" w:hAnsi="宋体" w:cs="宋体"/>
                <w:kern w:val="0"/>
                <w:sz w:val="24"/>
                <w:szCs w:val="24"/>
              </w:rPr>
              <w:t>未经批准进行文物征集活动</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征集文物十件以下；</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未征集被盗等涉案文物；</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4.</w:t>
            </w:r>
            <w:r>
              <w:rPr>
                <w:rFonts w:hint="eastAsia" w:ascii="宋体" w:hAnsi="宋体" w:cs="宋体"/>
                <w:kern w:val="0"/>
                <w:sz w:val="24"/>
                <w:szCs w:val="24"/>
              </w:rPr>
              <w:t>积极配合行政机关提供非法征集文物的证据，有立功表现的</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《山东省文物保护条例》（</w:t>
            </w:r>
            <w:r>
              <w:rPr>
                <w:rFonts w:hint="default" w:ascii="宋体" w:hAnsi="宋体" w:cs="宋体"/>
                <w:kern w:val="0"/>
                <w:sz w:val="24"/>
                <w:szCs w:val="24"/>
              </w:rPr>
              <w:t>2010</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月通过，</w:t>
            </w:r>
            <w:r>
              <w:rPr>
                <w:rFonts w:hint="default" w:ascii="宋体" w:hAnsi="宋体" w:cs="宋体"/>
                <w:kern w:val="0"/>
                <w:sz w:val="24"/>
                <w:szCs w:val="24"/>
              </w:rPr>
              <w:t>2017</w:t>
            </w:r>
            <w:r>
              <w:rPr>
                <w:rFonts w:hint="eastAsia" w:ascii="宋体" w:hAnsi="宋体" w:cs="宋体"/>
                <w:kern w:val="0"/>
                <w:sz w:val="24"/>
                <w:szCs w:val="24"/>
              </w:rPr>
              <w:t>年</w:t>
            </w:r>
            <w:r>
              <w:rPr>
                <w:rFonts w:hint="default" w:ascii="宋体" w:hAnsi="宋体" w:cs="宋体"/>
                <w:kern w:val="0"/>
                <w:sz w:val="24"/>
                <w:szCs w:val="24"/>
              </w:rPr>
              <w:t>9</w:t>
            </w:r>
            <w:r>
              <w:rPr>
                <w:rFonts w:hint="eastAsia" w:ascii="宋体" w:hAnsi="宋体" w:cs="宋体"/>
                <w:kern w:val="0"/>
                <w:sz w:val="24"/>
                <w:szCs w:val="24"/>
              </w:rPr>
              <w:t>月修正）第五十八条；</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23</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互联网上网服务营业场所经营单位未悬挂《网络文化经营许可证》或者未成年人禁入标志的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及时改正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《互联网上网服务营业场所管理条例》（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w:t>
            </w:r>
            <w:r>
              <w:rPr>
                <w:rFonts w:hint="default"/>
              </w:rPr>
              <w:fldChar w:fldCharType="begin"/>
            </w:r>
            <w:r>
              <w:rPr>
                <w:rFonts w:hint="default"/>
              </w:rPr>
              <w:instrText xml:space="preserve"> HYPERLINK "https://baike.baidu.com/item/%E4%B8%AD%E5%8D%8E%E4%BA%BA%E6%B0%91%E5%85%B1%E5%92%8C%E5%9B%BD%E5%9B%BD%E5%8A%A1%E9%99%A2%E4%BB%A4%E7%AC%AC710%E5%8F%B7/23408493" \t "_blank" </w:instrText>
            </w:r>
            <w:r>
              <w:rPr>
                <w:rFonts w:hint="default"/>
              </w:rPr>
              <w:fldChar w:fldCharType="separate"/>
            </w:r>
            <w:r>
              <w:rPr>
                <w:rFonts w:hint="eastAsia" w:ascii="宋体" w:hAnsi="宋体" w:cs="宋体"/>
                <w:sz w:val="24"/>
                <w:szCs w:val="24"/>
              </w:rPr>
              <w:t>国务院令第</w:t>
            </w:r>
            <w:r>
              <w:rPr>
                <w:rFonts w:hint="default"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修订）第三十一条；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24</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互联网上网服务营业场所经营单位未建立场内巡查制度，或者发现上网消费者的违法行为未予制止并向文化行政部门、公安机关举报的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《互联网上网服务营业场所管理条例》（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w:t>
            </w:r>
            <w:r>
              <w:rPr>
                <w:rFonts w:hint="default"/>
              </w:rPr>
              <w:fldChar w:fldCharType="begin"/>
            </w:r>
            <w:r>
              <w:rPr>
                <w:rFonts w:hint="default"/>
              </w:rPr>
              <w:instrText xml:space="preserve"> HYPERLINK "https://baike.baidu.com/item/%E4%B8%AD%E5%8D%8E%E4%BA%BA%E6%B0%91%E5%85%B1%E5%92%8C%E5%9B%BD%E5%9B%BD%E5%8A%A1%E9%99%A2%E4%BB%A4%E7%AC%AC710%E5%8F%B7/23408493" \t "_blank" </w:instrText>
            </w:r>
            <w:r>
              <w:rPr>
                <w:rFonts w:hint="default"/>
              </w:rPr>
              <w:fldChar w:fldCharType="separate"/>
            </w:r>
            <w:r>
              <w:rPr>
                <w:rFonts w:hint="eastAsia" w:ascii="宋体" w:hAnsi="宋体" w:cs="宋体"/>
                <w:sz w:val="24"/>
                <w:szCs w:val="24"/>
              </w:rPr>
              <w:t>国务院令第</w:t>
            </w:r>
            <w:r>
              <w:rPr>
                <w:rFonts w:hint="default"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25</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互联网上网服务营业场所经营单位未按规定核对、登记上网消费者的有效身份证件或者记录有关上网信息的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及时改正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《互联网上网服务营业场所管理条例》（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w:t>
            </w:r>
            <w:r>
              <w:rPr>
                <w:rFonts w:hint="default"/>
              </w:rPr>
              <w:fldChar w:fldCharType="begin"/>
            </w:r>
            <w:r>
              <w:rPr>
                <w:rFonts w:hint="default"/>
              </w:rPr>
              <w:instrText xml:space="preserve"> HYPERLINK "https://baike.baidu.com/item/%E4%B8%AD%E5%8D%8E%E4%BA%BA%E6%B0%91%E5%85%B1%E5%92%8C%E5%9B%BD%E5%9B%BD%E5%8A%A1%E9%99%A2%E4%BB%A4%E7%AC%AC710%E5%8F%B7/23408493" \t "_blank" </w:instrText>
            </w:r>
            <w:r>
              <w:rPr>
                <w:rFonts w:hint="default"/>
              </w:rPr>
              <w:fldChar w:fldCharType="separate"/>
            </w:r>
            <w:r>
              <w:rPr>
                <w:rFonts w:hint="eastAsia" w:ascii="宋体" w:hAnsi="宋体" w:cs="宋体"/>
                <w:sz w:val="24"/>
                <w:szCs w:val="24"/>
              </w:rPr>
              <w:t>国务院令第</w:t>
            </w:r>
            <w:r>
              <w:rPr>
                <w:rFonts w:hint="default"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26</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互联网上网服务营业场所经营单位未按规定时间保存登记内容、记录备份，或者在保存期内修改、删除登记内容、记录备份的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《互联网上网服务营业场所管理条例》（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w:t>
            </w:r>
            <w:r>
              <w:rPr>
                <w:rFonts w:hint="default"/>
              </w:rPr>
              <w:fldChar w:fldCharType="begin"/>
            </w:r>
            <w:r>
              <w:rPr>
                <w:rFonts w:hint="default"/>
              </w:rPr>
              <w:instrText xml:space="preserve"> HYPERLINK "https://baike.baidu.com/item/%E4%B8%AD%E5%8D%8E%E4%BA%BA%E6%B0%91%E5%85%B1%E5%92%8C%E5%9B%BD%E5%9B%BD%E5%8A%A1%E9%99%A2%E4%BB%A4%E7%AC%AC710%E5%8F%B7/23408493" \t "_blank" </w:instrText>
            </w:r>
            <w:r>
              <w:rPr>
                <w:rFonts w:hint="default"/>
              </w:rPr>
              <w:fldChar w:fldCharType="separate"/>
            </w:r>
            <w:r>
              <w:rPr>
                <w:rFonts w:hint="eastAsia" w:ascii="宋体" w:hAnsi="宋体" w:cs="宋体"/>
                <w:sz w:val="24"/>
                <w:szCs w:val="24"/>
              </w:rPr>
              <w:t>国务院令第</w:t>
            </w:r>
            <w:r>
              <w:rPr>
                <w:rFonts w:hint="default"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27</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互联网上网服务营业场所经营单位变更名称、住所、法定代表人或者主要负责人、注册资本、网络地址或者终止经营活动，未向文化行政部门、公安机关办理有关手续或者备案的。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首次被发现；</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在限期内改正、及时备案</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《互联网上网服务营业场所管理条例》（</w:t>
            </w:r>
            <w:r>
              <w:rPr>
                <w:rFonts w:hint="default" w:ascii="宋体" w:hAnsi="宋体" w:cs="宋体"/>
                <w:sz w:val="24"/>
                <w:szCs w:val="24"/>
              </w:rPr>
              <w:t>2002</w:t>
            </w:r>
            <w:r>
              <w:rPr>
                <w:rFonts w:hint="eastAsia" w:ascii="宋体" w:hAnsi="宋体" w:cs="宋体"/>
                <w:sz w:val="24"/>
                <w:szCs w:val="24"/>
              </w:rPr>
              <w:t>年</w:t>
            </w:r>
            <w:r>
              <w:rPr>
                <w:rFonts w:hint="default" w:ascii="宋体" w:hAnsi="宋体" w:cs="宋体"/>
                <w:sz w:val="24"/>
                <w:szCs w:val="24"/>
              </w:rPr>
              <w:t>8</w:t>
            </w:r>
            <w:r>
              <w:rPr>
                <w:rFonts w:hint="eastAsia" w:ascii="宋体" w:hAnsi="宋体" w:cs="宋体"/>
                <w:sz w:val="24"/>
                <w:szCs w:val="24"/>
              </w:rPr>
              <w:t>月通过，</w:t>
            </w:r>
            <w:r>
              <w:rPr>
                <w:rFonts w:hint="default" w:ascii="宋体" w:hAnsi="宋体" w:cs="宋体"/>
                <w:sz w:val="24"/>
                <w:szCs w:val="24"/>
              </w:rPr>
              <w:t>2019</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w:t>
            </w:r>
            <w:r>
              <w:rPr>
                <w:rFonts w:hint="default"/>
              </w:rPr>
              <w:fldChar w:fldCharType="begin"/>
            </w:r>
            <w:r>
              <w:rPr>
                <w:rFonts w:hint="default"/>
              </w:rPr>
              <w:instrText xml:space="preserve"> HYPERLINK "https://baike.baidu.com/item/%E4%B8%AD%E5%8D%8E%E4%BA%BA%E6%B0%91%E5%85%B1%E5%92%8C%E5%9B%BD%E5%9B%BD%E5%8A%A1%E9%99%A2%E4%BB%A4%E7%AC%AC710%E5%8F%B7/23408493" \t "_blank" </w:instrText>
            </w:r>
            <w:r>
              <w:rPr>
                <w:rFonts w:hint="default"/>
              </w:rPr>
              <w:fldChar w:fldCharType="separate"/>
            </w:r>
            <w:r>
              <w:rPr>
                <w:rFonts w:hint="eastAsia" w:ascii="宋体" w:hAnsi="宋体" w:cs="宋体"/>
                <w:sz w:val="24"/>
                <w:szCs w:val="24"/>
              </w:rPr>
              <w:t>国务院令第</w:t>
            </w:r>
            <w:r>
              <w:rPr>
                <w:rFonts w:hint="default"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13"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28</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出版单位未依照本条例的规定送交出版物的样本的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《出版管理条例》（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12</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号修订）第六十七条；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29</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印刷业经营者没有建立承印验证制度、承印登记制度、印刷品保管制度、印刷品交付制度、印刷活动残次品销毁制度等的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《印刷业管理条例》（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号修订）第三十九条；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30</w:t>
            </w:r>
          </w:p>
        </w:tc>
        <w:tc>
          <w:tcPr>
            <w:tcW w:w="4305" w:type="dxa"/>
            <w:noWrap/>
            <w:vAlign w:val="center"/>
          </w:tcPr>
          <w:p>
            <w:pPr>
              <w:keepNext w:val="0"/>
              <w:keepLines w:val="0"/>
              <w:suppressLineNumbers w:val="0"/>
              <w:spacing w:before="0" w:beforeAutospacing="0" w:after="0" w:afterAutospacing="0"/>
              <w:ind w:left="0" w:right="0"/>
              <w:jc w:val="both"/>
              <w:rPr>
                <w:rFonts w:hint="default" w:ascii="宋体"/>
                <w:sz w:val="24"/>
                <w:szCs w:val="24"/>
              </w:rPr>
            </w:pPr>
            <w:r>
              <w:rPr>
                <w:rFonts w:hint="eastAsia" w:ascii="宋体" w:hAnsi="宋体" w:cs="宋体"/>
                <w:sz w:val="24"/>
                <w:szCs w:val="24"/>
              </w:rPr>
              <w:t>变更名称、法定代表人或者负责人、住所或者经营场所等主要登记事项，或者终止印刷经营活动，不向原批准设立的出版行政部门备案的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在限期内改正，及时备案</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《印刷业管理条例》（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号修订）第三十九条；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31</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从事包装装潢印刷品印刷经营活动的企业擅自留存委托印刷的包装装潢印刷品的成品、半成品、废品和印板、纸型、印刷底片、原稿等的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《印刷业管理条例》（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号修订）第四十四条；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801"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32</w:t>
            </w:r>
          </w:p>
        </w:tc>
        <w:tc>
          <w:tcPr>
            <w:tcW w:w="430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eastAsia" w:ascii="宋体" w:hAnsi="宋体" w:cs="宋体"/>
                <w:sz w:val="24"/>
                <w:szCs w:val="24"/>
              </w:rPr>
              <w:t>从事其他印刷品印刷经营活动的企业和个人擅自保留其他印刷品的样本、样张的，或者在所保留的样本、样张上未加盖“样本”“样张”戳记的</w:t>
            </w:r>
          </w:p>
        </w:tc>
        <w:tc>
          <w:tcPr>
            <w:tcW w:w="3450" w:type="dxa"/>
            <w:noWrap/>
            <w:vAlign w:val="center"/>
          </w:tcPr>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首次被发现；</w:t>
            </w:r>
          </w:p>
          <w:p>
            <w:pPr>
              <w:keepNext w:val="0"/>
              <w:keepLines w:val="0"/>
              <w:suppressLineNumbers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积极主动整改，消除或者减轻危害后果；</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3.</w:t>
            </w:r>
            <w:r>
              <w:rPr>
                <w:rFonts w:hint="eastAsia" w:ascii="宋体" w:hAnsi="宋体" w:cs="宋体"/>
                <w:sz w:val="24"/>
                <w:szCs w:val="24"/>
              </w:rPr>
              <w:t>在限期内改正</w:t>
            </w:r>
          </w:p>
        </w:tc>
        <w:tc>
          <w:tcPr>
            <w:tcW w:w="5175" w:type="dxa"/>
            <w:noWrap/>
            <w:vAlign w:val="center"/>
          </w:tcPr>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1.</w:t>
            </w:r>
            <w:r>
              <w:rPr>
                <w:rFonts w:hint="eastAsia" w:ascii="宋体" w:hAnsi="宋体" w:cs="宋体"/>
                <w:sz w:val="24"/>
                <w:szCs w:val="24"/>
              </w:rPr>
              <w:t>《印刷业管理条例》（</w:t>
            </w:r>
            <w:r>
              <w:rPr>
                <w:rFonts w:hint="default" w:ascii="宋体" w:hAnsi="宋体" w:cs="宋体"/>
                <w:sz w:val="24"/>
                <w:szCs w:val="24"/>
              </w:rPr>
              <w:t>2001</w:t>
            </w:r>
            <w:r>
              <w:rPr>
                <w:rFonts w:hint="eastAsia" w:ascii="宋体" w:hAnsi="宋体" w:cs="宋体"/>
                <w:sz w:val="24"/>
                <w:szCs w:val="24"/>
              </w:rPr>
              <w:t>年</w:t>
            </w:r>
            <w:r>
              <w:rPr>
                <w:rFonts w:hint="default" w:ascii="宋体" w:hAnsi="宋体" w:cs="宋体"/>
                <w:sz w:val="24"/>
                <w:szCs w:val="24"/>
              </w:rPr>
              <w:t>7</w:t>
            </w:r>
            <w:r>
              <w:rPr>
                <w:rFonts w:hint="eastAsia" w:ascii="宋体" w:hAnsi="宋体" w:cs="宋体"/>
                <w:sz w:val="24"/>
                <w:szCs w:val="24"/>
              </w:rPr>
              <w:t>月通过，</w:t>
            </w:r>
            <w:r>
              <w:rPr>
                <w:rFonts w:hint="default" w:ascii="宋体" w:hAnsi="宋体" w:cs="宋体"/>
                <w:sz w:val="24"/>
                <w:szCs w:val="24"/>
              </w:rPr>
              <w:t>2020</w:t>
            </w:r>
            <w:r>
              <w:rPr>
                <w:rFonts w:hint="eastAsia" w:ascii="宋体" w:hAnsi="宋体" w:cs="宋体"/>
                <w:sz w:val="24"/>
                <w:szCs w:val="24"/>
              </w:rPr>
              <w:t>年</w:t>
            </w:r>
            <w:r>
              <w:rPr>
                <w:rFonts w:hint="default" w:ascii="宋体" w:hAnsi="宋体" w:cs="宋体"/>
                <w:sz w:val="24"/>
                <w:szCs w:val="24"/>
              </w:rPr>
              <w:t>11</w:t>
            </w:r>
            <w:r>
              <w:rPr>
                <w:rFonts w:hint="eastAsia" w:ascii="宋体" w:hAnsi="宋体" w:cs="宋体"/>
                <w:sz w:val="24"/>
                <w:szCs w:val="24"/>
              </w:rPr>
              <w:t>月国务院令第</w:t>
            </w:r>
            <w:r>
              <w:rPr>
                <w:rFonts w:hint="default" w:ascii="宋体" w:hAnsi="宋体" w:cs="宋体"/>
                <w:sz w:val="24"/>
                <w:szCs w:val="24"/>
              </w:rPr>
              <w:t>732</w:t>
            </w:r>
            <w:r>
              <w:rPr>
                <w:rFonts w:hint="eastAsia" w:ascii="宋体" w:hAnsi="宋体" w:cs="宋体"/>
                <w:sz w:val="24"/>
                <w:szCs w:val="24"/>
              </w:rPr>
              <w:t>号修订）第四十四条；</w:t>
            </w:r>
          </w:p>
          <w:p>
            <w:pPr>
              <w:keepNext w:val="0"/>
              <w:keepLines w:val="0"/>
              <w:suppressLineNumbers w:val="0"/>
              <w:spacing w:before="0" w:beforeAutospacing="0" w:after="0" w:afterAutospacing="0"/>
              <w:ind w:left="0" w:right="0"/>
              <w:jc w:val="left"/>
              <w:rPr>
                <w:rFonts w:hint="default" w:ascii="宋体"/>
                <w:sz w:val="24"/>
                <w:szCs w:val="24"/>
              </w:rPr>
            </w:pPr>
            <w:r>
              <w:rPr>
                <w:rFonts w:hint="default" w:ascii="宋体" w:hAnsi="宋体" w:cs="宋体"/>
                <w:sz w:val="24"/>
                <w:szCs w:val="24"/>
              </w:rPr>
              <w:t>2.</w:t>
            </w:r>
            <w:r>
              <w:rPr>
                <w:rFonts w:hint="eastAsia" w:ascii="宋体" w:hAnsi="宋体" w:cs="宋体"/>
                <w:sz w:val="24"/>
                <w:szCs w:val="24"/>
              </w:rPr>
              <w:t>《中华人民共和国行政处罚法》（</w:t>
            </w:r>
            <w:r>
              <w:rPr>
                <w:rFonts w:hint="default" w:ascii="宋体" w:hAnsi="宋体" w:cs="宋体"/>
                <w:sz w:val="24"/>
                <w:szCs w:val="24"/>
              </w:rPr>
              <w:t>1996</w:t>
            </w:r>
            <w:r>
              <w:rPr>
                <w:rFonts w:hint="eastAsia" w:ascii="宋体" w:hAnsi="宋体" w:cs="宋体"/>
                <w:sz w:val="24"/>
                <w:szCs w:val="24"/>
              </w:rPr>
              <w:t>年</w:t>
            </w:r>
            <w:r>
              <w:rPr>
                <w:rFonts w:hint="default" w:ascii="宋体" w:hAnsi="宋体" w:cs="宋体"/>
                <w:sz w:val="24"/>
                <w:szCs w:val="24"/>
              </w:rPr>
              <w:t>3</w:t>
            </w:r>
            <w:r>
              <w:rPr>
                <w:rFonts w:hint="eastAsia" w:ascii="宋体" w:hAnsi="宋体" w:cs="宋体"/>
                <w:sz w:val="24"/>
                <w:szCs w:val="24"/>
              </w:rPr>
              <w:t>月通过，</w:t>
            </w:r>
            <w:r>
              <w:rPr>
                <w:rFonts w:hint="default" w:ascii="宋体" w:hAnsi="宋体" w:cs="宋体"/>
                <w:sz w:val="24"/>
                <w:szCs w:val="24"/>
              </w:rPr>
              <w:t>2021</w:t>
            </w:r>
            <w:r>
              <w:rPr>
                <w:rFonts w:hint="eastAsia" w:ascii="宋体" w:hAnsi="宋体" w:cs="宋体"/>
                <w:sz w:val="24"/>
                <w:szCs w:val="24"/>
              </w:rPr>
              <w:t>年</w:t>
            </w:r>
            <w:r>
              <w:rPr>
                <w:rFonts w:hint="default"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keepNext w:val="0"/>
              <w:keepLines w:val="0"/>
              <w:suppressLineNumbers w:val="0"/>
              <w:adjustRightInd w:val="0"/>
              <w:snapToGrid w:val="0"/>
              <w:spacing w:before="0" w:beforeAutospacing="0" w:after="0" w:afterAutospacing="0"/>
              <w:ind w:left="0" w:right="0"/>
              <w:jc w:val="left"/>
              <w:rPr>
                <w:rFonts w:hint="default" w:ascii="楷体_GB2312" w:hAnsi="楷体_GB2312" w:eastAsia="楷体_GB2312"/>
                <w:sz w:val="28"/>
                <w:szCs w:val="28"/>
              </w:rPr>
            </w:pPr>
            <w:r>
              <w:rPr>
                <w:rFonts w:hint="eastAsia" w:ascii="楷体_GB2312" w:hAnsi="楷体_GB2312" w:eastAsia="楷体_GB2312" w:cs="楷体_GB2312"/>
                <w:sz w:val="28"/>
                <w:szCs w:val="28"/>
              </w:rPr>
              <w:t>（五）体育行政管理领域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801"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sz w:val="24"/>
                <w:szCs w:val="24"/>
              </w:rPr>
            </w:pPr>
            <w:r>
              <w:rPr>
                <w:rFonts w:hint="default" w:ascii="宋体" w:hAnsi="宋体" w:cs="宋体"/>
                <w:sz w:val="24"/>
                <w:szCs w:val="24"/>
              </w:rPr>
              <w:t>33</w:t>
            </w:r>
          </w:p>
        </w:tc>
        <w:tc>
          <w:tcPr>
            <w:tcW w:w="4305"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eastAsia" w:ascii="宋体" w:hAnsi="宋体" w:cs="宋体"/>
                <w:kern w:val="0"/>
                <w:sz w:val="24"/>
                <w:szCs w:val="24"/>
              </w:rPr>
              <w:t>彩票代销者向未成年人销售彩票</w:t>
            </w:r>
          </w:p>
        </w:tc>
        <w:tc>
          <w:tcPr>
            <w:tcW w:w="3450"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未受到过同类行政处罚；</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2.</w:t>
            </w:r>
            <w:r>
              <w:rPr>
                <w:rFonts w:hint="eastAsia" w:ascii="宋体" w:hAnsi="宋体" w:cs="宋体"/>
                <w:kern w:val="0"/>
                <w:sz w:val="24"/>
                <w:szCs w:val="24"/>
              </w:rPr>
              <w:t>主动消除或者减轻违法行为危害后果；</w:t>
            </w:r>
          </w:p>
          <w:p>
            <w:pPr>
              <w:keepNext w:val="0"/>
              <w:keepLines w:val="0"/>
              <w:suppressLineNumbers w:val="0"/>
              <w:adjustRightInd w:val="0"/>
              <w:snapToGrid w:val="0"/>
              <w:spacing w:before="0" w:beforeAutospacing="0" w:after="0" w:afterAutospacing="0"/>
              <w:ind w:left="0" w:right="0"/>
              <w:rPr>
                <w:rFonts w:hint="default" w:ascii="宋体"/>
                <w:kern w:val="0"/>
                <w:sz w:val="24"/>
                <w:szCs w:val="24"/>
              </w:rPr>
            </w:pPr>
            <w:r>
              <w:rPr>
                <w:rFonts w:hint="default" w:ascii="宋体" w:hAnsi="宋体" w:cs="宋体"/>
                <w:kern w:val="0"/>
                <w:sz w:val="24"/>
                <w:szCs w:val="24"/>
              </w:rPr>
              <w:t>3.</w:t>
            </w:r>
            <w:r>
              <w:rPr>
                <w:rFonts w:hint="eastAsia" w:ascii="宋体" w:hAnsi="宋体" w:cs="宋体"/>
                <w:kern w:val="0"/>
                <w:sz w:val="24"/>
                <w:szCs w:val="24"/>
              </w:rPr>
              <w:t>未造成重大影响</w:t>
            </w:r>
          </w:p>
        </w:tc>
        <w:tc>
          <w:tcPr>
            <w:tcW w:w="5175" w:type="dxa"/>
            <w:tcBorders>
              <w:bottom w:val="single" w:color="auto" w:sz="12" w:space="0"/>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kern w:val="0"/>
                <w:sz w:val="24"/>
                <w:szCs w:val="24"/>
              </w:rPr>
            </w:pPr>
            <w:r>
              <w:rPr>
                <w:rFonts w:hint="default" w:ascii="宋体" w:hAnsi="宋体" w:cs="宋体"/>
                <w:kern w:val="0"/>
                <w:sz w:val="24"/>
                <w:szCs w:val="24"/>
              </w:rPr>
              <w:t>1.</w:t>
            </w:r>
            <w:r>
              <w:rPr>
                <w:rFonts w:hint="eastAsia" w:ascii="宋体" w:hAnsi="宋体" w:cs="宋体"/>
                <w:kern w:val="0"/>
                <w:sz w:val="24"/>
                <w:szCs w:val="24"/>
              </w:rPr>
              <w:t>《彩票管理条例》（</w:t>
            </w:r>
            <w:r>
              <w:rPr>
                <w:rFonts w:hint="default" w:ascii="宋体" w:hAnsi="宋体" w:cs="宋体"/>
                <w:kern w:val="0"/>
                <w:sz w:val="24"/>
                <w:szCs w:val="24"/>
              </w:rPr>
              <w:t>2009</w:t>
            </w:r>
            <w:r>
              <w:rPr>
                <w:rFonts w:hint="eastAsia" w:ascii="宋体" w:hAnsi="宋体" w:cs="宋体"/>
                <w:kern w:val="0"/>
                <w:sz w:val="24"/>
                <w:szCs w:val="24"/>
              </w:rPr>
              <w:t>年</w:t>
            </w:r>
            <w:r>
              <w:rPr>
                <w:rFonts w:hint="default" w:ascii="宋体" w:hAnsi="宋体" w:cs="宋体"/>
                <w:kern w:val="0"/>
                <w:sz w:val="24"/>
                <w:szCs w:val="24"/>
              </w:rPr>
              <w:t>4</w:t>
            </w:r>
            <w:r>
              <w:rPr>
                <w:rFonts w:hint="eastAsia" w:ascii="宋体" w:hAnsi="宋体" w:cs="宋体"/>
                <w:kern w:val="0"/>
                <w:sz w:val="24"/>
                <w:szCs w:val="24"/>
              </w:rPr>
              <w:t>月国务院令第</w:t>
            </w:r>
            <w:r>
              <w:rPr>
                <w:rFonts w:hint="default" w:ascii="宋体" w:hAnsi="宋体" w:cs="宋体"/>
                <w:kern w:val="0"/>
                <w:sz w:val="24"/>
                <w:szCs w:val="24"/>
              </w:rPr>
              <w:t>554</w:t>
            </w:r>
            <w:r>
              <w:rPr>
                <w:rFonts w:hint="eastAsia" w:ascii="宋体" w:hAnsi="宋体" w:cs="宋体"/>
                <w:kern w:val="0"/>
                <w:sz w:val="24"/>
                <w:szCs w:val="24"/>
              </w:rPr>
              <w:t>号通过）第四十一条；</w:t>
            </w:r>
            <w:r>
              <w:rPr>
                <w:rFonts w:hint="default" w:ascii="宋体"/>
                <w:kern w:val="0"/>
                <w:sz w:val="24"/>
                <w:szCs w:val="24"/>
              </w:rPr>
              <w:br w:type="textWrapping"/>
            </w:r>
            <w:r>
              <w:rPr>
                <w:rFonts w:hint="default" w:ascii="宋体" w:hAnsi="宋体" w:cs="宋体"/>
                <w:kern w:val="0"/>
                <w:sz w:val="24"/>
                <w:szCs w:val="24"/>
              </w:rPr>
              <w:t>2.</w:t>
            </w:r>
            <w:r>
              <w:rPr>
                <w:rFonts w:hint="eastAsia" w:ascii="宋体" w:hAnsi="宋体" w:cs="宋体"/>
                <w:kern w:val="0"/>
                <w:sz w:val="24"/>
                <w:szCs w:val="24"/>
              </w:rPr>
              <w:t>《中华人民共和国行政处罚法》（</w:t>
            </w:r>
            <w:r>
              <w:rPr>
                <w:rFonts w:hint="default" w:ascii="宋体" w:hAnsi="宋体" w:cs="宋体"/>
                <w:kern w:val="0"/>
                <w:sz w:val="24"/>
                <w:szCs w:val="24"/>
              </w:rPr>
              <w:t>1996</w:t>
            </w:r>
            <w:r>
              <w:rPr>
                <w:rFonts w:hint="eastAsia" w:ascii="宋体" w:hAnsi="宋体" w:cs="宋体"/>
                <w:kern w:val="0"/>
                <w:sz w:val="24"/>
                <w:szCs w:val="24"/>
              </w:rPr>
              <w:t>年</w:t>
            </w:r>
            <w:r>
              <w:rPr>
                <w:rFonts w:hint="default" w:ascii="宋体" w:hAnsi="宋体" w:cs="宋体"/>
                <w:kern w:val="0"/>
                <w:sz w:val="24"/>
                <w:szCs w:val="24"/>
              </w:rPr>
              <w:t>3</w:t>
            </w:r>
            <w:r>
              <w:rPr>
                <w:rFonts w:hint="eastAsia" w:ascii="宋体" w:hAnsi="宋体" w:cs="宋体"/>
                <w:kern w:val="0"/>
                <w:sz w:val="24"/>
                <w:szCs w:val="24"/>
              </w:rPr>
              <w:t>月通过，</w:t>
            </w:r>
            <w:r>
              <w:rPr>
                <w:rFonts w:hint="default" w:ascii="宋体" w:hAnsi="宋体" w:cs="宋体"/>
                <w:kern w:val="0"/>
                <w:sz w:val="24"/>
                <w:szCs w:val="24"/>
              </w:rPr>
              <w:t>2021</w:t>
            </w:r>
            <w:r>
              <w:rPr>
                <w:rFonts w:hint="eastAsia" w:ascii="宋体" w:hAnsi="宋体" w:cs="宋体"/>
                <w:kern w:val="0"/>
                <w:sz w:val="24"/>
                <w:szCs w:val="24"/>
              </w:rPr>
              <w:t>年</w:t>
            </w:r>
            <w:r>
              <w:rPr>
                <w:rFonts w:hint="default" w:ascii="宋体" w:hAnsi="宋体" w:cs="宋体"/>
                <w:kern w:val="0"/>
                <w:sz w:val="24"/>
                <w:szCs w:val="24"/>
              </w:rPr>
              <w:t>1</w:t>
            </w:r>
            <w:r>
              <w:rPr>
                <w:rFonts w:hint="eastAsia" w:ascii="宋体" w:hAnsi="宋体" w:cs="宋体"/>
                <w:kern w:val="0"/>
                <w:sz w:val="24"/>
                <w:szCs w:val="24"/>
              </w:rPr>
              <w:t>月修订）第三十二条</w:t>
            </w:r>
          </w:p>
        </w:tc>
      </w:tr>
    </w:tbl>
    <w:p>
      <w:pPr>
        <w:spacing w:line="540" w:lineRule="exact"/>
        <w:rPr>
          <w:rFonts w:ascii="方正小标宋简体" w:eastAsia="方正小标宋简体"/>
          <w:sz w:val="44"/>
          <w:szCs w:val="44"/>
        </w:rPr>
        <w:sectPr>
          <w:pgSz w:w="16838" w:h="11906" w:orient="landscape"/>
          <w:pgMar w:top="1701" w:right="1701" w:bottom="1701" w:left="1701" w:header="851" w:footer="1304" w:gutter="0"/>
          <w:pgNumType w:fmt="numberInDash"/>
          <w:cols w:space="720" w:num="1"/>
          <w:docGrid w:linePitch="312" w:charSpace="-2374"/>
        </w:sectPr>
      </w:pPr>
    </w:p>
    <w:p>
      <w:pPr>
        <w:adjustRightInd w:val="0"/>
        <w:snapToGrid w:val="0"/>
        <w:spacing w:line="600" w:lineRule="exact"/>
        <w:rPr>
          <w:rFonts w:ascii="仿宋_GB2312" w:eastAsia="仿宋_GB2312"/>
          <w:sz w:val="32"/>
          <w:szCs w:val="32"/>
        </w:rPr>
      </w:pPr>
      <w:r>
        <w:pict>
          <v:rect id="_x0000_s1026" o:spid="_x0000_s1026" o:spt="1" style="position:absolute;left:0pt;margin-left:286.95pt;margin-top:47.1pt;height:31.2pt;width:173.25pt;z-index:251663360;mso-width-relative:page;mso-height-relative:page;" stroked="t" coordsize="21600,21600">
            <v:path/>
            <v:fill focussize="0,0"/>
            <v:stroke color="#FFFFFF"/>
            <v:imagedata o:title=""/>
            <o:lock v:ext="edit"/>
          </v:rect>
        </w:pict>
      </w:r>
      <w:r>
        <w:rPr>
          <w:rFonts w:hint="eastAsia" w:ascii="仿宋_GB2312" w:eastAsia="仿宋_GB2312" w:cs="仿宋_GB2312"/>
          <w:sz w:val="32"/>
          <w:szCs w:val="32"/>
        </w:rPr>
        <w:t>（此页无正文）</w:t>
      </w: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spacing w:line="800" w:lineRule="exact"/>
        <w:rPr>
          <w:rFonts w:ascii="仿宋_GB2312" w:eastAsia="仿宋_GB2312"/>
          <w:sz w:val="32"/>
          <w:szCs w:val="32"/>
        </w:rPr>
      </w:pPr>
    </w:p>
    <w:p>
      <w:pPr>
        <w:spacing w:line="800" w:lineRule="exact"/>
        <w:rPr>
          <w:rFonts w:ascii="仿宋_GB2312" w:eastAsia="仿宋_GB2312"/>
          <w:sz w:val="32"/>
          <w:szCs w:val="32"/>
        </w:rPr>
      </w:pPr>
    </w:p>
    <w:p>
      <w:pPr>
        <w:spacing w:line="800" w:lineRule="exact"/>
        <w:rPr>
          <w:rFonts w:ascii="仿宋_GB2312" w:eastAsia="仿宋_GB2312"/>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pacing w:line="400" w:lineRule="exact"/>
        <w:jc w:val="right"/>
        <w:rPr>
          <w:rFonts w:ascii="仿宋_GB2312" w:hAnsi="Arial" w:eastAsia="仿宋_GB2312"/>
          <w:sz w:val="32"/>
          <w:szCs w:val="32"/>
        </w:rPr>
      </w:pPr>
      <w:r>
        <w:pict>
          <v:line id="_x0000_s1027" o:spid="_x0000_s1027" o:spt="20" style="position:absolute;left:0pt;margin-top:13pt;height:2pt;width:430.85pt;mso-position-horizontal:center;z-index:251660288;mso-width-relative:page;mso-height-relative:page;" coordsize="21600,21600">
            <v:path arrowok="t"/>
            <v:fill focussize="0,0"/>
            <v:stroke weight="1.5pt"/>
            <v:imagedata o:title=""/>
            <o:lock v:ext="edit"/>
          </v:line>
        </w:pict>
      </w:r>
    </w:p>
    <w:p>
      <w:pPr>
        <w:spacing w:line="400" w:lineRule="exact"/>
        <w:rPr>
          <w:rFonts w:ascii="仿宋_GB2312" w:eastAsia="仿宋_GB2312"/>
          <w:sz w:val="28"/>
          <w:szCs w:val="28"/>
        </w:rPr>
      </w:pPr>
      <w:r>
        <w:rPr>
          <w:rFonts w:hint="eastAsia" w:ascii="仿宋_GB2312" w:eastAsia="仿宋_GB2312" w:cs="仿宋_GB2312"/>
          <w:b/>
          <w:bCs/>
          <w:sz w:val="28"/>
          <w:szCs w:val="28"/>
        </w:rPr>
        <w:t>抄送：</w:t>
      </w:r>
      <w:r>
        <w:rPr>
          <w:rFonts w:hint="eastAsia" w:ascii="仿宋_GB2312" w:eastAsia="仿宋_GB2312" w:cs="仿宋_GB2312"/>
          <w:sz w:val="28"/>
          <w:szCs w:val="28"/>
        </w:rPr>
        <w:t>市委各部门，市人大常委会办公室，市政协办公室，市监察委，</w:t>
      </w:r>
    </w:p>
    <w:p>
      <w:pPr>
        <w:spacing w:line="400" w:lineRule="exact"/>
        <w:ind w:firstLine="840" w:firstLineChars="300"/>
        <w:rPr>
          <w:rFonts w:ascii="仿宋_GB2312" w:eastAsia="仿宋_GB2312"/>
          <w:sz w:val="28"/>
          <w:szCs w:val="28"/>
        </w:rPr>
      </w:pPr>
      <w:r>
        <w:rPr>
          <w:rFonts w:hint="eastAsia" w:ascii="仿宋_GB2312" w:eastAsia="仿宋_GB2312" w:cs="仿宋_GB2312"/>
          <w:sz w:val="28"/>
          <w:szCs w:val="28"/>
        </w:rPr>
        <w:t>市法院，市检察院，市人武部。</w:t>
      </w:r>
    </w:p>
    <w:p>
      <w:pPr>
        <w:spacing w:line="200" w:lineRule="exact"/>
        <w:rPr>
          <w:rFonts w:ascii="仿宋_GB2312" w:eastAsia="仿宋_GB2312"/>
          <w:sz w:val="28"/>
          <w:szCs w:val="28"/>
        </w:rPr>
      </w:pPr>
      <w:r>
        <w:pict>
          <v:line id="_x0000_s1028" o:spid="_x0000_s1028" o:spt="20" style="position:absolute;left:0pt;margin-top:3.05pt;height:0.05pt;width:430.85pt;mso-position-horizontal:center;z-index:251661312;mso-width-relative:page;mso-height-relative:page;" coordsize="21600,21600">
            <v:path arrowok="t"/>
            <v:fill focussize="0,0"/>
            <v:stroke/>
            <v:imagedata o:title=""/>
            <o:lock v:ext="edit"/>
          </v:line>
        </w:pict>
      </w:r>
    </w:p>
    <w:p>
      <w:pPr>
        <w:spacing w:line="400" w:lineRule="exact"/>
        <w:jc w:val="center"/>
        <w:rPr>
          <w:rFonts w:ascii="方正小标宋简体" w:eastAsia="方正小标宋简体"/>
          <w:sz w:val="44"/>
          <w:szCs w:val="44"/>
        </w:rPr>
      </w:pPr>
      <w:r>
        <w:pict>
          <v:line id="_x0000_s1030" o:spid="_x0000_s1030" o:spt="20" style="position:absolute;left:0pt;margin-left:0.45pt;margin-top:25.8pt;height:0.6pt;width:430.85pt;z-index:251662336;mso-width-relative:page;mso-height-relative:page;" coordsize="21600,21600">
            <v:path arrowok="t"/>
            <v:fill focussize="0,0"/>
            <v:stroke weight="1.5pt"/>
            <v:imagedata o:title=""/>
            <o:lock v:ext="edit"/>
          </v:line>
        </w:pict>
      </w:r>
      <w:r>
        <w:pict>
          <v:rect id="_x0000_s1031" o:spid="_x0000_s1031" o:spt="1" style="position:absolute;left:0pt;margin-left:236.7pt;margin-top:81.9pt;height:78pt;width:173.25pt;z-index:251662336;mso-width-relative:page;mso-height-relative:page;" stroked="t" coordsize="21600,21600">
            <v:path/>
            <v:fill focussize="0,0"/>
            <v:stroke color="#FFFFFF"/>
            <v:imagedata o:title=""/>
            <o:lock v:ext="edit"/>
          </v:rect>
        </w:pict>
      </w:r>
      <w:r>
        <w:rPr>
          <w:rFonts w:hint="eastAsia" w:ascii="仿宋_GB2312" w:eastAsia="仿宋_GB2312" w:cs="仿宋_GB2312"/>
          <w:sz w:val="28"/>
          <w:szCs w:val="28"/>
        </w:rPr>
        <w:t>滕州市人民政府办公室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17</w:t>
      </w:r>
      <w:r>
        <w:rPr>
          <w:rFonts w:hint="eastAsia" w:ascii="仿宋_GB2312" w:eastAsia="仿宋_GB2312" w:cs="仿宋_GB2312"/>
          <w:sz w:val="28"/>
          <w:szCs w:val="28"/>
        </w:rPr>
        <w:t>日印发</w:t>
      </w:r>
      <w:r>
        <w:pict>
          <v:rect id="_x0000_s1032" o:spid="_x0000_s1032" o:spt="1" style="position:absolute;left:0pt;margin-left:336pt;margin-top:20.8pt;height:78pt;width:173.25pt;z-index:251659264;mso-width-relative:page;mso-height-relative:page;" stroked="t" coordsize="21600,21600">
            <v:path/>
            <v:fill focussize="0,0"/>
            <v:stroke color="#FFFFFF"/>
            <v:imagedata o:title=""/>
            <o:lock v:ext="edit"/>
          </v:rect>
        </w:pict>
      </w:r>
    </w:p>
    <w:sectPr>
      <w:pgSz w:w="11906" w:h="16838"/>
      <w:pgMar w:top="1701" w:right="1701" w:bottom="1701" w:left="1701" w:header="851" w:footer="130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403EA1"/>
    <w:rsid w:val="000C2AF4"/>
    <w:rsid w:val="00284E52"/>
    <w:rsid w:val="0035064E"/>
    <w:rsid w:val="00716B2B"/>
    <w:rsid w:val="009533E9"/>
    <w:rsid w:val="00AF445B"/>
    <w:rsid w:val="00AF6872"/>
    <w:rsid w:val="00C94D40"/>
    <w:rsid w:val="00D70786"/>
    <w:rsid w:val="00EC7AA7"/>
    <w:rsid w:val="00ED3B78"/>
    <w:rsid w:val="0412244C"/>
    <w:rsid w:val="0EE837A4"/>
    <w:rsid w:val="1366221F"/>
    <w:rsid w:val="152B1DDE"/>
    <w:rsid w:val="18CC03C2"/>
    <w:rsid w:val="25006D2D"/>
    <w:rsid w:val="32AB3986"/>
    <w:rsid w:val="369F592D"/>
    <w:rsid w:val="38137468"/>
    <w:rsid w:val="39AE658E"/>
    <w:rsid w:val="3F1F6149"/>
    <w:rsid w:val="403F387D"/>
    <w:rsid w:val="431429DD"/>
    <w:rsid w:val="4B403EA1"/>
    <w:rsid w:val="50175C51"/>
    <w:rsid w:val="5B6D6D2F"/>
    <w:rsid w:val="5B7C76D8"/>
    <w:rsid w:val="5D6C3AA8"/>
    <w:rsid w:val="5EF22CB9"/>
    <w:rsid w:val="61141064"/>
    <w:rsid w:val="643C1378"/>
    <w:rsid w:val="67537775"/>
    <w:rsid w:val="74672BC9"/>
    <w:rsid w:val="78911663"/>
    <w:rsid w:val="EBFDC4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1"/>
    <w:basedOn w:val="1"/>
    <w:next w:val="1"/>
    <w:semiHidden/>
    <w:qFormat/>
    <w:uiPriority w:val="99"/>
    <w:pPr>
      <w:spacing w:line="660" w:lineRule="exact"/>
      <w:ind w:firstLine="705"/>
    </w:pPr>
    <w:rPr>
      <w:rFonts w:ascii="仿宋_GB2312" w:eastAsia="仿宋_GB2312" w:cs="仿宋_GB2312"/>
      <w:color w:val="000000"/>
      <w:sz w:val="36"/>
      <w:szCs w:val="36"/>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3"/>
    <customShpInfo spid="_x0000_s1026"/>
    <customShpInfo spid="_x0000_s1027"/>
    <customShpInfo spid="_x0000_s102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87</Pages>
  <Words>9268</Words>
  <Lines>0</Lines>
  <Paragraphs>0</Paragraphs>
  <TotalTime>35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2021-12-22T10:07:00Z</dcterms:created>
  <dc:creator>Administrator</dc:creator>
  <cp:lastModifiedBy>user</cp:lastModifiedBy>
  <cp:lastPrinted>2021-11-01T11:27:00Z</cp:lastPrinted>
  <dcterms:modified xsi:type="dcterms:W3CDTF">2025-03-06T10:22:38Z</dcterms:modified>
  <dc:title>滕政办发〔2021〕29号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66C6BE4A09594141870B5EEC3CBF534C</vt:lpwstr>
  </property>
</Properties>
</file>