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17365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17365D"/>
          <w:sz w:val="32"/>
          <w:szCs w:val="32"/>
          <w:lang w:val="en-US" w:eastAsia="zh-CN"/>
        </w:rPr>
        <w:t>至善学校</w:t>
      </w:r>
      <w:r>
        <w:rPr>
          <w:rFonts w:hint="eastAsia" w:ascii="仿宋_GB2312" w:hAnsi="仿宋_GB2312" w:eastAsia="仿宋_GB2312" w:cs="仿宋_GB2312"/>
          <w:b/>
          <w:bCs/>
          <w:color w:val="17365D"/>
          <w:sz w:val="32"/>
          <w:szCs w:val="32"/>
        </w:rPr>
        <w:t>艺术教育工作自评结果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365D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学校艺术教育工作评价制度，改进美育教学，提高学生的审美和人文素养，促进学生全面健康成长。近年来，我校坚持美的教育理念为指导，全力打造艺术教育特色学校，深入推进艺术教育课程改革，熟悉并能够很好地贯彻有关艺术教育的法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政策。能够很好地处理艺术教育与学校其它各项工作的关系，艺术教育在扬长理念指导下取得初步成效。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97" w:leftChars="-94" w:right="0" w:rightChars="0" w:firstLine="227" w:firstLineChars="7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艺术课程（30分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我校能够严格执行课程计划，按要求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齐开足音乐、美术课;根据本校及学生的特点，开发具有实践性的校本艺术课程，如开设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北辛土陶、石画艺术、书法等课。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224" w:firstLineChars="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2、艺术活动(（20分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艺术教育坚持面向全体学生，按规定选用国家审定通过的音乐、美术教材，按照课程标准和教材内容进行教学，能够根据学生发展需求，经常性地开展教育活动，拓展教学内容，较好地实现课程标准规定的教育目标。在艺术教育的教学实践中，教师十分注重教学过程的优化，教学方法科学、合理，教学手段多样化，应用得当，能够激发学生的学习兴趣，教学效果较好。学生能主动参与，成为学习的主体，获得生动的审美体验;全体学生在与技能、过程与方法、情感态度与价值观等方面均有所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由专任教师开足开齐各类艺术课程，开发各类第二艺术课堂和专业训练队，经常举办各种形式的校园艺术节、经典诵读、歌咏比赛、书画展等活动丰富校园文化。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学学生参与面达到学生总比例的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</w:rPr>
        <w:t>%以上。自评得分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（20分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学校按照课程计划开设艺术课程的要求，配备了数量基本够用的艺术教师,其中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师生比比例为1：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师生比比例为1：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满足了学校艺术教育的需求。我校艺术教师爱岗敬业，为人师表，教书育人，有团队合作精神;教学态度认真，能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很好</w:t>
      </w:r>
      <w:r>
        <w:rPr>
          <w:rFonts w:hint="eastAsia" w:ascii="仿宋_GB2312" w:hAnsi="仿宋_GB2312" w:eastAsia="仿宋_GB2312" w:cs="仿宋_GB2312"/>
          <w:sz w:val="32"/>
          <w:szCs w:val="32"/>
        </w:rPr>
        <w:t>地完成艺术教育工作任务。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学校鼓励并支持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们积极参加市级、区级等各级部门组织的各项培训与教研，不断走出去观摩学习，开阔教师眼界，加强艺术教师的交流，从而不断提高专业素质。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4、条件保障（20分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为满足学校开展艺术教育教学工作，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学校重视艺术教育经费的投入，不断改善艺术教育条件，为特色建设提供了物质保障，确保艺术教育发展的基本需要。学校现有艺术器材基本达到配备标准，拥有音乐活动室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个、美术教室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艺术场馆2个、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各类器材若干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基本能满足艺术教育教学的需求。自评得分1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5、特色发展（10分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学校的艺术特色教育，将艺术教育渗透在学校每个角落，积极开展各项形式多样的艺术教育活动，不断完善校兴趣小组的成长，以特色、行动吸引更多的学生参与，加强艺术教育创新活动的力度，注重各类艺术活动的普及开展，阶梯性的培养学校艺术教育后备人才，使之逐渐成为学校艺术教育活动中的骨干力量。学校结合艺术节、艺术周活动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的各项活动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积极参与省市举办的经典诵读、书法、美术等各类活动，均取得优异成绩。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6、学生艺术素质测评（加分10分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学校能认真组织实施学生艺术素质测评工作，本学年学生艺术素质测评的覆盖面（占学校学生总数比例）达到了100%，本学年学生艺术素质测评结果: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%、良好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5%、合格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%、不合格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%、良好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%、合格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%、不合格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7、本次自评总得分为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分，自评等级为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二、通过这次的自评，发现了许多的不足之处，主要有: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缺少大型专业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艺术场馆，大型艺术活动难以开展。学校将积极协同当地政府、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教育局筹备兴建艺术场馆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、当地一些民间传统文化资源尚未完全开发利用。学校将积极挖掘当地民族民间传统文化资源，并将其充分利用到学校艺术教育教学之中。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、部分学生及家长对艺术测评工作认识不够，学生的艺术修养还不够高。学校将积极引导学生及家长参与艺术活动及艺术测评之中，以此提高学生的艺术修养水平。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艺术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校的蓬勃开展，不但有力地促进了学生形象思维能力的发展，而且活跃了学生文化生活，丰富了学生的艺术知识，更重要的是促使了学生心理个性、特长的健康发展，培养了学生高尚的情操和精神世界，为成为一个复合型人才打下了坚实的基础。今后，我们将继续保持和发扬团结奋斗、务实创新的精神，加快教育教学改进程，全面实施综合素质教育，努力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至善学校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的艺术教育工作再上一个新台阶。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E226F"/>
    <w:multiLevelType w:val="singleLevel"/>
    <w:tmpl w:val="36CE22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GI3YzUyMWI4YWQ3Yzc1ZjY0NTI1NGE1ZWU4YTYifQ=="/>
  </w:docVars>
  <w:rsids>
    <w:rsidRoot w:val="00000000"/>
    <w:rsid w:val="0A663C70"/>
    <w:rsid w:val="1DD438D3"/>
    <w:rsid w:val="1E3E39AB"/>
    <w:rsid w:val="1E610788"/>
    <w:rsid w:val="1F026EAD"/>
    <w:rsid w:val="7C10143A"/>
    <w:rsid w:val="7C2820D3"/>
    <w:rsid w:val="7EF4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ql-align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1729</Words>
  <Characters>1766</Characters>
  <Lines>0</Lines>
  <Paragraphs>0</Paragraphs>
  <TotalTime>4</TotalTime>
  <ScaleCrop>false</ScaleCrop>
  <LinksUpToDate>false</LinksUpToDate>
  <CharactersWithSpaces>1767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2022-09-14T08:05:00Z</dcterms:created>
  <dc:creator>Administrator</dc:creator>
  <cp:lastModifiedBy>上善人生</cp:lastModifiedBy>
  <dcterms:modified xsi:type="dcterms:W3CDTF">2022-09-14T12:42:30Z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AEEAD326FCBE4B9A9230DB383397454E</vt:lpwstr>
  </property>
</Properties>
</file>