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60D3A">
      <w:pPr>
        <w:tabs>
          <w:tab w:val="left" w:pos="726"/>
        </w:tabs>
        <w:jc w:val="left"/>
        <w:rPr>
          <w:rFonts w:asciiTheme="majorEastAsia" w:hAnsiTheme="majorEastAsia" w:eastAsiaTheme="majorEastAsia" w:cstheme="majorEastAsia"/>
          <w:color w:val="000000"/>
          <w:spacing w:val="-17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 w14:paraId="33563C58">
      <w:pPr>
        <w:tabs>
          <w:tab w:val="left" w:pos="726"/>
        </w:tabs>
        <w:jc w:val="center"/>
        <w:rPr>
          <w:rFonts w:ascii="黑体" w:hAnsi="黑体" w:eastAsia="黑体" w:cs="黑体"/>
          <w:color w:val="000000"/>
          <w:spacing w:val="-17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-17"/>
          <w:kern w:val="0"/>
          <w:sz w:val="32"/>
          <w:szCs w:val="32"/>
        </w:rPr>
        <w:t>滕州市中小学新课堂达标示范学科组创建申报表</w:t>
      </w:r>
    </w:p>
    <w:tbl>
      <w:tblPr>
        <w:tblStyle w:val="8"/>
        <w:tblpPr w:leftFromText="180" w:rightFromText="180" w:vertAnchor="text" w:horzAnchor="margin" w:tblpY="1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3139"/>
        <w:gridCol w:w="1057"/>
        <w:gridCol w:w="3442"/>
      </w:tblGrid>
      <w:tr w14:paraId="7F1D8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19" w:type="dxa"/>
            <w:vAlign w:val="center"/>
          </w:tcPr>
          <w:p w14:paraId="0E55C0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3139" w:type="dxa"/>
            <w:vAlign w:val="center"/>
          </w:tcPr>
          <w:p w14:paraId="0AC21CDD">
            <w:pPr>
              <w:ind w:firstLine="480" w:firstLineChars="200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滕州市至善学校</w:t>
            </w:r>
          </w:p>
        </w:tc>
        <w:tc>
          <w:tcPr>
            <w:tcW w:w="1057" w:type="dxa"/>
            <w:vAlign w:val="center"/>
          </w:tcPr>
          <w:p w14:paraId="53D9F2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拟创建学科</w:t>
            </w:r>
          </w:p>
        </w:tc>
        <w:tc>
          <w:tcPr>
            <w:tcW w:w="3442" w:type="dxa"/>
            <w:vAlign w:val="center"/>
          </w:tcPr>
          <w:p w14:paraId="6B3F86A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初中数学</w:t>
            </w:r>
          </w:p>
        </w:tc>
      </w:tr>
      <w:tr w14:paraId="3B4A9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19" w:type="dxa"/>
            <w:vAlign w:val="center"/>
          </w:tcPr>
          <w:p w14:paraId="2B4A2A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</w:t>
            </w:r>
          </w:p>
          <w:p w14:paraId="574C4D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3139" w:type="dxa"/>
            <w:vAlign w:val="center"/>
          </w:tcPr>
          <w:p w14:paraId="253BB224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周梦莹</w:t>
            </w:r>
          </w:p>
        </w:tc>
        <w:tc>
          <w:tcPr>
            <w:tcW w:w="1057" w:type="dxa"/>
            <w:vAlign w:val="center"/>
          </w:tcPr>
          <w:p w14:paraId="7E2DE3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</w:p>
          <w:p w14:paraId="417E5A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3442" w:type="dxa"/>
            <w:vAlign w:val="center"/>
          </w:tcPr>
          <w:p w14:paraId="275D246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18266093360</w:t>
            </w:r>
          </w:p>
        </w:tc>
      </w:tr>
      <w:tr w14:paraId="2D387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1119" w:type="dxa"/>
            <w:vAlign w:val="center"/>
          </w:tcPr>
          <w:p w14:paraId="36B644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学科建设基础</w:t>
            </w:r>
          </w:p>
        </w:tc>
        <w:tc>
          <w:tcPr>
            <w:tcW w:w="7638" w:type="dxa"/>
            <w:gridSpan w:val="3"/>
            <w:vAlign w:val="center"/>
          </w:tcPr>
          <w:p w14:paraId="353D01EB">
            <w:pPr>
              <w:ind w:firstLine="480" w:firstLineChars="20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 w14:paraId="3EEB9E7D">
            <w:pPr>
              <w:ind w:firstLine="480" w:firstLineChars="20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进一步深化新课堂达标活动，全面落实国家课程方案和学科课程标准，高质量完成课堂教学任务，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本校数学学科组教师教育教学理念先进，能创新教学方法和策略，建构基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于课程标准的教学实践模型，形成鲜明的教学特色，并获得显著的相关研究成果。</w:t>
            </w:r>
          </w:p>
          <w:p w14:paraId="4B88755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65"/>
            </w:pPr>
            <w:r>
              <w:rPr>
                <w:rFonts w:hint="eastAsia" w:eastAsia="宋体" w:cs="Times New Roman"/>
                <w:lang w:val="en-US" w:eastAsia="zh-CN"/>
              </w:rPr>
              <w:t>为推进“四个一”达标落地落实，新课堂达标成果成效显著，</w:t>
            </w:r>
            <w:r>
              <w:rPr>
                <w:bdr w:val="none" w:color="auto" w:sz="0" w:space="0"/>
              </w:rPr>
              <w:t>我们确立了“单元整体教学引领下，落实教学——作业——评价一体化的集备教研教学常规研究路径。以备课组为单位组织集体备课，从为什么备、备什么、怎么备等方面入手，进一步完善集体备课制度，提高集体备课的质量。针对重难点题型，集思广益，研究多种教法，研讨适合各班学情的讲法，充分挖掘典型题，课本题的变式，在变式中提升学生思维。为了贯彻落实“双减”，集体备课结合了各类教学资源，优势互补，形成了教的合力，结合学科网进行组题，拼题提高了数学教研组整体教学教研水平。</w:t>
            </w:r>
          </w:p>
          <w:p w14:paraId="1C97EF7A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教师以学生的认知发展水平和已有经验为基础，注重知识内在的、本质的逻辑关系，知识的呈现讲究来龙去脉，注重启发式和因材施教，充分发挥教师的主导作用；同时关注教师讲授和学生自主学习的关系，引导学生独立思考、主动探索、合作交流，使学生理解和掌握基本的数学知识和技能，进而体会和运用数学思想和方法。学生学习方法如下：</w:t>
            </w:r>
          </w:p>
          <w:p w14:paraId="2609D50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课前主动预习。通过自主学习环节，学生对课本中的疑难问题进行标记。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（2）课上思考探究。在老师的引导下，学生能按要求自觉地参与学习活动，经历观察与实验、猜想与推理、讨论与交流活动。先独立思考、再分享交流是学生在数学课堂上学习的一个重要要求，这也突出了数学思维活动的地位和学习的本质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（3）在课堂中做到耳到、眼到、口到、心到、手到。鼓励学生敢于表达自己的观点，善于表述自己的见解，学会在交流中的倾听、理解与尊重。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（4）课后归纳整理。引导学生梳理笔记，使其结构化、系统化。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（5）作业查漏补缺。要求学生独立完成作业，按时提交，并对老师批后下发的作业及时改错，整理错题并反思。</w:t>
            </w:r>
          </w:p>
          <w:p w14:paraId="1C3B941C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firstLine="480" w:firstLineChars="200"/>
              <w:jc w:val="left"/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教学评价是以教学目标为依据，通过一定的标准和手段，对教学活动及其结果给予价值上的判断，每个年级根据不同的学情特点，注重学情起点的诊断性评价，教学过程中的形成性评价，对评价对象是否达成目标程度的总结性评价，通过以上评价起到诊断教学问题、提供反馈信息、调控教学方向和检验教学效果的目的。在业务方面，本组教师能力出众，多次在省市级优质课中获奖，编制的单元学历案和作业设计也荣获枣庄市一二等奖；多位教师被评为教学名师，能手及骨干教师；        </w:t>
            </w:r>
          </w:p>
        </w:tc>
      </w:tr>
      <w:tr w14:paraId="1722B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6" w:hRule="atLeast"/>
        </w:trPr>
        <w:tc>
          <w:tcPr>
            <w:tcW w:w="1119" w:type="dxa"/>
            <w:vAlign w:val="center"/>
          </w:tcPr>
          <w:p w14:paraId="6AA836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创建</w:t>
            </w:r>
          </w:p>
          <w:p w14:paraId="522D98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</w:t>
            </w:r>
          </w:p>
        </w:tc>
        <w:tc>
          <w:tcPr>
            <w:tcW w:w="7638" w:type="dxa"/>
            <w:gridSpan w:val="3"/>
            <w:vAlign w:val="center"/>
          </w:tcPr>
          <w:p w14:paraId="0E111337">
            <w:pPr>
              <w:numPr>
                <w:ilvl w:val="0"/>
                <w:numId w:val="2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填写达标示范学科组申报表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二、分工给各备课组任务，收集并整理相关材料：单元作业、单元学历案、优化作业设计、教学评价量表、数学课程方案等</w:t>
            </w:r>
          </w:p>
          <w:p w14:paraId="3D435641"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学科主任及学科团队核心成员汇总相关材料；                    四、教研常规化，形成教研固定模式并留存资料                          五、人人一堂达标课继续开展，优化听课、评课模式，提高达标效率</w:t>
            </w:r>
          </w:p>
          <w:p w14:paraId="21777C32">
            <w:pPr>
              <w:numPr>
                <w:ilvl w:val="0"/>
                <w:numId w:val="3"/>
              </w:numPr>
              <w:ind w:leftChars="0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每位数学老师精备一节学历案</w:t>
            </w:r>
            <w:bookmarkStart w:id="0" w:name="_GoBack"/>
            <w:bookmarkEnd w:id="0"/>
          </w:p>
          <w:p w14:paraId="4D618FD8">
            <w:pPr>
              <w:numPr>
                <w:numId w:val="0"/>
              </w:num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  <w:p w14:paraId="55AA60AC">
            <w:pPr>
              <w:numPr>
                <w:numId w:val="0"/>
              </w:numPr>
              <w:ind w:left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</w:t>
            </w:r>
          </w:p>
        </w:tc>
      </w:tr>
      <w:tr w14:paraId="06618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119" w:type="dxa"/>
            <w:vAlign w:val="center"/>
          </w:tcPr>
          <w:p w14:paraId="292757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单位推荐意见</w:t>
            </w:r>
          </w:p>
        </w:tc>
        <w:tc>
          <w:tcPr>
            <w:tcW w:w="7638" w:type="dxa"/>
            <w:gridSpan w:val="3"/>
          </w:tcPr>
          <w:p w14:paraId="65624798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9B04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1119" w:type="dxa"/>
            <w:vAlign w:val="center"/>
          </w:tcPr>
          <w:p w14:paraId="6677BF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市级认证结果</w:t>
            </w:r>
          </w:p>
        </w:tc>
        <w:tc>
          <w:tcPr>
            <w:tcW w:w="7638" w:type="dxa"/>
            <w:gridSpan w:val="3"/>
          </w:tcPr>
          <w:p w14:paraId="1AEF4ED7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77E8CAAD">
      <w:pPr>
        <w:tabs>
          <w:tab w:val="left" w:pos="726"/>
        </w:tabs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oto Serif CJK JP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E3A096"/>
    <w:multiLevelType w:val="singleLevel"/>
    <w:tmpl w:val="BAE3A096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9C497CE"/>
    <w:multiLevelType w:val="singleLevel"/>
    <w:tmpl w:val="C9C497CE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1F5D023F"/>
    <w:multiLevelType w:val="singleLevel"/>
    <w:tmpl w:val="1F5D023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ODAzNmM5MDU3YjYyNWIzYzNmZTEwZDMxMmViYWYifQ=="/>
  </w:docVars>
  <w:rsids>
    <w:rsidRoot w:val="27211BB6"/>
    <w:rsid w:val="000D1F10"/>
    <w:rsid w:val="00224420"/>
    <w:rsid w:val="002315F2"/>
    <w:rsid w:val="00237038"/>
    <w:rsid w:val="00245954"/>
    <w:rsid w:val="00273363"/>
    <w:rsid w:val="00287592"/>
    <w:rsid w:val="002F1341"/>
    <w:rsid w:val="0034233A"/>
    <w:rsid w:val="003A73E1"/>
    <w:rsid w:val="003B2AA8"/>
    <w:rsid w:val="003B79E0"/>
    <w:rsid w:val="004074AB"/>
    <w:rsid w:val="00467B29"/>
    <w:rsid w:val="004A5AFB"/>
    <w:rsid w:val="004D67CB"/>
    <w:rsid w:val="004F342E"/>
    <w:rsid w:val="006506EB"/>
    <w:rsid w:val="006A569F"/>
    <w:rsid w:val="006F3525"/>
    <w:rsid w:val="00707110"/>
    <w:rsid w:val="00713D68"/>
    <w:rsid w:val="0076543F"/>
    <w:rsid w:val="007D1FFD"/>
    <w:rsid w:val="007E6400"/>
    <w:rsid w:val="007F3C10"/>
    <w:rsid w:val="00826861"/>
    <w:rsid w:val="00873095"/>
    <w:rsid w:val="009411C8"/>
    <w:rsid w:val="009860F3"/>
    <w:rsid w:val="009D5C18"/>
    <w:rsid w:val="00A136C7"/>
    <w:rsid w:val="00A33F7E"/>
    <w:rsid w:val="00A63E59"/>
    <w:rsid w:val="00B02A08"/>
    <w:rsid w:val="00B14825"/>
    <w:rsid w:val="00B24B83"/>
    <w:rsid w:val="00B32B05"/>
    <w:rsid w:val="00B90647"/>
    <w:rsid w:val="00BF10EC"/>
    <w:rsid w:val="00BF3CED"/>
    <w:rsid w:val="00BF4456"/>
    <w:rsid w:val="00C55A41"/>
    <w:rsid w:val="00D342FA"/>
    <w:rsid w:val="00DD10F4"/>
    <w:rsid w:val="00E678EE"/>
    <w:rsid w:val="00ED19B2"/>
    <w:rsid w:val="00F22479"/>
    <w:rsid w:val="00FC1D56"/>
    <w:rsid w:val="00FD6CE8"/>
    <w:rsid w:val="00FF6F0C"/>
    <w:rsid w:val="01657E23"/>
    <w:rsid w:val="02B31B7A"/>
    <w:rsid w:val="03884856"/>
    <w:rsid w:val="03B4564B"/>
    <w:rsid w:val="055E3AC1"/>
    <w:rsid w:val="062F07A4"/>
    <w:rsid w:val="07771447"/>
    <w:rsid w:val="0FC5304C"/>
    <w:rsid w:val="13A434B2"/>
    <w:rsid w:val="13E6281E"/>
    <w:rsid w:val="14E44553"/>
    <w:rsid w:val="27211BB6"/>
    <w:rsid w:val="2BCD5E45"/>
    <w:rsid w:val="31633C5C"/>
    <w:rsid w:val="3854098F"/>
    <w:rsid w:val="3E837E92"/>
    <w:rsid w:val="3FA85B23"/>
    <w:rsid w:val="43420014"/>
    <w:rsid w:val="47DA173E"/>
    <w:rsid w:val="49FE27EA"/>
    <w:rsid w:val="4B526B2C"/>
    <w:rsid w:val="57193F55"/>
    <w:rsid w:val="58FC1D80"/>
    <w:rsid w:val="5CCE758F"/>
    <w:rsid w:val="62DF285B"/>
    <w:rsid w:val="67746990"/>
    <w:rsid w:val="6857154B"/>
    <w:rsid w:val="71F4202C"/>
    <w:rsid w:val="7E2E50F2"/>
    <w:rsid w:val="7F4F00E0"/>
    <w:rsid w:val="7FAB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  <w:pPr>
      <w:spacing w:line="660" w:lineRule="exact"/>
    </w:pPr>
    <w:rPr>
      <w:rFonts w:ascii="仿宋_GB2312" w:cs="仿宋_GB2312"/>
      <w:color w:val="000000"/>
    </w:rPr>
  </w:style>
  <w:style w:type="paragraph" w:styleId="3">
    <w:name w:val="Body Text"/>
    <w:basedOn w:val="1"/>
    <w:qFormat/>
    <w:uiPriority w:val="1"/>
    <w:pPr>
      <w:ind w:left="226"/>
    </w:pPr>
    <w:rPr>
      <w:rFonts w:ascii="Noto Serif CJK JP" w:hAnsi="Noto Serif CJK JP" w:eastAsia="Noto Serif CJK JP" w:cs="Noto Serif CJK JP"/>
      <w:sz w:val="32"/>
      <w:szCs w:val="32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Table Paragraph"/>
    <w:basedOn w:val="1"/>
    <w:autoRedefine/>
    <w:qFormat/>
    <w:uiPriority w:val="1"/>
    <w:pPr>
      <w:jc w:val="center"/>
    </w:pPr>
    <w:rPr>
      <w:rFonts w:ascii="Noto Serif CJK JP" w:hAnsi="Noto Serif CJK JP" w:eastAsia="Noto Serif CJK JP" w:cs="Noto Serif CJK JP"/>
    </w:rPr>
  </w:style>
  <w:style w:type="character" w:customStyle="1" w:styleId="12">
    <w:name w:val="页眉 字符"/>
    <w:basedOn w:val="9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62</Characters>
  <Lines>1</Lines>
  <Paragraphs>1</Paragraphs>
  <TotalTime>12</TotalTime>
  <ScaleCrop>false</ScaleCrop>
  <LinksUpToDate>false</LinksUpToDate>
  <CharactersWithSpaces>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2024-11-11T06:45:00Z</dcterms:created>
  <dc:creator>听心</dc:creator>
  <cp:lastModifiedBy>米～卡</cp:lastModifiedBy>
  <cp:lastPrinted>2024-11-11T03:15:00Z</cp:lastPrinted>
  <dcterms:modified xsi:type="dcterms:W3CDTF">2024-11-12T15:23:52Z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7C9109160EE54E80A868AF67362543A8_13</vt:lpwstr>
  </property>
</Properties>
</file>