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rPr>
          <w:rFonts w:hint="eastAsia"/>
          <w:b/>
          <w:bCs/>
          <w:color w:val="auto"/>
          <w:sz w:val="28"/>
          <w:szCs w:val="28"/>
        </w:rPr>
      </w:pPr>
      <w:r>
        <w:rPr>
          <w:rFonts w:hint="eastAsia"/>
          <w:b/>
          <w:bCs/>
          <w:color w:val="auto"/>
          <w:sz w:val="28"/>
          <w:szCs w:val="28"/>
        </w:rPr>
        <w:t>省市级教研现场会在学校举行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3676" w:right="0" w:hanging="3236" w:hangingChars="1100"/>
        <w:rPr>
          <w:rFonts w:hint="default" w:ascii="Microsoft YaHei UI" w:hAnsi="Microsoft YaHei UI" w:eastAsia="Microsoft YaHei UI" w:cs="Microsoft YaHei UI"/>
          <w:i w:val="0"/>
          <w:iCs w:val="0"/>
          <w:caps w:val="0"/>
          <w:color w:val="auto"/>
          <w:spacing w:val="7"/>
          <w:sz w:val="28"/>
          <w:szCs w:val="28"/>
          <w:lang w:val="en-US" w:eastAsia="zh-CN"/>
        </w:rPr>
      </w:pPr>
      <w:r>
        <w:rPr>
          <w:rFonts w:hint="eastAsia" w:ascii="Microsoft YaHei UI" w:hAnsi="Microsoft YaHei UI" w:eastAsia="Microsoft YaHei UI" w:cs="Microsoft YaHei UI"/>
          <w:i w:val="0"/>
          <w:iCs w:val="0"/>
          <w:caps w:val="0"/>
          <w:color w:val="auto"/>
          <w:spacing w:val="7"/>
          <w:sz w:val="28"/>
          <w:szCs w:val="28"/>
          <w:shd w:val="clear" w:fill="FFFFFF"/>
          <w:lang w:val="en-US" w:eastAsia="zh-CN"/>
        </w:rPr>
        <w:t>1、</w:t>
      </w:r>
      <w:r>
        <w:rPr>
          <w:rFonts w:hint="eastAsia" w:ascii="Microsoft YaHei UI" w:hAnsi="Microsoft YaHei UI" w:eastAsia="Microsoft YaHei UI" w:cs="Microsoft YaHei UI"/>
          <w:i w:val="0"/>
          <w:iCs w:val="0"/>
          <w:caps w:val="0"/>
          <w:color w:val="auto"/>
          <w:spacing w:val="7"/>
          <w:sz w:val="28"/>
          <w:szCs w:val="28"/>
          <w:shd w:val="clear" w:fill="FFFFFF"/>
        </w:rPr>
        <w:t>山东省初中历史学科特级教师工作坊培训及年度工作会议</w:t>
      </w:r>
      <w:r>
        <w:rPr>
          <w:rFonts w:hint="eastAsia" w:ascii="Microsoft YaHei UI" w:hAnsi="Microsoft YaHei UI" w:eastAsia="Microsoft YaHei UI" w:cs="Microsoft YaHei UI"/>
          <w:i w:val="0"/>
          <w:iCs w:val="0"/>
          <w:caps w:val="0"/>
          <w:color w:val="auto"/>
          <w:spacing w:val="7"/>
          <w:sz w:val="28"/>
          <w:szCs w:val="28"/>
          <w:shd w:val="clear" w:fill="FFFFFF"/>
          <w:lang w:val="en-US" w:eastAsia="zh-CN"/>
        </w:rPr>
        <w:t>在至善学校进行</w:t>
      </w:r>
    </w:p>
    <w:p>
      <w:pPr>
        <w:ind w:firstLine="632" w:firstLineChars="200"/>
        <w:rPr>
          <w:rFonts w:ascii="宋体" w:hAnsi="宋体" w:eastAsia="宋体" w:cs="宋体"/>
          <w:color w:val="auto"/>
          <w:sz w:val="28"/>
          <w:szCs w:val="28"/>
        </w:rPr>
      </w:pPr>
      <w:r>
        <w:rPr>
          <w:rFonts w:hint="eastAsia" w:ascii="仿宋" w:hAnsi="仿宋" w:eastAsia="仿宋" w:cs="仿宋"/>
          <w:b w:val="0"/>
          <w:bCs w:val="0"/>
          <w:i w:val="0"/>
          <w:iCs w:val="0"/>
          <w:caps w:val="0"/>
          <w:color w:val="auto"/>
          <w:spacing w:val="18"/>
          <w:sz w:val="28"/>
          <w:szCs w:val="28"/>
          <w:shd w:val="clear" w:fill="FFFFFF"/>
        </w:rPr>
        <w:t>根据《山东省教育厅关于山东省中小学幼儿园特级教师工作坊实施方案》（鲁教师字【</w:t>
      </w:r>
      <w:r>
        <w:rPr>
          <w:rFonts w:hint="default" w:ascii="仿宋" w:hAnsi="仿宋" w:eastAsia="仿宋" w:cs="仿宋"/>
          <w:b w:val="0"/>
          <w:bCs w:val="0"/>
          <w:i w:val="0"/>
          <w:iCs w:val="0"/>
          <w:caps w:val="0"/>
          <w:color w:val="auto"/>
          <w:spacing w:val="18"/>
          <w:sz w:val="28"/>
          <w:szCs w:val="28"/>
          <w:shd w:val="clear" w:fill="FFFFFF"/>
        </w:rPr>
        <w:t>2020</w:t>
      </w:r>
      <w:r>
        <w:rPr>
          <w:rFonts w:hint="eastAsia" w:ascii="仿宋" w:hAnsi="仿宋" w:eastAsia="仿宋" w:cs="仿宋"/>
          <w:b w:val="0"/>
          <w:bCs w:val="0"/>
          <w:i w:val="0"/>
          <w:iCs w:val="0"/>
          <w:caps w:val="0"/>
          <w:color w:val="auto"/>
          <w:spacing w:val="18"/>
          <w:sz w:val="28"/>
          <w:szCs w:val="28"/>
          <w:shd w:val="clear" w:fill="FFFFFF"/>
        </w:rPr>
        <w:t>】</w:t>
      </w:r>
      <w:r>
        <w:rPr>
          <w:rFonts w:hint="default" w:ascii="仿宋" w:hAnsi="仿宋" w:eastAsia="仿宋" w:cs="仿宋"/>
          <w:b w:val="0"/>
          <w:bCs w:val="0"/>
          <w:i w:val="0"/>
          <w:iCs w:val="0"/>
          <w:caps w:val="0"/>
          <w:color w:val="auto"/>
          <w:spacing w:val="18"/>
          <w:sz w:val="28"/>
          <w:szCs w:val="28"/>
          <w:shd w:val="clear" w:fill="FFFFFF"/>
        </w:rPr>
        <w:t>6</w:t>
      </w:r>
      <w:r>
        <w:rPr>
          <w:rFonts w:hint="eastAsia" w:ascii="仿宋" w:hAnsi="仿宋" w:eastAsia="仿宋" w:cs="仿宋"/>
          <w:b w:val="0"/>
          <w:bCs w:val="0"/>
          <w:i w:val="0"/>
          <w:iCs w:val="0"/>
          <w:caps w:val="0"/>
          <w:color w:val="auto"/>
          <w:spacing w:val="18"/>
          <w:sz w:val="28"/>
          <w:szCs w:val="28"/>
          <w:shd w:val="clear" w:fill="FFFFFF"/>
        </w:rPr>
        <w:t>号）要求，为促进山东省初中历史特级教师工作坊活动的开展，提升、带动全省初中历史教师专业素养的提高，山东省初中历史特级教师工作坊培训及年度会议于</w:t>
      </w:r>
      <w:r>
        <w:rPr>
          <w:rFonts w:hint="default" w:ascii="仿宋" w:hAnsi="仿宋" w:eastAsia="仿宋" w:cs="仿宋"/>
          <w:b w:val="0"/>
          <w:bCs w:val="0"/>
          <w:i w:val="0"/>
          <w:iCs w:val="0"/>
          <w:caps w:val="0"/>
          <w:color w:val="auto"/>
          <w:spacing w:val="18"/>
          <w:sz w:val="28"/>
          <w:szCs w:val="28"/>
          <w:shd w:val="clear" w:fill="FFFFFF"/>
        </w:rPr>
        <w:t>2023</w:t>
      </w:r>
      <w:r>
        <w:rPr>
          <w:rFonts w:hint="eastAsia" w:ascii="仿宋" w:hAnsi="仿宋" w:eastAsia="仿宋" w:cs="仿宋"/>
          <w:b w:val="0"/>
          <w:bCs w:val="0"/>
          <w:i w:val="0"/>
          <w:iCs w:val="0"/>
          <w:caps w:val="0"/>
          <w:color w:val="auto"/>
          <w:spacing w:val="18"/>
          <w:sz w:val="28"/>
          <w:szCs w:val="28"/>
          <w:shd w:val="clear" w:fill="FFFFFF"/>
        </w:rPr>
        <w:t>年</w:t>
      </w:r>
      <w:r>
        <w:rPr>
          <w:rFonts w:hint="default" w:ascii="仿宋" w:hAnsi="仿宋" w:eastAsia="仿宋" w:cs="仿宋"/>
          <w:b w:val="0"/>
          <w:bCs w:val="0"/>
          <w:i w:val="0"/>
          <w:iCs w:val="0"/>
          <w:caps w:val="0"/>
          <w:color w:val="auto"/>
          <w:spacing w:val="18"/>
          <w:sz w:val="28"/>
          <w:szCs w:val="28"/>
          <w:shd w:val="clear" w:fill="FFFFFF"/>
        </w:rPr>
        <w:t>9</w:t>
      </w:r>
      <w:r>
        <w:rPr>
          <w:rFonts w:hint="eastAsia" w:ascii="仿宋" w:hAnsi="仿宋" w:eastAsia="仿宋" w:cs="仿宋"/>
          <w:b w:val="0"/>
          <w:bCs w:val="0"/>
          <w:i w:val="0"/>
          <w:iCs w:val="0"/>
          <w:caps w:val="0"/>
          <w:color w:val="auto"/>
          <w:spacing w:val="18"/>
          <w:sz w:val="28"/>
          <w:szCs w:val="28"/>
          <w:shd w:val="clear" w:fill="FFFFFF"/>
        </w:rPr>
        <w:t>月</w:t>
      </w:r>
      <w:r>
        <w:rPr>
          <w:rFonts w:hint="default" w:ascii="仿宋" w:hAnsi="仿宋" w:eastAsia="仿宋" w:cs="仿宋"/>
          <w:b w:val="0"/>
          <w:bCs w:val="0"/>
          <w:i w:val="0"/>
          <w:iCs w:val="0"/>
          <w:caps w:val="0"/>
          <w:color w:val="auto"/>
          <w:spacing w:val="18"/>
          <w:sz w:val="28"/>
          <w:szCs w:val="28"/>
          <w:shd w:val="clear" w:fill="FFFFFF"/>
        </w:rPr>
        <w:t>26-27</w:t>
      </w:r>
      <w:r>
        <w:rPr>
          <w:rFonts w:hint="eastAsia" w:ascii="仿宋" w:hAnsi="仿宋" w:eastAsia="仿宋" w:cs="仿宋"/>
          <w:b w:val="0"/>
          <w:bCs w:val="0"/>
          <w:i w:val="0"/>
          <w:iCs w:val="0"/>
          <w:caps w:val="0"/>
          <w:color w:val="auto"/>
          <w:spacing w:val="18"/>
          <w:sz w:val="28"/>
          <w:szCs w:val="28"/>
          <w:shd w:val="clear" w:fill="FFFFFF"/>
        </w:rPr>
        <w:t>日在滕州市至善学校召开。本次活动由山东省教育科学研究院主办，枣庄市教育科学研究院、滕州市教育和体育局和滕州市至善学校承办。来自山东省特级教师工作坊主持人及坊组成员，枣庄五区一市及市直学校骨干教师和枣庄学院历史文化学院师生共</w:t>
      </w:r>
      <w:r>
        <w:rPr>
          <w:rFonts w:hint="default" w:ascii="仿宋" w:hAnsi="仿宋" w:eastAsia="仿宋" w:cs="仿宋"/>
          <w:b w:val="0"/>
          <w:bCs w:val="0"/>
          <w:i w:val="0"/>
          <w:iCs w:val="0"/>
          <w:caps w:val="0"/>
          <w:color w:val="auto"/>
          <w:spacing w:val="18"/>
          <w:sz w:val="28"/>
          <w:szCs w:val="28"/>
          <w:shd w:val="clear" w:fill="FFFFFF"/>
        </w:rPr>
        <w:t>600</w:t>
      </w:r>
      <w:r>
        <w:rPr>
          <w:rFonts w:hint="eastAsia" w:ascii="仿宋" w:hAnsi="仿宋" w:eastAsia="仿宋" w:cs="仿宋"/>
          <w:b w:val="0"/>
          <w:bCs w:val="0"/>
          <w:i w:val="0"/>
          <w:iCs w:val="0"/>
          <w:caps w:val="0"/>
          <w:color w:val="auto"/>
          <w:spacing w:val="18"/>
          <w:sz w:val="28"/>
          <w:szCs w:val="28"/>
          <w:shd w:val="clear" w:fill="FFFFFF"/>
        </w:rPr>
        <w:t>余人参加了此次会议。</w:t>
      </w:r>
    </w:p>
    <w:p>
      <w:pPr>
        <w:ind w:firstLine="560" w:firstLineChars="200"/>
        <w:jc w:val="center"/>
        <w:rPr>
          <w:rFonts w:ascii="宋体" w:hAnsi="宋体" w:eastAsia="宋体" w:cs="宋体"/>
          <w:color w:val="auto"/>
          <w:sz w:val="28"/>
          <w:szCs w:val="28"/>
        </w:rPr>
      </w:pPr>
      <w:r>
        <w:rPr>
          <w:rFonts w:ascii="宋体" w:hAnsi="宋体" w:eastAsia="宋体" w:cs="宋体"/>
          <w:color w:val="auto"/>
          <w:sz w:val="28"/>
          <w:szCs w:val="28"/>
        </w:rPr>
        <w:drawing>
          <wp:inline distT="0" distB="0" distL="114300" distR="114300">
            <wp:extent cx="4879975" cy="2515870"/>
            <wp:effectExtent l="0" t="0" r="15875" b="1778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4"/>
                    <a:stretch>
                      <a:fillRect/>
                    </a:stretch>
                  </pic:blipFill>
                  <pic:spPr>
                    <a:xfrm>
                      <a:off x="0" y="0"/>
                      <a:ext cx="4879975" cy="2515870"/>
                    </a:xfrm>
                    <a:prstGeom prst="rect">
                      <a:avLst/>
                    </a:prstGeom>
                    <a:noFill/>
                    <a:ln w="9525">
                      <a:noFill/>
                    </a:ln>
                  </pic:spPr>
                </pic:pic>
              </a:graphicData>
            </a:graphic>
          </wp:inline>
        </w:drawing>
      </w:r>
    </w:p>
    <w:p>
      <w:pPr>
        <w:ind w:firstLine="632" w:firstLineChars="200"/>
        <w:rPr>
          <w:rFonts w:hint="eastAsia" w:ascii="仿宋" w:hAnsi="仿宋" w:eastAsia="仿宋" w:cs="仿宋"/>
          <w:b w:val="0"/>
          <w:bCs w:val="0"/>
          <w:i w:val="0"/>
          <w:iCs w:val="0"/>
          <w:caps w:val="0"/>
          <w:color w:val="auto"/>
          <w:spacing w:val="18"/>
          <w:sz w:val="28"/>
          <w:szCs w:val="28"/>
          <w:shd w:val="clear" w:fill="FFFFFF"/>
        </w:rPr>
      </w:pPr>
      <w:r>
        <w:rPr>
          <w:rFonts w:hint="eastAsia" w:ascii="仿宋" w:hAnsi="仿宋" w:eastAsia="仿宋" w:cs="仿宋"/>
          <w:b w:val="0"/>
          <w:bCs w:val="0"/>
          <w:i w:val="0"/>
          <w:iCs w:val="0"/>
          <w:caps w:val="0"/>
          <w:color w:val="auto"/>
          <w:spacing w:val="18"/>
          <w:sz w:val="28"/>
          <w:szCs w:val="28"/>
          <w:shd w:val="clear" w:fill="FFFFFF"/>
        </w:rPr>
        <w:t>齐鲁名校长、至善学校党总支书记、校长孟楠为大会开幕致辞，他对各位领导和老师们的到来表示热烈欢迎，向大家介绍了滕州的深厚的历史文化底蕴。</w:t>
      </w:r>
    </w:p>
    <w:p>
      <w:pPr>
        <w:ind w:firstLine="560" w:firstLineChars="200"/>
        <w:jc w:val="center"/>
        <w:rPr>
          <w:rFonts w:ascii="宋体" w:hAnsi="宋体" w:eastAsia="宋体" w:cs="宋体"/>
          <w:color w:val="auto"/>
          <w:sz w:val="28"/>
          <w:szCs w:val="28"/>
        </w:rPr>
      </w:pPr>
      <w:r>
        <w:rPr>
          <w:rFonts w:ascii="宋体" w:hAnsi="宋体" w:eastAsia="宋体" w:cs="宋体"/>
          <w:color w:val="auto"/>
          <w:sz w:val="28"/>
          <w:szCs w:val="28"/>
        </w:rPr>
        <w:drawing>
          <wp:inline distT="0" distB="0" distL="114300" distR="114300">
            <wp:extent cx="4636135" cy="2543810"/>
            <wp:effectExtent l="0" t="0" r="1206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636135" cy="2543810"/>
                    </a:xfrm>
                    <a:prstGeom prst="rect">
                      <a:avLst/>
                    </a:prstGeom>
                    <a:noFill/>
                    <a:ln w="9525">
                      <a:noFill/>
                    </a:ln>
                  </pic:spPr>
                </pic:pic>
              </a:graphicData>
            </a:graphic>
          </wp:inline>
        </w:drawing>
      </w:r>
    </w:p>
    <w:p>
      <w:pPr>
        <w:ind w:firstLine="632" w:firstLineChars="200"/>
        <w:rPr>
          <w:rFonts w:hint="eastAsia" w:ascii="仿宋" w:hAnsi="仿宋" w:eastAsia="仿宋" w:cs="仿宋"/>
          <w:b w:val="0"/>
          <w:bCs w:val="0"/>
          <w:i w:val="0"/>
          <w:iCs w:val="0"/>
          <w:caps w:val="0"/>
          <w:color w:val="auto"/>
          <w:spacing w:val="18"/>
          <w:sz w:val="28"/>
          <w:szCs w:val="28"/>
          <w:shd w:val="clear" w:fill="FFFFFF"/>
        </w:rPr>
      </w:pPr>
      <w:r>
        <w:rPr>
          <w:rFonts w:hint="eastAsia" w:ascii="仿宋" w:hAnsi="仿宋" w:eastAsia="仿宋" w:cs="仿宋"/>
          <w:b w:val="0"/>
          <w:bCs w:val="0"/>
          <w:i w:val="0"/>
          <w:iCs w:val="0"/>
          <w:caps w:val="0"/>
          <w:color w:val="auto"/>
          <w:spacing w:val="18"/>
          <w:sz w:val="28"/>
          <w:szCs w:val="28"/>
          <w:shd w:val="clear" w:fill="FFFFFF"/>
        </w:rPr>
        <w:t>为期两天的培训活动圆满结束，本次培训为大家提供了学习充电、交流思考、提升提高的平台。我们将以本次培训为契机，聚焦新课标、接受新理念、感受新变化、体验新思维、不断阅读反思，提高自己的历史专业素养，笃行不倦，行远自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bCs/>
          <w:i w:val="0"/>
          <w:iCs w:val="0"/>
          <w:caps w:val="0"/>
          <w:color w:val="auto"/>
          <w:spacing w:val="7"/>
          <w:kern w:val="44"/>
          <w:sz w:val="28"/>
          <w:szCs w:val="28"/>
          <w:shd w:val="clear" w:fill="FFFFFF"/>
          <w:lang w:val="en-US" w:eastAsia="zh-CN" w:bidi="ar"/>
        </w:rPr>
      </w:pPr>
      <w:r>
        <w:rPr>
          <w:rFonts w:hint="eastAsia" w:ascii="Microsoft YaHei UI" w:hAnsi="Microsoft YaHei UI" w:eastAsia="Microsoft YaHei UI" w:cs="Microsoft YaHei UI"/>
          <w:b/>
          <w:bCs/>
          <w:i w:val="0"/>
          <w:iCs w:val="0"/>
          <w:caps w:val="0"/>
          <w:color w:val="auto"/>
          <w:spacing w:val="7"/>
          <w:kern w:val="44"/>
          <w:sz w:val="28"/>
          <w:szCs w:val="28"/>
          <w:shd w:val="clear" w:fill="FFFFFF"/>
          <w:lang w:val="en-US" w:eastAsia="zh-CN" w:bidi="ar"/>
        </w:rPr>
        <w:t>2、枣庄市初中生物学学业水平考试质量评价与命题培训会举行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firstLineChars="200"/>
        <w:jc w:val="both"/>
        <w:rPr>
          <w:rFonts w:hint="eastAsia" w:ascii="仿宋" w:hAnsi="仿宋" w:eastAsia="仿宋" w:cs="仿宋"/>
          <w:b w:val="0"/>
          <w:bCs w:val="0"/>
          <w:i w:val="0"/>
          <w:iCs w:val="0"/>
          <w:caps w:val="0"/>
          <w:color w:val="auto"/>
          <w:spacing w:val="18"/>
          <w:kern w:val="2"/>
          <w:sz w:val="28"/>
          <w:szCs w:val="28"/>
          <w:shd w:val="clear" w:fill="FFFFFF"/>
          <w:lang w:val="en-US" w:eastAsia="zh-CN" w:bidi="ar-SA"/>
        </w:rPr>
      </w:pPr>
      <w:r>
        <w:rPr>
          <w:rFonts w:hint="eastAsia" w:ascii="仿宋" w:hAnsi="仿宋" w:eastAsia="仿宋" w:cs="仿宋"/>
          <w:b w:val="0"/>
          <w:bCs w:val="0"/>
          <w:i w:val="0"/>
          <w:iCs w:val="0"/>
          <w:caps w:val="0"/>
          <w:color w:val="auto"/>
          <w:spacing w:val="18"/>
          <w:kern w:val="2"/>
          <w:sz w:val="28"/>
          <w:szCs w:val="28"/>
          <w:shd w:val="clear" w:fill="FFFFFF"/>
          <w:lang w:val="en-US" w:eastAsia="zh-CN" w:bidi="ar-SA"/>
        </w:rPr>
        <w:t> 11月22日上午，枣庄市初中生物学学业水平考试质量评价与命题培训会议在滕州市至善学校召开。各区（市）教研员、枣庄市学科中心团队成员、八年级全体任课老师和部分七年级生物学科教研组长400余人参加会议。枣庄市教科院生物学科教研员张学军和滕州市教体局教研室副主任程明进出席会议。</w:t>
      </w:r>
    </w:p>
    <w:p>
      <w:pPr>
        <w:ind w:firstLine="632" w:firstLineChars="200"/>
        <w:rPr>
          <w:rFonts w:hint="default" w:ascii="仿宋" w:hAnsi="仿宋" w:eastAsia="仿宋" w:cs="仿宋"/>
          <w:b w:val="0"/>
          <w:bCs w:val="0"/>
          <w:i w:val="0"/>
          <w:iCs w:val="0"/>
          <w:caps w:val="0"/>
          <w:color w:val="auto"/>
          <w:spacing w:val="18"/>
          <w:sz w:val="28"/>
          <w:szCs w:val="28"/>
          <w:shd w:val="clear" w:fill="FFFFFF"/>
        </w:rPr>
      </w:pPr>
      <w:r>
        <w:rPr>
          <w:rFonts w:hint="eastAsia" w:ascii="仿宋" w:hAnsi="仿宋" w:eastAsia="仿宋" w:cs="仿宋"/>
          <w:b w:val="0"/>
          <w:bCs w:val="0"/>
          <w:i w:val="0"/>
          <w:iCs w:val="0"/>
          <w:caps w:val="0"/>
          <w:color w:val="auto"/>
          <w:spacing w:val="18"/>
          <w:kern w:val="2"/>
          <w:sz w:val="28"/>
          <w:szCs w:val="28"/>
          <w:shd w:val="clear" w:fill="FFFFFF"/>
          <w:lang w:val="en-US" w:eastAsia="zh-CN" w:bidi="ar-SA"/>
        </w:rPr>
        <w:drawing>
          <wp:inline distT="0" distB="0" distL="114300" distR="114300">
            <wp:extent cx="3249295" cy="2028825"/>
            <wp:effectExtent l="0" t="0" r="12065" b="13335"/>
            <wp:docPr id="4" name="图片 4" descr="7e715331b020085015ee8c3f94d5a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715331b020085015ee8c3f94d5a7cb"/>
                    <pic:cNvPicPr>
                      <a:picLocks noChangeAspect="1"/>
                    </pic:cNvPicPr>
                  </pic:nvPicPr>
                  <pic:blipFill>
                    <a:blip r:embed="rId6"/>
                    <a:stretch>
                      <a:fillRect/>
                    </a:stretch>
                  </pic:blipFill>
                  <pic:spPr>
                    <a:xfrm>
                      <a:off x="0" y="0"/>
                      <a:ext cx="3249295" cy="2028825"/>
                    </a:xfrm>
                    <a:prstGeom prst="rect">
                      <a:avLst/>
                    </a:prstGeom>
                  </pic:spPr>
                </pic:pic>
              </a:graphicData>
            </a:graphic>
          </wp:inline>
        </w:drawing>
      </w:r>
      <w:r>
        <w:rPr>
          <w:rFonts w:hint="eastAsia" w:ascii="仿宋" w:hAnsi="仿宋" w:eastAsia="仿宋" w:cs="仿宋"/>
          <w:b w:val="0"/>
          <w:bCs w:val="0"/>
          <w:i w:val="0"/>
          <w:iCs w:val="0"/>
          <w:caps w:val="0"/>
          <w:color w:val="auto"/>
          <w:spacing w:val="18"/>
          <w:kern w:val="2"/>
          <w:sz w:val="28"/>
          <w:szCs w:val="28"/>
          <w:shd w:val="clear" w:fill="FFFFFF"/>
          <w:lang w:val="en-US" w:eastAsia="zh-CN" w:bidi="ar-SA"/>
        </w:rPr>
        <w:drawing>
          <wp:inline distT="0" distB="0" distL="114300" distR="114300">
            <wp:extent cx="2987040" cy="2033905"/>
            <wp:effectExtent l="0" t="0" r="0" b="8255"/>
            <wp:docPr id="5" name="图片 5" descr="7a53936e1f7bd3c9102ca1494eb5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53936e1f7bd3c9102ca1494eb59123"/>
                    <pic:cNvPicPr>
                      <a:picLocks noChangeAspect="1"/>
                    </pic:cNvPicPr>
                  </pic:nvPicPr>
                  <pic:blipFill>
                    <a:blip r:embed="rId7"/>
                    <a:stretch>
                      <a:fillRect/>
                    </a:stretch>
                  </pic:blipFill>
                  <pic:spPr>
                    <a:xfrm>
                      <a:off x="0" y="0"/>
                      <a:ext cx="2987040" cy="2033905"/>
                    </a:xfrm>
                    <a:prstGeom prst="rect">
                      <a:avLst/>
                    </a:prstGeom>
                  </pic:spPr>
                </pic:pic>
              </a:graphicData>
            </a:graphic>
          </wp:inline>
        </w:drawing>
      </w: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r>
        <w:rPr>
          <w:rFonts w:hint="eastAsia" w:ascii="仿宋" w:hAnsi="仿宋" w:eastAsia="仿宋" w:cs="仿宋"/>
          <w:b w:val="0"/>
          <w:bCs w:val="0"/>
          <w:i w:val="0"/>
          <w:iCs w:val="0"/>
          <w:caps w:val="0"/>
          <w:color w:val="auto"/>
          <w:spacing w:val="18"/>
          <w:kern w:val="2"/>
          <w:sz w:val="28"/>
          <w:szCs w:val="28"/>
          <w:shd w:val="clear" w:fill="FFFFFF"/>
          <w:lang w:val="en-US" w:eastAsia="zh-CN" w:bidi="ar-SA"/>
        </w:rPr>
        <w:t>会议由滕州市教体局教研室生物学科教研员王立亭主持。</w:t>
      </w: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r>
        <w:rPr>
          <w:rFonts w:hint="eastAsia" w:ascii="仿宋" w:hAnsi="仿宋" w:eastAsia="仿宋" w:cs="仿宋"/>
          <w:b w:val="0"/>
          <w:bCs w:val="0"/>
          <w:i w:val="0"/>
          <w:iCs w:val="0"/>
          <w:caps w:val="0"/>
          <w:color w:val="auto"/>
          <w:spacing w:val="18"/>
          <w:kern w:val="2"/>
          <w:sz w:val="28"/>
          <w:szCs w:val="28"/>
          <w:shd w:val="clear" w:fill="FFFFFF"/>
          <w:lang w:val="en-US" w:eastAsia="zh-CN" w:bidi="ar-SA"/>
        </w:rPr>
        <w:t>滕州市至善学校耿庆凯老师执教《生物的遗传和变异》复习公开课。</w:t>
      </w:r>
    </w:p>
    <w:p>
      <w:pPr>
        <w:ind w:firstLine="560"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r>
        <w:rPr>
          <w:color w:val="auto"/>
          <w:sz w:val="28"/>
          <w:szCs w:val="28"/>
        </w:rPr>
        <w:drawing>
          <wp:anchor distT="0" distB="0" distL="114300" distR="114300" simplePos="0" relativeHeight="251659264" behindDoc="0" locked="0" layoutInCell="1" allowOverlap="1">
            <wp:simplePos x="0" y="0"/>
            <wp:positionH relativeFrom="column">
              <wp:posOffset>3604895</wp:posOffset>
            </wp:positionH>
            <wp:positionV relativeFrom="paragraph">
              <wp:posOffset>160020</wp:posOffset>
            </wp:positionV>
            <wp:extent cx="3282950" cy="2454275"/>
            <wp:effectExtent l="0" t="0" r="12700" b="3175"/>
            <wp:wrapNone/>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461645" y="1464945"/>
                      <a:ext cx="3282950" cy="2454275"/>
                    </a:xfrm>
                    <a:prstGeom prst="rect">
                      <a:avLst/>
                    </a:prstGeom>
                    <a:noFill/>
                    <a:ln w="9525">
                      <a:noFill/>
                    </a:ln>
                  </pic:spPr>
                </pic:pic>
              </a:graphicData>
            </a:graphic>
          </wp:anchor>
        </w:drawing>
      </w:r>
      <w:r>
        <w:rPr>
          <w:color w:val="auto"/>
          <w:sz w:val="28"/>
          <w:szCs w:val="28"/>
        </w:rPr>
        <w:drawing>
          <wp:anchor distT="0" distB="0" distL="114300" distR="114300" simplePos="0" relativeHeight="251660288" behindDoc="0" locked="0" layoutInCell="1" allowOverlap="1">
            <wp:simplePos x="0" y="0"/>
            <wp:positionH relativeFrom="column">
              <wp:posOffset>-56515</wp:posOffset>
            </wp:positionH>
            <wp:positionV relativeFrom="paragraph">
              <wp:posOffset>152400</wp:posOffset>
            </wp:positionV>
            <wp:extent cx="3578860" cy="2449195"/>
            <wp:effectExtent l="0" t="0" r="2540" b="825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3829685" y="1476375"/>
                      <a:ext cx="3578860" cy="2449195"/>
                    </a:xfrm>
                    <a:prstGeom prst="rect">
                      <a:avLst/>
                    </a:prstGeom>
                    <a:noFill/>
                    <a:ln>
                      <a:noFill/>
                    </a:ln>
                  </pic:spPr>
                </pic:pic>
              </a:graphicData>
            </a:graphic>
          </wp:anchor>
        </w:drawing>
      </w: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eastAsia"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default" w:ascii="仿宋" w:hAnsi="仿宋" w:eastAsia="仿宋" w:cs="仿宋"/>
          <w:b w:val="0"/>
          <w:bCs w:val="0"/>
          <w:i w:val="0"/>
          <w:iCs w:val="0"/>
          <w:caps w:val="0"/>
          <w:color w:val="auto"/>
          <w:spacing w:val="18"/>
          <w:kern w:val="2"/>
          <w:sz w:val="28"/>
          <w:szCs w:val="28"/>
          <w:shd w:val="clear" w:fill="FFFFFF"/>
          <w:lang w:val="en-US" w:eastAsia="zh-CN" w:bidi="ar-SA"/>
        </w:rPr>
      </w:pPr>
    </w:p>
    <w:p>
      <w:pPr>
        <w:ind w:firstLine="0" w:firstLineChars="0"/>
        <w:rPr>
          <w:rFonts w:hint="default" w:ascii="仿宋" w:hAnsi="仿宋" w:eastAsia="仿宋" w:cs="仿宋"/>
          <w:b w:val="0"/>
          <w:bCs w:val="0"/>
          <w:i w:val="0"/>
          <w:iCs w:val="0"/>
          <w:caps w:val="0"/>
          <w:color w:val="auto"/>
          <w:spacing w:val="18"/>
          <w:kern w:val="2"/>
          <w:sz w:val="28"/>
          <w:szCs w:val="28"/>
          <w:shd w:val="clear" w:fill="FFFFFF"/>
          <w:lang w:val="en-US" w:eastAsia="zh-CN" w:bidi="ar-SA"/>
        </w:rPr>
      </w:pPr>
    </w:p>
    <w:p>
      <w:pPr>
        <w:ind w:firstLine="632" w:firstLineChars="200"/>
        <w:rPr>
          <w:rFonts w:hint="default" w:ascii="仿宋" w:hAnsi="仿宋" w:eastAsia="仿宋" w:cs="仿宋"/>
          <w:b w:val="0"/>
          <w:bCs w:val="0"/>
          <w:i w:val="0"/>
          <w:iCs w:val="0"/>
          <w:caps w:val="0"/>
          <w:color w:val="auto"/>
          <w:spacing w:val="18"/>
          <w:kern w:val="2"/>
          <w:sz w:val="28"/>
          <w:szCs w:val="28"/>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auto"/>
          <w:spacing w:val="8"/>
          <w:sz w:val="28"/>
          <w:szCs w:val="28"/>
        </w:rPr>
      </w:pPr>
      <w:r>
        <w:rPr>
          <w:rFonts w:hint="eastAsia" w:ascii="Microsoft YaHei UI" w:hAnsi="Microsoft YaHei UI" w:eastAsia="Microsoft YaHei UI" w:cs="Microsoft YaHei UI"/>
          <w:i w:val="0"/>
          <w:iCs w:val="0"/>
          <w:caps w:val="0"/>
          <w:color w:val="auto"/>
          <w:spacing w:val="8"/>
          <w:sz w:val="28"/>
          <w:szCs w:val="28"/>
          <w:bdr w:val="none" w:color="auto" w:sz="0" w:space="0"/>
          <w:shd w:val="clear" w:fill="FFFFFF"/>
        </w:rPr>
        <w:t>山东教育电视台采访组走进至善学校</w:t>
      </w:r>
    </w:p>
    <w:p>
      <w:pPr>
        <w:ind w:firstLine="652" w:firstLineChars="200"/>
        <w:rPr>
          <w:rFonts w:hint="eastAsia" w:ascii="仿宋" w:hAnsi="仿宋" w:eastAsia="仿宋" w:cs="仿宋"/>
          <w:i w:val="0"/>
          <w:iCs w:val="0"/>
          <w:caps w:val="0"/>
          <w:color w:val="auto"/>
          <w:spacing w:val="23"/>
          <w:sz w:val="28"/>
          <w:szCs w:val="28"/>
          <w:shd w:val="clear" w:fill="FFFFFF"/>
          <w:lang w:eastAsia="zh-CN"/>
        </w:rPr>
      </w:pPr>
      <w:r>
        <w:rPr>
          <w:rFonts w:ascii="仿宋" w:hAnsi="仿宋" w:eastAsia="仿宋" w:cs="仿宋"/>
          <w:i w:val="0"/>
          <w:iCs w:val="0"/>
          <w:caps w:val="0"/>
          <w:color w:val="auto"/>
          <w:spacing w:val="23"/>
          <w:sz w:val="28"/>
          <w:szCs w:val="28"/>
          <w:shd w:val="clear" w:fill="FFFFFF"/>
        </w:rPr>
        <w:t> </w:t>
      </w:r>
      <w:r>
        <w:rPr>
          <w:rFonts w:hint="eastAsia" w:ascii="仿宋" w:hAnsi="仿宋" w:eastAsia="仿宋" w:cs="仿宋"/>
          <w:i w:val="0"/>
          <w:iCs w:val="0"/>
          <w:caps w:val="0"/>
          <w:color w:val="auto"/>
          <w:spacing w:val="23"/>
          <w:sz w:val="28"/>
          <w:szCs w:val="28"/>
          <w:shd w:val="clear" w:fill="FFFFFF"/>
        </w:rPr>
        <w:t>10月19日，山东教育电视台融创中心主任王红岩、新闻宣传资讯中心记者姜永泉在滕州市教体局宣传科副科长王洪波的陪同下来至善学校采访</w:t>
      </w:r>
      <w:r>
        <w:rPr>
          <w:rFonts w:hint="eastAsia" w:ascii="仿宋" w:hAnsi="仿宋" w:eastAsia="仿宋" w:cs="仿宋"/>
          <w:i w:val="0"/>
          <w:iCs w:val="0"/>
          <w:caps w:val="0"/>
          <w:color w:val="auto"/>
          <w:spacing w:val="23"/>
          <w:sz w:val="28"/>
          <w:szCs w:val="28"/>
          <w:shd w:val="clear" w:fill="FFFFFF"/>
          <w:lang w:eastAsia="zh-CN"/>
        </w:rPr>
        <w:t>。</w:t>
      </w:r>
    </w:p>
    <w:p>
      <w:pPr>
        <w:ind w:firstLine="652" w:firstLineChars="200"/>
        <w:rPr>
          <w:rFonts w:ascii="仿宋" w:hAnsi="仿宋" w:eastAsia="仿宋" w:cs="仿宋"/>
          <w:i w:val="0"/>
          <w:iCs w:val="0"/>
          <w:caps w:val="0"/>
          <w:color w:val="auto"/>
          <w:spacing w:val="23"/>
          <w:sz w:val="28"/>
          <w:szCs w:val="28"/>
          <w:shd w:val="clear" w:fill="FFFFFF"/>
        </w:rPr>
      </w:pPr>
      <w:r>
        <w:rPr>
          <w:rFonts w:ascii="仿宋" w:hAnsi="仿宋" w:eastAsia="仿宋" w:cs="仿宋"/>
          <w:i w:val="0"/>
          <w:iCs w:val="0"/>
          <w:caps w:val="0"/>
          <w:color w:val="auto"/>
          <w:spacing w:val="23"/>
          <w:sz w:val="28"/>
          <w:szCs w:val="28"/>
          <w:shd w:val="clear" w:fill="FFFFFF"/>
        </w:rPr>
        <w:t>采访组深入课堂，了解达标新课堂建设情况。达标新课堂建设从老师的前期备课、课堂活动设计、随堂评价任务设计，再到课后作业设计，都是以当堂课的学习目标为中心——即“以国家课程标准为基础、以学习目标为引领、以学历案为载体”的课堂模型逐步形成。课堂上努力达标，课下减轻负担，提升学生的综合素养。</w:t>
      </w:r>
    </w:p>
    <w:p>
      <w:pPr>
        <w:rPr>
          <w:rFonts w:ascii="宋体" w:hAnsi="宋体" w:eastAsia="宋体" w:cs="宋体"/>
          <w:color w:val="auto"/>
          <w:sz w:val="28"/>
          <w:szCs w:val="28"/>
        </w:rPr>
      </w:pPr>
      <w:r>
        <w:rPr>
          <w:rFonts w:hint="eastAsia" w:ascii="仿宋" w:hAnsi="仿宋" w:eastAsia="仿宋" w:cs="仿宋"/>
          <w:i w:val="0"/>
          <w:iCs w:val="0"/>
          <w:caps w:val="0"/>
          <w:color w:val="auto"/>
          <w:spacing w:val="23"/>
          <w:sz w:val="28"/>
          <w:szCs w:val="28"/>
          <w:shd w:val="clear" w:fill="FFFFFF"/>
          <w:lang w:val="en-US" w:eastAsia="zh-CN"/>
        </w:rPr>
        <w:drawing>
          <wp:inline distT="0" distB="0" distL="114300" distR="114300">
            <wp:extent cx="3195955" cy="2129790"/>
            <wp:effectExtent l="0" t="0" r="4445" b="3810"/>
            <wp:docPr id="8" name="图片 8" descr="7945ca00a5aadf0cc3836911fdb4f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45ca00a5aadf0cc3836911fdb4fd41"/>
                    <pic:cNvPicPr>
                      <a:picLocks noChangeAspect="1"/>
                    </pic:cNvPicPr>
                  </pic:nvPicPr>
                  <pic:blipFill>
                    <a:blip r:embed="rId10"/>
                    <a:stretch>
                      <a:fillRect/>
                    </a:stretch>
                  </pic:blipFill>
                  <pic:spPr>
                    <a:xfrm>
                      <a:off x="0" y="0"/>
                      <a:ext cx="3195955" cy="2129790"/>
                    </a:xfrm>
                    <a:prstGeom prst="rect">
                      <a:avLst/>
                    </a:prstGeom>
                  </pic:spPr>
                </pic:pic>
              </a:graphicData>
            </a:graphic>
          </wp:inline>
        </w:drawing>
      </w:r>
      <w:r>
        <w:rPr>
          <w:rFonts w:hint="eastAsia" w:ascii="仿宋" w:hAnsi="仿宋" w:eastAsia="仿宋" w:cs="仿宋"/>
          <w:i w:val="0"/>
          <w:iCs w:val="0"/>
          <w:caps w:val="0"/>
          <w:color w:val="auto"/>
          <w:spacing w:val="23"/>
          <w:sz w:val="28"/>
          <w:szCs w:val="28"/>
          <w:shd w:val="clear" w:fill="FFFFFF"/>
          <w:lang w:val="en-US" w:eastAsia="zh-CN"/>
        </w:rPr>
        <w:t xml:space="preserve">  </w:t>
      </w:r>
      <w:r>
        <w:rPr>
          <w:rFonts w:ascii="宋体" w:hAnsi="宋体" w:eastAsia="宋体" w:cs="宋体"/>
          <w:color w:val="auto"/>
          <w:sz w:val="28"/>
          <w:szCs w:val="28"/>
        </w:rPr>
        <w:drawing>
          <wp:inline distT="0" distB="0" distL="114300" distR="114300">
            <wp:extent cx="3191510" cy="2127885"/>
            <wp:effectExtent l="0" t="0" r="8890" b="571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1"/>
                    <a:stretch>
                      <a:fillRect/>
                    </a:stretch>
                  </pic:blipFill>
                  <pic:spPr>
                    <a:xfrm>
                      <a:off x="0" y="0"/>
                      <a:ext cx="3191510" cy="2127885"/>
                    </a:xfrm>
                    <a:prstGeom prst="rect">
                      <a:avLst/>
                    </a:prstGeom>
                    <a:noFill/>
                    <a:ln w="9525">
                      <a:noFill/>
                    </a:ln>
                  </pic:spPr>
                </pic:pic>
              </a:graphicData>
            </a:graphic>
          </wp:inline>
        </w:drawing>
      </w:r>
    </w:p>
    <w:p>
      <w:pPr>
        <w:rPr>
          <w:rFonts w:hint="eastAsia" w:ascii="宋体" w:hAnsi="宋体" w:eastAsia="宋体" w:cs="宋体"/>
          <w:color w:val="auto"/>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52" w:firstLineChars="200"/>
        <w:jc w:val="both"/>
        <w:rPr>
          <w:rFonts w:ascii="Microsoft YaHei UI" w:hAnsi="Microsoft YaHei UI" w:eastAsia="Microsoft YaHei UI" w:cs="Microsoft YaHei UI"/>
          <w:i w:val="0"/>
          <w:iCs w:val="0"/>
          <w:caps w:val="0"/>
          <w:color w:val="auto"/>
          <w:spacing w:val="23"/>
          <w:sz w:val="28"/>
          <w:szCs w:val="28"/>
        </w:rPr>
      </w:pPr>
      <w:r>
        <w:rPr>
          <w:rFonts w:ascii="仿宋" w:hAnsi="仿宋" w:eastAsia="仿宋" w:cs="仿宋"/>
          <w:i w:val="0"/>
          <w:iCs w:val="0"/>
          <w:caps w:val="0"/>
          <w:color w:val="auto"/>
          <w:spacing w:val="23"/>
          <w:sz w:val="28"/>
          <w:szCs w:val="28"/>
          <w:bdr w:val="none" w:color="auto" w:sz="0" w:space="0"/>
          <w:shd w:val="clear" w:fill="FFFFFF"/>
        </w:rPr>
        <w:t>采访组走进教育家书院，深入了解“半天无课日”集备通课及“一课一研”活动。学校坚持落实“半天无课日”集备通课活动，即各学科组每周会有半天时间不排课，在备课中心重点研讨下一周学历案、教学课件、随堂检测、作业设计、单元检测等。落实“个人主备、形成初案——集体研讨、形成共案——个人修改、形成个案——反思修改、完善存档”的集体备课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auto"/>
          <w:spacing w:val="23"/>
          <w:sz w:val="28"/>
          <w:szCs w:val="28"/>
        </w:rPr>
      </w:pPr>
      <w:r>
        <w:rPr>
          <w:rFonts w:hint="eastAsia" w:ascii="宋体" w:hAnsi="宋体" w:eastAsia="宋体" w:cs="宋体"/>
          <w:color w:val="auto"/>
          <w:sz w:val="28"/>
          <w:szCs w:val="28"/>
          <w:lang w:val="en-US" w:eastAsia="zh-CN"/>
        </w:rPr>
        <w:drawing>
          <wp:inline distT="0" distB="0" distL="114300" distR="114300">
            <wp:extent cx="3225165" cy="2149475"/>
            <wp:effectExtent l="0" t="0" r="13335" b="3175"/>
            <wp:docPr id="10" name="图片 10" descr="db3877af3650b9806fb584dd00361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3877af3650b9806fb584dd00361e2b"/>
                    <pic:cNvPicPr>
                      <a:picLocks noChangeAspect="1"/>
                    </pic:cNvPicPr>
                  </pic:nvPicPr>
                  <pic:blipFill>
                    <a:blip r:embed="rId12"/>
                    <a:stretch>
                      <a:fillRect/>
                    </a:stretch>
                  </pic:blipFill>
                  <pic:spPr>
                    <a:xfrm>
                      <a:off x="0" y="0"/>
                      <a:ext cx="3225165" cy="2149475"/>
                    </a:xfrm>
                    <a:prstGeom prst="rect">
                      <a:avLst/>
                    </a:prstGeom>
                  </pic:spPr>
                </pic:pic>
              </a:graphicData>
            </a:graphic>
          </wp:inline>
        </w:drawing>
      </w:r>
      <w:r>
        <w:rPr>
          <w:rFonts w:hint="eastAsia" w:ascii="宋体" w:hAnsi="宋体" w:eastAsia="宋体" w:cs="宋体"/>
          <w:color w:val="auto"/>
          <w:sz w:val="28"/>
          <w:szCs w:val="28"/>
          <w:lang w:val="en-US" w:eastAsia="zh-CN"/>
        </w:rPr>
        <w:t xml:space="preserve"> </w:t>
      </w:r>
      <w:r>
        <w:rPr>
          <w:rFonts w:hint="eastAsia" w:ascii="Microsoft YaHei UI" w:hAnsi="Microsoft YaHei UI" w:eastAsia="Microsoft YaHei UI" w:cs="Microsoft YaHei UI"/>
          <w:i w:val="0"/>
          <w:iCs w:val="0"/>
          <w:caps w:val="0"/>
          <w:color w:val="auto"/>
          <w:spacing w:val="23"/>
          <w:sz w:val="28"/>
          <w:szCs w:val="28"/>
          <w:shd w:val="clear" w:fill="FFFFFF"/>
        </w:rPr>
        <w:drawing>
          <wp:inline distT="0" distB="0" distL="114300" distR="114300">
            <wp:extent cx="3220720" cy="2147570"/>
            <wp:effectExtent l="0" t="0" r="17780" b="508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3"/>
                    <a:stretch>
                      <a:fillRect/>
                    </a:stretch>
                  </pic:blipFill>
                  <pic:spPr>
                    <a:xfrm>
                      <a:off x="0" y="0"/>
                      <a:ext cx="3220720" cy="21475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auto"/>
          <w:spacing w:val="23"/>
          <w:sz w:val="28"/>
          <w:szCs w:val="28"/>
        </w:rPr>
      </w:pPr>
      <w:r>
        <w:rPr>
          <w:rFonts w:hint="eastAsia" w:ascii="仿宋" w:hAnsi="仿宋" w:eastAsia="仿宋" w:cs="仿宋"/>
          <w:i w:val="0"/>
          <w:iCs w:val="0"/>
          <w:caps w:val="0"/>
          <w:color w:val="auto"/>
          <w:spacing w:val="23"/>
          <w:sz w:val="28"/>
          <w:szCs w:val="28"/>
          <w:bdr w:val="none" w:color="auto" w:sz="0" w:space="0"/>
          <w:shd w:val="clear" w:fill="FFFFFF"/>
        </w:rPr>
        <w:t>    “一课一研”活动，学校要求每节课上课前，由备课组长将本组教师召集在一起，针对本堂课的教学目标、教学重难点进行研讨，设计本课的教学活动、评价任务，填写“一课一研”记录单，建立学科资源库，设立年级、学科邮箱，由教师发展中心和学科主任进行检查，一周一公示，并以《教学工作简报》的形式予以通报。</w:t>
      </w: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p>
    <w:p>
      <w:pPr>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至善学校召开教育教学质量提升年阶段总结暨“冬学冬练冬研冬赛”动员会</w:t>
      </w:r>
    </w:p>
    <w:p>
      <w:pPr>
        <w:ind w:firstLine="560" w:firstLineChars="200"/>
        <w:rPr>
          <w:rFonts w:hint="eastAsia" w:ascii="宋体" w:hAnsi="宋体" w:eastAsia="宋体" w:cs="宋体"/>
          <w:color w:val="auto"/>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52" w:firstLineChars="200"/>
        <w:jc w:val="both"/>
        <w:rPr>
          <w:rFonts w:hint="eastAsia" w:ascii="宋体" w:hAnsi="宋体" w:eastAsia="宋体" w:cs="宋体"/>
          <w:i w:val="0"/>
          <w:iCs w:val="0"/>
          <w:caps w:val="0"/>
          <w:color w:val="auto"/>
          <w:spacing w:val="23"/>
          <w:sz w:val="28"/>
          <w:szCs w:val="28"/>
          <w:bdr w:val="none" w:color="auto" w:sz="0" w:space="0"/>
          <w:shd w:val="clear" w:fill="FFFFFF"/>
        </w:rPr>
      </w:pPr>
      <w:r>
        <w:rPr>
          <w:rFonts w:hint="eastAsia" w:ascii="Microsoft YaHei UI" w:hAnsi="Microsoft YaHei UI" w:eastAsia="Microsoft YaHei UI" w:cs="Microsoft YaHei UI"/>
          <w:i w:val="0"/>
          <w:iCs w:val="0"/>
          <w:caps w:val="0"/>
          <w:color w:val="auto"/>
          <w:spacing w:val="23"/>
          <w:sz w:val="28"/>
          <w:szCs w:val="28"/>
          <w:shd w:val="clear" w:fill="FFFFFF"/>
          <w:lang w:val="en-US" w:eastAsia="zh-CN"/>
        </w:rPr>
        <w:t>2023年</w:t>
      </w:r>
      <w:r>
        <w:rPr>
          <w:rFonts w:hint="eastAsia" w:ascii="Microsoft YaHei UI" w:hAnsi="Microsoft YaHei UI" w:eastAsia="Microsoft YaHei UI" w:cs="Microsoft YaHei UI"/>
          <w:i w:val="0"/>
          <w:iCs w:val="0"/>
          <w:caps w:val="0"/>
          <w:color w:val="auto"/>
          <w:spacing w:val="23"/>
          <w:sz w:val="28"/>
          <w:szCs w:val="28"/>
          <w:shd w:val="clear" w:fill="FFFFFF"/>
        </w:rPr>
        <w:t>11</w:t>
      </w:r>
      <w:r>
        <w:rPr>
          <w:rFonts w:hint="eastAsia" w:ascii="宋体" w:hAnsi="宋体" w:eastAsia="宋体" w:cs="宋体"/>
          <w:i w:val="0"/>
          <w:iCs w:val="0"/>
          <w:caps w:val="0"/>
          <w:color w:val="auto"/>
          <w:spacing w:val="23"/>
          <w:sz w:val="28"/>
          <w:szCs w:val="28"/>
          <w:shd w:val="clear" w:fill="FFFFFF"/>
        </w:rPr>
        <w:t>月</w:t>
      </w:r>
      <w:r>
        <w:rPr>
          <w:rFonts w:hint="eastAsia" w:ascii="Microsoft YaHei UI" w:hAnsi="Microsoft YaHei UI" w:eastAsia="Microsoft YaHei UI" w:cs="Microsoft YaHei UI"/>
          <w:i w:val="0"/>
          <w:iCs w:val="0"/>
          <w:caps w:val="0"/>
          <w:color w:val="auto"/>
          <w:spacing w:val="23"/>
          <w:sz w:val="28"/>
          <w:szCs w:val="28"/>
          <w:shd w:val="clear" w:fill="FFFFFF"/>
        </w:rPr>
        <w:t>17</w:t>
      </w:r>
      <w:r>
        <w:rPr>
          <w:rFonts w:hint="eastAsia" w:ascii="宋体" w:hAnsi="宋体" w:eastAsia="宋体" w:cs="宋体"/>
          <w:i w:val="0"/>
          <w:iCs w:val="0"/>
          <w:caps w:val="0"/>
          <w:color w:val="auto"/>
          <w:spacing w:val="23"/>
          <w:sz w:val="28"/>
          <w:szCs w:val="28"/>
          <w:shd w:val="clear" w:fill="FFFFFF"/>
        </w:rPr>
        <w:t>日，为表扬优秀，激励先进，再掀冬季学习高潮</w:t>
      </w:r>
      <w:r>
        <w:rPr>
          <w:rFonts w:hint="eastAsia" w:ascii="宋体" w:hAnsi="宋体" w:eastAsia="宋体" w:cs="宋体"/>
          <w:i w:val="0"/>
          <w:iCs w:val="0"/>
          <w:caps w:val="0"/>
          <w:color w:val="auto"/>
          <w:spacing w:val="23"/>
          <w:sz w:val="28"/>
          <w:szCs w:val="28"/>
          <w:shd w:val="clear" w:fill="FFFFFF"/>
          <w:lang w:eastAsia="zh-CN"/>
        </w:rPr>
        <w:t>，</w:t>
      </w:r>
      <w:r>
        <w:rPr>
          <w:rFonts w:hint="eastAsia" w:ascii="宋体" w:hAnsi="宋体" w:eastAsia="宋体" w:cs="宋体"/>
          <w:i w:val="0"/>
          <w:iCs w:val="0"/>
          <w:caps w:val="0"/>
          <w:color w:val="auto"/>
          <w:spacing w:val="23"/>
          <w:sz w:val="28"/>
          <w:szCs w:val="28"/>
          <w:shd w:val="clear" w:fill="FFFFFF"/>
        </w:rPr>
        <w:t>至善学校在学术报告厅召开教育教学质量提升年阶段总结暨“冬学冬练冬研冬赛”动员大会。</w:t>
      </w:r>
      <w:r>
        <w:rPr>
          <w:rFonts w:hint="eastAsia" w:ascii="宋体" w:hAnsi="宋体" w:eastAsia="宋体" w:cs="宋体"/>
          <w:i w:val="0"/>
          <w:iCs w:val="0"/>
          <w:caps w:val="0"/>
          <w:color w:val="auto"/>
          <w:spacing w:val="23"/>
          <w:sz w:val="28"/>
          <w:szCs w:val="28"/>
          <w:bdr w:val="none" w:color="auto" w:sz="0" w:space="0"/>
          <w:shd w:val="clear" w:fill="FFFFFF"/>
        </w:rPr>
        <w:t>过去的半学期，是学校教育教学质量全面提升的关键期，至善人牢固树立“四个一”育人理念，“关注每一个、激励每一个、提升每一个、成就每一个”，在期中学业质量检测中</w:t>
      </w:r>
      <w:r>
        <w:rPr>
          <w:rFonts w:hint="eastAsia" w:ascii="宋体" w:hAnsi="宋体" w:eastAsia="宋体" w:cs="宋体"/>
          <w:i w:val="0"/>
          <w:iCs w:val="0"/>
          <w:caps w:val="0"/>
          <w:color w:val="auto"/>
          <w:spacing w:val="23"/>
          <w:sz w:val="28"/>
          <w:szCs w:val="28"/>
          <w:bdr w:val="none" w:color="auto" w:sz="0" w:space="0"/>
          <w:shd w:val="clear" w:fill="FFFFFF"/>
          <w:lang w:val="en-US" w:eastAsia="zh-CN"/>
        </w:rPr>
        <w:t>多年级多学科</w:t>
      </w:r>
      <w:r>
        <w:rPr>
          <w:rFonts w:hint="eastAsia" w:ascii="宋体" w:hAnsi="宋体" w:eastAsia="宋体" w:cs="宋体"/>
          <w:i w:val="0"/>
          <w:iCs w:val="0"/>
          <w:caps w:val="0"/>
          <w:color w:val="auto"/>
          <w:spacing w:val="23"/>
          <w:sz w:val="28"/>
          <w:szCs w:val="28"/>
          <w:bdr w:val="none" w:color="auto" w:sz="0" w:space="0"/>
          <w:shd w:val="clear" w:fill="FFFFFF"/>
        </w:rPr>
        <w:t>成绩突出。</w:t>
      </w:r>
      <w:r>
        <w:rPr>
          <w:rFonts w:hint="eastAsia" w:ascii="宋体" w:hAnsi="宋体" w:eastAsia="宋体" w:cs="宋体"/>
          <w:i w:val="0"/>
          <w:iCs w:val="0"/>
          <w:caps w:val="0"/>
          <w:color w:val="auto"/>
          <w:spacing w:val="23"/>
          <w:sz w:val="28"/>
          <w:szCs w:val="28"/>
          <w:shd w:val="clear" w:fill="FFFFFF"/>
        </w:rPr>
        <w:t>成绩的取得离不开全体教职工的任劳任怨</w:t>
      </w:r>
      <w:r>
        <w:rPr>
          <w:rFonts w:hint="eastAsia" w:ascii="宋体" w:hAnsi="宋体" w:eastAsia="宋体" w:cs="宋体"/>
          <w:i w:val="0"/>
          <w:iCs w:val="0"/>
          <w:caps w:val="0"/>
          <w:color w:val="auto"/>
          <w:spacing w:val="23"/>
          <w:sz w:val="28"/>
          <w:szCs w:val="28"/>
          <w:shd w:val="clear" w:fill="FFFFFF"/>
          <w:lang w:eastAsia="zh-CN"/>
        </w:rPr>
        <w:t>的</w:t>
      </w:r>
      <w:r>
        <w:rPr>
          <w:rFonts w:hint="eastAsia" w:ascii="宋体" w:hAnsi="宋体" w:eastAsia="宋体" w:cs="宋体"/>
          <w:i w:val="0"/>
          <w:iCs w:val="0"/>
          <w:caps w:val="0"/>
          <w:color w:val="auto"/>
          <w:spacing w:val="23"/>
          <w:sz w:val="28"/>
          <w:szCs w:val="28"/>
          <w:shd w:val="clear" w:fill="FFFFFF"/>
          <w:lang w:val="en-US" w:eastAsia="zh-CN"/>
        </w:rPr>
        <w:t>工作付出</w:t>
      </w:r>
      <w:r>
        <w:rPr>
          <w:rFonts w:hint="eastAsia" w:ascii="宋体" w:hAnsi="宋体" w:eastAsia="宋体" w:cs="宋体"/>
          <w:i w:val="0"/>
          <w:iCs w:val="0"/>
          <w:caps w:val="0"/>
          <w:color w:val="auto"/>
          <w:spacing w:val="23"/>
          <w:sz w:val="28"/>
          <w:szCs w:val="28"/>
          <w:shd w:val="clear" w:fill="FFFFFF"/>
        </w:rPr>
        <w:t>，更是涌现出了一批成绩突出的教学先进典型，学校召开全校教师大会，对在本次期中学业质量检测中教学成绩突出的教师进行表扬。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宋体" w:hAnsi="宋体" w:eastAsia="宋体" w:cs="宋体"/>
          <w:color w:val="auto"/>
          <w:sz w:val="28"/>
          <w:szCs w:val="28"/>
        </w:rPr>
      </w:pPr>
      <w:r>
        <w:rPr>
          <w:rFonts w:hint="eastAsia" w:ascii="Microsoft YaHei UI" w:hAnsi="Microsoft YaHei UI" w:eastAsia="Microsoft YaHei UI" w:cs="Microsoft YaHei UI"/>
          <w:i w:val="0"/>
          <w:iCs w:val="0"/>
          <w:caps w:val="0"/>
          <w:color w:val="auto"/>
          <w:spacing w:val="23"/>
          <w:sz w:val="28"/>
          <w:szCs w:val="28"/>
          <w:bdr w:val="none" w:color="auto" w:sz="0" w:space="0"/>
          <w:shd w:val="clear" w:fill="FFFFFF"/>
        </w:rPr>
        <w:drawing>
          <wp:inline distT="0" distB="0" distL="114300" distR="114300">
            <wp:extent cx="3154045" cy="2103120"/>
            <wp:effectExtent l="0" t="0" r="8255" b="1143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4"/>
                    <a:stretch>
                      <a:fillRect/>
                    </a:stretch>
                  </pic:blipFill>
                  <pic:spPr>
                    <a:xfrm>
                      <a:off x="0" y="0"/>
                      <a:ext cx="3154045" cy="21031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auto"/>
          <w:spacing w:val="23"/>
          <w:sz w:val="28"/>
          <w:szCs w:val="28"/>
          <w:bdr w:val="none" w:color="auto" w:sz="0" w:space="0"/>
          <w:shd w:val="clear" w:fill="FFFFFF"/>
          <w:lang w:val="en-US" w:eastAsia="zh-CN"/>
        </w:rPr>
        <w:t xml:space="preserve">  </w:t>
      </w:r>
      <w:r>
        <w:rPr>
          <w:rFonts w:ascii="宋体" w:hAnsi="宋体" w:eastAsia="宋体" w:cs="宋体"/>
          <w:color w:val="auto"/>
          <w:sz w:val="28"/>
          <w:szCs w:val="28"/>
        </w:rPr>
        <w:drawing>
          <wp:inline distT="0" distB="0" distL="114300" distR="114300">
            <wp:extent cx="3148330" cy="2099310"/>
            <wp:effectExtent l="0" t="0" r="13970" b="1524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5"/>
                    <a:stretch>
                      <a:fillRect/>
                    </a:stretch>
                  </pic:blipFill>
                  <pic:spPr>
                    <a:xfrm>
                      <a:off x="0" y="0"/>
                      <a:ext cx="3148330" cy="2099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宋体" w:hAnsi="宋体" w:eastAsia="宋体" w:cs="宋体"/>
          <w:color w:val="auto"/>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52" w:firstLineChars="200"/>
        <w:jc w:val="both"/>
        <w:rPr>
          <w:rFonts w:hint="eastAsia" w:ascii="宋体" w:hAnsi="宋体" w:eastAsia="宋体" w:cs="宋体"/>
          <w:color w:val="auto"/>
          <w:sz w:val="28"/>
          <w:szCs w:val="28"/>
          <w:lang w:val="en-US" w:eastAsia="zh-CN"/>
        </w:rPr>
      </w:pPr>
      <w:r>
        <w:rPr>
          <w:rFonts w:hint="eastAsia" w:ascii="宋体" w:hAnsi="宋体" w:eastAsia="宋体" w:cs="宋体"/>
          <w:i w:val="0"/>
          <w:iCs w:val="0"/>
          <w:caps w:val="0"/>
          <w:color w:val="auto"/>
          <w:spacing w:val="23"/>
          <w:sz w:val="28"/>
          <w:szCs w:val="28"/>
          <w:shd w:val="clear" w:fill="FFFFFF"/>
        </w:rPr>
        <w:t>最后，齐鲁名校长、至善学校校长孟楠发表总结讲话。孟校长在讲话中对每位至善人的付出给予充分肯定和高度评价。针对本次阶段测试，他用具体数据进行了仔细深入的分析，为下一阶段的工作指明了方向。同时对各年级各学科具体工作提出进一步要求，对继续扎实集备通课、周周清、微考、培优补差等提出建设性意见和建议，争取在全市各类各项教育教学工作中争先创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color w:val="auto"/>
          <w:sz w:val="28"/>
          <w:szCs w:val="28"/>
          <w:lang w:val="en-US" w:eastAsia="zh-CN"/>
        </w:rPr>
      </w:pPr>
      <w:r>
        <w:rPr>
          <w:rFonts w:ascii="宋体" w:hAnsi="宋体" w:eastAsia="宋体" w:cs="宋体"/>
          <w:color w:val="auto"/>
          <w:sz w:val="28"/>
          <w:szCs w:val="28"/>
        </w:rPr>
        <w:drawing>
          <wp:inline distT="0" distB="0" distL="114300" distR="114300">
            <wp:extent cx="3068955" cy="2046605"/>
            <wp:effectExtent l="0" t="0" r="17145" b="1079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6"/>
                    <a:stretch>
                      <a:fillRect/>
                    </a:stretch>
                  </pic:blipFill>
                  <pic:spPr>
                    <a:xfrm>
                      <a:off x="0" y="0"/>
                      <a:ext cx="3068955" cy="2046605"/>
                    </a:xfrm>
                    <a:prstGeom prst="rect">
                      <a:avLst/>
                    </a:prstGeom>
                    <a:noFill/>
                    <a:ln w="9525">
                      <a:noFill/>
                    </a:ln>
                  </pic:spPr>
                </pic:pic>
              </a:graphicData>
            </a:graphic>
          </wp:inline>
        </w:drawing>
      </w:r>
      <w:r>
        <w:rPr>
          <w:rFonts w:ascii="宋体" w:hAnsi="宋体" w:eastAsia="宋体" w:cs="宋体"/>
          <w:color w:val="auto"/>
          <w:sz w:val="28"/>
          <w:szCs w:val="28"/>
        </w:rPr>
        <w:drawing>
          <wp:inline distT="0" distB="0" distL="114300" distR="114300">
            <wp:extent cx="3119755" cy="2080260"/>
            <wp:effectExtent l="0" t="0" r="4445" b="15240"/>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17"/>
                    <a:stretch>
                      <a:fillRect/>
                    </a:stretch>
                  </pic:blipFill>
                  <pic:spPr>
                    <a:xfrm>
                      <a:off x="0" y="0"/>
                      <a:ext cx="3119755" cy="2080260"/>
                    </a:xfrm>
                    <a:prstGeom prst="rect">
                      <a:avLst/>
                    </a:prstGeom>
                    <a:noFill/>
                    <a:ln w="9525">
                      <a:noFill/>
                    </a:ln>
                  </pic:spPr>
                </pic:pic>
              </a:graphicData>
            </a:graphic>
          </wp:inline>
        </w:drawing>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2NzljOTZhNTA4YTVjZGZjYWM0MWE3NzI4Y2I5YmIifQ=="/>
  </w:docVars>
  <w:rsids>
    <w:rsidRoot w:val="2DE12267"/>
    <w:rsid w:val="1224623E"/>
    <w:rsid w:val="1893206F"/>
    <w:rsid w:val="18BE6425"/>
    <w:rsid w:val="211A47CA"/>
    <w:rsid w:val="24233E94"/>
    <w:rsid w:val="25493139"/>
    <w:rsid w:val="2DE12267"/>
    <w:rsid w:val="5D011713"/>
    <w:rsid w:val="68C453FB"/>
    <w:rsid w:val="6E426A21"/>
    <w:rsid w:val="735C549D"/>
    <w:rsid w:val="74D20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2023-12-09T10:10:00Z</dcterms:created>
  <dc:creator>赵元</dc:creator>
  <cp:lastModifiedBy>赵元</cp:lastModifiedBy>
  <dcterms:modified xsi:type="dcterms:W3CDTF">2023-12-10T11:50:24Z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CF67F63C09B040F89EE27F47AFBDB646_13</vt:lpwstr>
  </property>
</Properties>
</file>