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bookmarkStart w:id="0" w:name="_GoBack"/>
      <w:bookmarkEnd w:id="0"/>
      <w:r>
        <w:rPr>
          <w:rFonts w:hint="eastAsia"/>
          <w:sz w:val="44"/>
          <w:szCs w:val="44"/>
          <w:lang w:val="en-US" w:eastAsia="zh-CN"/>
        </w:rPr>
        <w:t>滕州市至善学校</w:t>
      </w:r>
    </w:p>
    <w:p>
      <w:pPr>
        <w:jc w:val="center"/>
        <w:rPr>
          <w:rFonts w:hint="eastAsia"/>
          <w:sz w:val="44"/>
          <w:szCs w:val="44"/>
        </w:rPr>
      </w:pPr>
      <w:r>
        <w:rPr>
          <w:rFonts w:hint="eastAsia"/>
          <w:sz w:val="44"/>
          <w:szCs w:val="44"/>
        </w:rPr>
        <w:t>2024年寒假教师专业发展阅读活动方案</w:t>
      </w:r>
    </w:p>
    <w:p>
      <w:pPr>
        <w:jc w:val="both"/>
        <w:rPr>
          <w:rFonts w:hint="eastAsia" w:ascii="仿宋" w:hAnsi="仿宋" w:eastAsia="仿宋" w:cs="仿宋"/>
          <w:sz w:val="32"/>
          <w:szCs w:val="32"/>
        </w:rPr>
      </w:pP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为贯彻落实党的二十大关于深化全民阅读活动精神及《全国青少年学生读书行动实施方案》要求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根据</w:t>
      </w:r>
      <w:r>
        <w:rPr>
          <w:rFonts w:hint="eastAsia" w:ascii="仿宋" w:hAnsi="仿宋" w:eastAsia="仿宋" w:cs="仿宋"/>
          <w:sz w:val="32"/>
          <w:szCs w:val="32"/>
        </w:rPr>
        <w:t>枣庄市</w:t>
      </w:r>
      <w:r>
        <w:rPr>
          <w:rFonts w:hint="eastAsia" w:ascii="仿宋" w:hAnsi="仿宋" w:eastAsia="仿宋" w:cs="仿宋"/>
          <w:sz w:val="32"/>
          <w:szCs w:val="32"/>
          <w:lang w:val="en-US" w:eastAsia="zh-CN"/>
        </w:rPr>
        <w:t>教育局、滕州市教体局《</w:t>
      </w:r>
      <w:r>
        <w:rPr>
          <w:rFonts w:hint="eastAsia" w:ascii="仿宋" w:hAnsi="仿宋" w:eastAsia="仿宋" w:cs="仿宋"/>
          <w:sz w:val="32"/>
          <w:szCs w:val="32"/>
        </w:rPr>
        <w:t>关于开展“互联网+教师专业发展”读书系列活动的通知</w:t>
      </w:r>
      <w:r>
        <w:rPr>
          <w:rFonts w:hint="eastAsia" w:ascii="仿宋" w:hAnsi="仿宋" w:eastAsia="仿宋" w:cs="仿宋"/>
          <w:sz w:val="32"/>
          <w:szCs w:val="32"/>
          <w:lang w:val="en-US" w:eastAsia="zh-CN"/>
        </w:rPr>
        <w:t>》精神</w:t>
      </w:r>
      <w:r>
        <w:rPr>
          <w:rFonts w:hint="eastAsia" w:ascii="仿宋" w:hAnsi="仿宋" w:eastAsia="仿宋" w:cs="仿宋"/>
          <w:sz w:val="32"/>
          <w:szCs w:val="32"/>
        </w:rPr>
        <w:t>，充分发挥阅读在推动教师专业成长中的重要作用。经</w:t>
      </w:r>
      <w:r>
        <w:rPr>
          <w:rFonts w:hint="eastAsia" w:ascii="仿宋" w:hAnsi="仿宋" w:eastAsia="仿宋" w:cs="仿宋"/>
          <w:sz w:val="32"/>
          <w:szCs w:val="32"/>
          <w:lang w:val="en-US" w:eastAsia="zh-CN"/>
        </w:rPr>
        <w:t>学校</w:t>
      </w:r>
      <w:r>
        <w:rPr>
          <w:rFonts w:hint="eastAsia" w:ascii="仿宋" w:hAnsi="仿宋" w:eastAsia="仿宋" w:cs="仿宋"/>
          <w:sz w:val="32"/>
          <w:szCs w:val="32"/>
        </w:rPr>
        <w:t>研究，决定开展 2024 年“互联网+教师专业发展”寒假线上读书活动，现就有关事项通知如下</w:t>
      </w:r>
      <w:r>
        <w:rPr>
          <w:rFonts w:hint="eastAsia" w:ascii="仿宋" w:hAnsi="仿宋" w:eastAsia="仿宋" w:cs="仿宋"/>
          <w:sz w:val="32"/>
          <w:szCs w:val="32"/>
          <w:lang w:eastAsia="zh-CN"/>
        </w:rPr>
        <w:t>：</w:t>
      </w:r>
    </w:p>
    <w:p>
      <w:pPr>
        <w:keepNext w:val="0"/>
        <w:keepLines w:val="0"/>
        <w:widowControl/>
        <w:numPr>
          <w:ilvl w:val="0"/>
          <w:numId w:val="0"/>
        </w:numPr>
        <w:suppressLineNumbers w:val="0"/>
        <w:jc w:val="left"/>
        <w:rPr>
          <w:rFonts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一、</w:t>
      </w:r>
      <w:r>
        <w:rPr>
          <w:rFonts w:ascii="黑体" w:hAnsi="宋体" w:eastAsia="黑体" w:cs="黑体"/>
          <w:color w:val="000000"/>
          <w:kern w:val="0"/>
          <w:sz w:val="32"/>
          <w:szCs w:val="32"/>
          <w:lang w:val="en-US" w:eastAsia="zh-CN" w:bidi="ar"/>
        </w:rPr>
        <w:t>活动方式</w:t>
      </w:r>
    </w:p>
    <w:p>
      <w:pPr>
        <w:keepNext w:val="0"/>
        <w:keepLines w:val="0"/>
        <w:widowControl/>
        <w:suppressLineNumbers w:val="0"/>
        <w:jc w:val="left"/>
        <w:rPr>
          <w:sz w:val="32"/>
          <w:szCs w:val="32"/>
        </w:rPr>
      </w:pPr>
      <w:r>
        <w:rPr>
          <w:rFonts w:hint="eastAsia" w:ascii="仿宋_GB2312" w:hAnsi="仿宋_GB2312" w:eastAsia="仿宋_GB2312" w:cs="仿宋_GB2312"/>
          <w:color w:val="000000"/>
          <w:kern w:val="0"/>
          <w:sz w:val="32"/>
          <w:szCs w:val="32"/>
          <w:lang w:val="en-US" w:eastAsia="zh-CN" w:bidi="ar"/>
        </w:rPr>
        <w:t>1.</w:t>
      </w:r>
      <w:r>
        <w:rPr>
          <w:rFonts w:ascii="仿宋_GB2312" w:hAnsi="仿宋_GB2312" w:eastAsia="仿宋_GB2312" w:cs="仿宋_GB2312"/>
          <w:color w:val="000000"/>
          <w:kern w:val="0"/>
          <w:sz w:val="32"/>
          <w:szCs w:val="32"/>
          <w:lang w:val="en-US" w:eastAsia="zh-CN" w:bidi="ar"/>
        </w:rPr>
        <w:t>本次活动</w:t>
      </w:r>
      <w:r>
        <w:rPr>
          <w:rFonts w:ascii="仿宋_GB2312" w:hAnsi="仿宋_GB2312" w:eastAsia="仿宋_GB2312" w:cs="仿宋_GB2312"/>
          <w:b/>
          <w:bCs/>
          <w:color w:val="FF0000"/>
          <w:kern w:val="0"/>
          <w:sz w:val="32"/>
          <w:szCs w:val="32"/>
          <w:lang w:val="en-US" w:eastAsia="zh-CN" w:bidi="ar"/>
        </w:rPr>
        <w:t>采用线上方式进行</w:t>
      </w:r>
      <w:r>
        <w:rPr>
          <w:rFonts w:ascii="仿宋_GB2312" w:hAnsi="仿宋_GB2312" w:eastAsia="仿宋_GB2312" w:cs="仿宋_GB2312"/>
          <w:color w:val="000000"/>
          <w:kern w:val="0"/>
          <w:sz w:val="32"/>
          <w:szCs w:val="32"/>
          <w:lang w:val="en-US" w:eastAsia="zh-CN" w:bidi="ar"/>
        </w:rPr>
        <w:t>，依托山东省“互联网</w:t>
      </w:r>
      <w:r>
        <w:rPr>
          <w:rFonts w:hint="default" w:ascii="Times New Roman" w:hAnsi="Times New Roman" w:eastAsia="宋体" w:cs="Times New Roman"/>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教师专业发展”工程研修平台提供的近一万册电子图</w:t>
      </w:r>
      <w:r>
        <w:rPr>
          <w:rFonts w:ascii="仿宋_GB2312" w:hAnsi="仿宋_GB2312" w:eastAsia="仿宋_GB2312" w:cs="仿宋_GB2312"/>
          <w:color w:val="000000"/>
          <w:kern w:val="0"/>
          <w:sz w:val="31"/>
          <w:szCs w:val="31"/>
          <w:lang w:val="en-US" w:eastAsia="zh-CN" w:bidi="ar"/>
        </w:rPr>
        <w:t xml:space="preserve">， </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宋体" w:cs="Times New Roman"/>
          <w:color w:val="0026E5"/>
          <w:kern w:val="0"/>
          <w:sz w:val="31"/>
          <w:szCs w:val="31"/>
          <w:lang w:val="en-US" w:eastAsia="zh-CN" w:bidi="ar"/>
        </w:rPr>
        <w:fldChar w:fldCharType="begin"/>
      </w:r>
      <w:r>
        <w:rPr>
          <w:rFonts w:hint="default" w:ascii="Times New Roman" w:hAnsi="Times New Roman" w:eastAsia="宋体" w:cs="Times New Roman"/>
          <w:color w:val="0026E5"/>
          <w:kern w:val="0"/>
          <w:sz w:val="31"/>
          <w:szCs w:val="31"/>
          <w:lang w:val="en-US" w:eastAsia="zh-CN" w:bidi="ar"/>
        </w:rPr>
        <w:instrText xml:space="preserve"> HYPERLINK "https://book.qlteacher.com/" \o "https://book.qlteacher.com/" </w:instrText>
      </w:r>
      <w:r>
        <w:rPr>
          <w:rFonts w:hint="default" w:ascii="Times New Roman" w:hAnsi="Times New Roman" w:eastAsia="宋体" w:cs="Times New Roman"/>
          <w:color w:val="0026E5"/>
          <w:kern w:val="0"/>
          <w:sz w:val="31"/>
          <w:szCs w:val="31"/>
          <w:lang w:val="en-US" w:eastAsia="zh-CN" w:bidi="ar"/>
        </w:rPr>
        <w:fldChar w:fldCharType="separate"/>
      </w:r>
      <w:r>
        <w:rPr>
          <w:rStyle w:val="4"/>
          <w:rFonts w:hint="default" w:ascii="Times New Roman" w:hAnsi="Times New Roman" w:eastAsia="宋体" w:cs="Times New Roman"/>
          <w:kern w:val="0"/>
          <w:sz w:val="31"/>
          <w:szCs w:val="31"/>
          <w:lang w:val="en-US" w:eastAsia="zh-CN" w:bidi="ar"/>
        </w:rPr>
        <w:t>https://book.qlteacher.com/</w:t>
      </w:r>
      <w:r>
        <w:rPr>
          <w:rFonts w:hint="default" w:ascii="Times New Roman" w:hAnsi="Times New Roman" w:eastAsia="宋体" w:cs="Times New Roman"/>
          <w:color w:val="0026E5"/>
          <w:kern w:val="0"/>
          <w:sz w:val="31"/>
          <w:szCs w:val="31"/>
          <w:lang w:val="en-US" w:eastAsia="zh-CN" w:bidi="ar"/>
        </w:rPr>
        <w:fldChar w:fldCharType="end"/>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2"/>
          <w:szCs w:val="32"/>
          <w:lang w:val="en-US" w:eastAsia="zh-CN" w:bidi="ar"/>
        </w:rPr>
        <w:t xml:space="preserve">。 </w:t>
      </w:r>
    </w:p>
    <w:p>
      <w:pPr>
        <w:keepNext w:val="0"/>
        <w:keepLines w:val="0"/>
        <w:widowControl/>
        <w:suppressLineNumbers w:val="0"/>
        <w:ind w:firstLine="640" w:firstLineChars="200"/>
        <w:jc w:val="left"/>
        <w:rPr>
          <w:rFonts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w:t>
      </w:r>
      <w:r>
        <w:rPr>
          <w:rFonts w:ascii="仿宋_GB2312" w:hAnsi="仿宋_GB2312" w:eastAsia="仿宋_GB2312" w:cs="仿宋_GB2312"/>
          <w:color w:val="000000"/>
          <w:kern w:val="0"/>
          <w:sz w:val="32"/>
          <w:szCs w:val="32"/>
          <w:lang w:val="en-US" w:eastAsia="zh-CN" w:bidi="ar"/>
        </w:rPr>
        <w:t>活动</w:t>
      </w:r>
      <w:r>
        <w:rPr>
          <w:rFonts w:ascii="仿宋_GB2312" w:hAnsi="仿宋_GB2312" w:eastAsia="仿宋_GB2312" w:cs="仿宋_GB2312"/>
          <w:b/>
          <w:bCs/>
          <w:color w:val="FF0000"/>
          <w:kern w:val="0"/>
          <w:sz w:val="32"/>
          <w:szCs w:val="32"/>
          <w:lang w:val="en-US" w:eastAsia="zh-CN" w:bidi="ar"/>
        </w:rPr>
        <w:t>登录方式有两种</w:t>
      </w:r>
      <w:r>
        <w:rPr>
          <w:rFonts w:ascii="仿宋_GB2312" w:hAnsi="仿宋_GB2312" w:eastAsia="仿宋_GB2312" w:cs="仿宋_GB2312"/>
          <w:color w:val="000000"/>
          <w:kern w:val="0"/>
          <w:sz w:val="32"/>
          <w:szCs w:val="32"/>
          <w:lang w:val="en-US" w:eastAsia="zh-CN" w:bidi="ar"/>
        </w:rPr>
        <w:t>，</w:t>
      </w:r>
    </w:p>
    <w:p>
      <w:pPr>
        <w:keepNext w:val="0"/>
        <w:keepLines w:val="0"/>
        <w:widowControl/>
        <w:suppressLineNumbers w:val="0"/>
        <w:ind w:firstLine="640" w:firstLineChars="200"/>
        <w:jc w:val="left"/>
        <w:rPr>
          <w:rFonts w:ascii="仿宋_GB2312" w:hAnsi="仿宋_GB2312" w:eastAsia="仿宋_GB2312" w:cs="仿宋_GB2312"/>
          <w:color w:val="000000"/>
          <w:kern w:val="0"/>
          <w:sz w:val="32"/>
          <w:szCs w:val="32"/>
          <w:lang w:val="en-US" w:eastAsia="zh-CN" w:bidi="ar"/>
        </w:rPr>
      </w:pPr>
      <w:r>
        <w:rPr>
          <w:rFonts w:ascii="仿宋_GB2312" w:hAnsi="仿宋_GB2312" w:eastAsia="仿宋_GB2312" w:cs="仿宋_GB2312"/>
          <w:color w:val="000000"/>
          <w:kern w:val="0"/>
          <w:sz w:val="32"/>
          <w:szCs w:val="32"/>
          <w:lang w:val="en-US" w:eastAsia="zh-CN" w:bidi="ar"/>
        </w:rPr>
        <w:t>一是根据提供的</w:t>
      </w:r>
      <w:r>
        <w:rPr>
          <w:rFonts w:ascii="仿宋_GB2312" w:hAnsi="仿宋_GB2312" w:eastAsia="仿宋_GB2312" w:cs="仿宋_GB2312"/>
          <w:b/>
          <w:bCs/>
          <w:color w:val="FF0000"/>
          <w:kern w:val="0"/>
          <w:sz w:val="32"/>
          <w:szCs w:val="32"/>
          <w:lang w:val="en-US" w:eastAsia="zh-CN" w:bidi="ar"/>
        </w:rPr>
        <w:t>上述网址</w:t>
      </w:r>
      <w:r>
        <w:rPr>
          <w:rFonts w:ascii="仿宋_GB2312" w:hAnsi="仿宋_GB2312" w:eastAsia="仿宋_GB2312" w:cs="仿宋_GB2312"/>
          <w:color w:val="000000"/>
          <w:kern w:val="0"/>
          <w:sz w:val="32"/>
          <w:szCs w:val="32"/>
          <w:lang w:val="en-US" w:eastAsia="zh-CN" w:bidi="ar"/>
        </w:rPr>
        <w:t>，输入暑期远程研修平台账号</w:t>
      </w:r>
      <w:r>
        <w:rPr>
          <w:rFonts w:hint="eastAsia" w:ascii="仿宋_GB2312" w:hAnsi="仿宋_GB2312" w:eastAsia="仿宋_GB2312" w:cs="仿宋_GB2312"/>
          <w:b/>
          <w:bCs/>
          <w:color w:val="000000"/>
          <w:kern w:val="0"/>
          <w:sz w:val="32"/>
          <w:szCs w:val="32"/>
          <w:highlight w:val="yellow"/>
          <w:u w:val="single"/>
          <w:lang w:val="en-US" w:eastAsia="zh-CN" w:bidi="ar"/>
        </w:rPr>
        <w:t>（身份证号）</w:t>
      </w:r>
      <w:r>
        <w:rPr>
          <w:rFonts w:ascii="仿宋_GB2312" w:hAnsi="仿宋_GB2312" w:eastAsia="仿宋_GB2312" w:cs="仿宋_GB2312"/>
          <w:color w:val="000000"/>
          <w:kern w:val="0"/>
          <w:sz w:val="32"/>
          <w:szCs w:val="32"/>
          <w:lang w:val="en-US" w:eastAsia="zh-CN" w:bidi="ar"/>
        </w:rPr>
        <w:t>和</w:t>
      </w:r>
      <w:r>
        <w:rPr>
          <w:rFonts w:ascii="仿宋_GB2312" w:hAnsi="仿宋_GB2312" w:eastAsia="仿宋_GB2312" w:cs="仿宋_GB2312"/>
          <w:b/>
          <w:bCs/>
          <w:color w:val="000000"/>
          <w:kern w:val="0"/>
          <w:sz w:val="32"/>
          <w:szCs w:val="32"/>
          <w:highlight w:val="yellow"/>
          <w:u w:val="single"/>
          <w:lang w:val="en-US" w:eastAsia="zh-CN" w:bidi="ar"/>
        </w:rPr>
        <w:t>密码</w:t>
      </w:r>
      <w:r>
        <w:rPr>
          <w:rFonts w:ascii="仿宋_GB2312" w:hAnsi="仿宋_GB2312" w:eastAsia="仿宋_GB2312" w:cs="仿宋_GB2312"/>
          <w:color w:val="000000"/>
          <w:kern w:val="0"/>
          <w:sz w:val="32"/>
          <w:szCs w:val="32"/>
          <w:lang w:val="en-US" w:eastAsia="zh-CN" w:bidi="ar"/>
        </w:rPr>
        <w:t>即可进入“经典共读”；</w:t>
      </w:r>
    </w:p>
    <w:p>
      <w:pPr>
        <w:keepNext w:val="0"/>
        <w:keepLines w:val="0"/>
        <w:widowControl/>
        <w:suppressLineNumbers w:val="0"/>
        <w:ind w:firstLine="640" w:firstLineChars="200"/>
        <w:jc w:val="left"/>
        <w:rPr>
          <w:sz w:val="32"/>
          <w:szCs w:val="32"/>
        </w:rPr>
      </w:pPr>
      <w:r>
        <w:rPr>
          <w:rFonts w:ascii="仿宋_GB2312" w:hAnsi="仿宋_GB2312" w:eastAsia="仿宋_GB2312" w:cs="仿宋_GB2312"/>
          <w:color w:val="000000"/>
          <w:kern w:val="0"/>
          <w:sz w:val="32"/>
          <w:szCs w:val="32"/>
          <w:lang w:val="en-US" w:eastAsia="zh-CN" w:bidi="ar"/>
        </w:rPr>
        <w:t>二是通过</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b/>
          <w:bCs/>
          <w:color w:val="FF0000"/>
          <w:kern w:val="0"/>
          <w:sz w:val="32"/>
          <w:szCs w:val="32"/>
          <w:lang w:val="en-US" w:eastAsia="zh-CN" w:bidi="ar"/>
        </w:rPr>
        <w:t>山东省教师教育网</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直接登录个人账号即可。（为便于阅读，登录后可以找到自己要阅读的书目，出现分享二维码</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 xml:space="preserve">然后用微信扫码登录或者用分享复制的链接登录，进行手机阅读，手机扫码或者点击复制的链接登录账号依然为暑期远程研修账号和密码。）具体的登录方式请参看下图的路径。 </w:t>
      </w:r>
    </w:p>
    <w:p>
      <w:pPr>
        <w:keepNext w:val="0"/>
        <w:keepLines w:val="0"/>
        <w:widowControl/>
        <w:numPr>
          <w:ilvl w:val="0"/>
          <w:numId w:val="0"/>
        </w:numPr>
        <w:suppressLineNumbers w:val="0"/>
        <w:ind w:firstLine="640" w:firstLineChars="200"/>
        <w:jc w:val="left"/>
        <w:rPr>
          <w:rFonts w:ascii="黑体" w:hAnsi="宋体" w:eastAsia="黑体" w:cs="黑体"/>
          <w:color w:val="000000"/>
          <w:kern w:val="0"/>
          <w:sz w:val="32"/>
          <w:szCs w:val="32"/>
          <w:lang w:val="en-US" w:eastAsia="zh-CN" w:bidi="ar"/>
        </w:rPr>
      </w:pPr>
    </w:p>
    <w:p>
      <w:pPr>
        <w:keepNext w:val="0"/>
        <w:keepLines w:val="0"/>
        <w:widowControl/>
        <w:numPr>
          <w:ilvl w:val="0"/>
          <w:numId w:val="0"/>
        </w:numPr>
        <w:suppressLineNumbers w:val="0"/>
        <w:ind w:firstLine="640" w:firstLineChars="200"/>
        <w:jc w:val="left"/>
        <w:rPr>
          <w:rFonts w:ascii="黑体" w:hAnsi="宋体" w:eastAsia="黑体" w:cs="黑体"/>
          <w:color w:val="000000"/>
          <w:kern w:val="0"/>
          <w:sz w:val="32"/>
          <w:szCs w:val="32"/>
          <w:lang w:val="en-US" w:eastAsia="zh-CN" w:bidi="ar"/>
        </w:rPr>
      </w:pPr>
    </w:p>
    <w:p>
      <w:pPr>
        <w:keepNext w:val="0"/>
        <w:keepLines w:val="0"/>
        <w:widowControl/>
        <w:numPr>
          <w:ilvl w:val="0"/>
          <w:numId w:val="0"/>
        </w:numPr>
        <w:suppressLineNumbers w:val="0"/>
        <w:ind w:firstLine="420" w:firstLineChars="200"/>
        <w:jc w:val="left"/>
        <w:rPr>
          <w:rFonts w:ascii="黑体" w:hAnsi="宋体" w:eastAsia="黑体" w:cs="黑体"/>
          <w:color w:val="000000"/>
          <w:kern w:val="0"/>
          <w:sz w:val="32"/>
          <w:szCs w:val="32"/>
          <w:lang w:val="en-US" w:eastAsia="zh-CN" w:bidi="ar"/>
        </w:rPr>
      </w:pPr>
      <w:r>
        <w:drawing>
          <wp:inline distT="0" distB="0" distL="114300" distR="114300">
            <wp:extent cx="4819650" cy="50577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4819650" cy="5057775"/>
                    </a:xfrm>
                    <a:prstGeom prst="rect">
                      <a:avLst/>
                    </a:prstGeom>
                    <a:noFill/>
                    <a:ln>
                      <a:noFill/>
                    </a:ln>
                  </pic:spPr>
                </pic:pic>
              </a:graphicData>
            </a:graphic>
          </wp:inline>
        </w:drawing>
      </w:r>
    </w:p>
    <w:p>
      <w:pPr>
        <w:keepNext w:val="0"/>
        <w:keepLines w:val="0"/>
        <w:widowControl/>
        <w:numPr>
          <w:ilvl w:val="0"/>
          <w:numId w:val="0"/>
        </w:numPr>
        <w:suppressLineNumbers w:val="0"/>
        <w:jc w:val="left"/>
        <w:rPr>
          <w:rFonts w:ascii="黑体" w:hAnsi="宋体" w:eastAsia="黑体" w:cs="黑体"/>
          <w:color w:val="000000"/>
          <w:kern w:val="0"/>
          <w:sz w:val="32"/>
          <w:szCs w:val="32"/>
          <w:lang w:val="en-US" w:eastAsia="zh-CN" w:bidi="ar"/>
        </w:rPr>
      </w:pPr>
      <w:r>
        <w:rPr>
          <w:rFonts w:ascii="黑体" w:hAnsi="宋体" w:eastAsia="黑体" w:cs="黑体"/>
          <w:color w:val="000000"/>
          <w:kern w:val="0"/>
          <w:sz w:val="32"/>
          <w:szCs w:val="32"/>
          <w:lang w:val="en-US" w:eastAsia="zh-CN" w:bidi="ar"/>
        </w:rPr>
        <w:t xml:space="preserve">二、活动时间 </w:t>
      </w:r>
    </w:p>
    <w:p>
      <w:pPr>
        <w:keepNext w:val="0"/>
        <w:keepLines w:val="0"/>
        <w:widowControl/>
        <w:suppressLineNumbers w:val="0"/>
        <w:ind w:firstLine="1240" w:firstLineChars="400"/>
        <w:jc w:val="left"/>
      </w:pPr>
      <w:r>
        <w:rPr>
          <w:rFonts w:hint="default" w:ascii="Times New Roman" w:hAnsi="Times New Roman" w:eastAsia="宋体" w:cs="Times New Roman"/>
          <w:color w:val="000000"/>
          <w:kern w:val="0"/>
          <w:sz w:val="31"/>
          <w:szCs w:val="31"/>
          <w:lang w:val="en-US" w:eastAsia="zh-CN" w:bidi="ar"/>
        </w:rPr>
        <w:t>2024</w:t>
      </w:r>
      <w:r>
        <w:rPr>
          <w:rFonts w:ascii="仿宋_GB2312" w:hAnsi="仿宋_GB2312" w:eastAsia="仿宋_GB2312" w:cs="仿宋_GB2312"/>
          <w:color w:val="000000"/>
          <w:kern w:val="0"/>
          <w:sz w:val="31"/>
          <w:szCs w:val="31"/>
          <w:lang w:val="en-US" w:eastAsia="zh-CN" w:bidi="ar"/>
        </w:rPr>
        <w:t>年</w:t>
      </w: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月</w:t>
      </w: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日</w:t>
      </w:r>
      <w:r>
        <w:rPr>
          <w:rFonts w:hint="eastAsia" w:ascii="仿宋_GB2312" w:hAnsi="仿宋_GB2312" w:eastAsia="仿宋_GB2312" w:cs="仿宋_GB2312"/>
          <w:color w:val="000000"/>
          <w:kern w:val="0"/>
          <w:sz w:val="31"/>
          <w:szCs w:val="31"/>
          <w:lang w:val="en-US" w:eastAsia="zh-CN" w:bidi="ar"/>
        </w:rPr>
        <w:t xml:space="preserve"> </w:t>
      </w:r>
      <w:r>
        <w:rPr>
          <w:rFonts w:hint="default" w:ascii="Times New Roman" w:hAnsi="Times New Roman" w:eastAsia="宋体" w:cs="Times New Roman"/>
          <w:color w:val="000000"/>
          <w:kern w:val="0"/>
          <w:sz w:val="31"/>
          <w:szCs w:val="31"/>
          <w:lang w:val="en-US" w:eastAsia="zh-CN" w:bidi="ar"/>
        </w:rPr>
        <w:t>-</w:t>
      </w:r>
      <w:r>
        <w:rPr>
          <w:rFonts w:hint="eastAsia" w:ascii="Times New Roman" w:hAnsi="Times New Roman" w:eastAsia="宋体" w:cs="Times New Roman"/>
          <w:color w:val="000000"/>
          <w:kern w:val="0"/>
          <w:sz w:val="31"/>
          <w:szCs w:val="31"/>
          <w:lang w:val="en-US" w:eastAsia="zh-CN" w:bidi="ar"/>
        </w:rPr>
        <w:t xml:space="preserve"> </w:t>
      </w:r>
      <w:r>
        <w:rPr>
          <w:rFonts w:hint="default" w:ascii="Times New Roman" w:hAnsi="Times New Roman" w:eastAsia="宋体" w:cs="Times New Roman"/>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月</w:t>
      </w:r>
      <w:r>
        <w:rPr>
          <w:rFonts w:hint="default" w:ascii="Times New Roman" w:hAnsi="Times New Roman" w:eastAsia="宋体" w:cs="Times New Roman"/>
          <w:color w:val="000000"/>
          <w:kern w:val="0"/>
          <w:sz w:val="31"/>
          <w:szCs w:val="31"/>
          <w:lang w:val="en-US" w:eastAsia="zh-CN" w:bidi="ar"/>
        </w:rPr>
        <w:t>31</w:t>
      </w:r>
      <w:r>
        <w:rPr>
          <w:rFonts w:ascii="仿宋_GB2312" w:hAnsi="仿宋_GB2312" w:eastAsia="仿宋_GB2312" w:cs="仿宋_GB2312"/>
          <w:color w:val="000000"/>
          <w:kern w:val="0"/>
          <w:sz w:val="31"/>
          <w:szCs w:val="31"/>
          <w:lang w:val="en-US" w:eastAsia="zh-CN" w:bidi="ar"/>
        </w:rPr>
        <w:t xml:space="preserve">日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三、活动内容 </w:t>
      </w:r>
    </w:p>
    <w:p>
      <w:pPr>
        <w:keepNext w:val="0"/>
        <w:keepLines w:val="0"/>
        <w:widowControl/>
        <w:suppressLineNumbers w:val="0"/>
        <w:ind w:firstLine="622" w:firstLineChars="20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b/>
          <w:bCs/>
          <w:color w:val="000000"/>
          <w:kern w:val="0"/>
          <w:sz w:val="31"/>
          <w:szCs w:val="31"/>
          <w:lang w:val="en-US" w:eastAsia="zh-CN" w:bidi="ar"/>
        </w:rPr>
        <w:t>（一）学校共读。</w:t>
      </w:r>
      <w:r>
        <w:rPr>
          <w:rFonts w:ascii="仿宋_GB2312" w:hAnsi="仿宋_GB2312" w:eastAsia="仿宋_GB2312" w:cs="仿宋_GB2312"/>
          <w:color w:val="000000"/>
          <w:kern w:val="0"/>
          <w:sz w:val="31"/>
          <w:szCs w:val="31"/>
          <w:lang w:val="en-US" w:eastAsia="zh-CN" w:bidi="ar"/>
        </w:rPr>
        <w:t>学校根据提供的线上书单，根据学校实际，</w:t>
      </w:r>
      <w:r>
        <w:rPr>
          <w:rFonts w:hint="eastAsia" w:ascii="仿宋_GB2312" w:hAnsi="仿宋_GB2312" w:eastAsia="仿宋_GB2312" w:cs="仿宋_GB2312"/>
          <w:color w:val="000000"/>
          <w:kern w:val="0"/>
          <w:sz w:val="31"/>
          <w:szCs w:val="31"/>
          <w:lang w:val="en-US" w:eastAsia="zh-CN" w:bidi="ar"/>
        </w:rPr>
        <w:t>特选定《教师成功密码  让每个教师都优秀起来》、《教师教学智慧》</w:t>
      </w:r>
      <w:r>
        <w:rPr>
          <w:rFonts w:ascii="仿宋_GB2312" w:hAnsi="仿宋_GB2312" w:eastAsia="仿宋_GB2312" w:cs="仿宋_GB2312"/>
          <w:color w:val="000000"/>
          <w:kern w:val="0"/>
          <w:sz w:val="31"/>
          <w:szCs w:val="31"/>
          <w:lang w:val="en-US" w:eastAsia="zh-CN" w:bidi="ar"/>
        </w:rPr>
        <w:t>作为全校教师的必读书目。</w:t>
      </w: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r>
        <w:drawing>
          <wp:inline distT="0" distB="0" distL="114300" distR="114300">
            <wp:extent cx="4961890" cy="1879600"/>
            <wp:effectExtent l="0" t="0" r="1016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4961890" cy="1879600"/>
                    </a:xfrm>
                    <a:prstGeom prst="rect">
                      <a:avLst/>
                    </a:prstGeom>
                    <a:noFill/>
                    <a:ln>
                      <a:noFill/>
                    </a:ln>
                  </pic:spPr>
                </pic:pic>
              </a:graphicData>
            </a:graphic>
          </wp:inline>
        </w:drawing>
      </w:r>
      <w:r>
        <w:drawing>
          <wp:inline distT="0" distB="0" distL="114300" distR="114300">
            <wp:extent cx="4751705" cy="2359025"/>
            <wp:effectExtent l="0" t="0" r="10795"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4751705" cy="2359025"/>
                    </a:xfrm>
                    <a:prstGeom prst="rect">
                      <a:avLst/>
                    </a:prstGeom>
                    <a:noFill/>
                    <a:ln>
                      <a:noFill/>
                    </a:ln>
                  </pic:spPr>
                </pic:pic>
              </a:graphicData>
            </a:graphic>
          </wp:inline>
        </w:drawing>
      </w:r>
    </w:p>
    <w:p>
      <w:pPr>
        <w:keepNext w:val="0"/>
        <w:keepLines w:val="0"/>
        <w:widowControl/>
        <w:numPr>
          <w:ilvl w:val="0"/>
          <w:numId w:val="0"/>
        </w:numPr>
        <w:suppressLineNumbers w:val="0"/>
        <w:ind w:firstLine="622" w:firstLineChars="200"/>
        <w:jc w:val="left"/>
        <w:rPr>
          <w:b/>
          <w:bCs/>
        </w:rPr>
      </w:pPr>
      <w:r>
        <w:rPr>
          <w:rFonts w:hint="eastAsia" w:ascii="仿宋_GB2312" w:hAnsi="仿宋_GB2312" w:eastAsia="仿宋_GB2312" w:cs="仿宋_GB2312"/>
          <w:b/>
          <w:bCs/>
          <w:color w:val="000000"/>
          <w:kern w:val="0"/>
          <w:sz w:val="31"/>
          <w:szCs w:val="31"/>
          <w:lang w:val="en-US" w:eastAsia="zh-CN" w:bidi="ar"/>
        </w:rPr>
        <w:t>（二）</w:t>
      </w:r>
      <w:r>
        <w:rPr>
          <w:rFonts w:ascii="仿宋_GB2312" w:hAnsi="仿宋_GB2312" w:eastAsia="仿宋_GB2312" w:cs="仿宋_GB2312"/>
          <w:b/>
          <w:bCs/>
          <w:color w:val="000000"/>
          <w:kern w:val="0"/>
          <w:sz w:val="31"/>
          <w:szCs w:val="31"/>
          <w:lang w:val="en-US" w:eastAsia="zh-CN" w:bidi="ar"/>
        </w:rPr>
        <w:t>主题式读书分享会。</w:t>
      </w:r>
      <w:r>
        <w:rPr>
          <w:rFonts w:ascii="仿宋_GB2312" w:hAnsi="仿宋_GB2312" w:eastAsia="仿宋_GB2312" w:cs="仿宋_GB2312"/>
          <w:color w:val="000000"/>
          <w:kern w:val="0"/>
          <w:sz w:val="31"/>
          <w:szCs w:val="31"/>
          <w:lang w:val="en-US" w:eastAsia="zh-CN" w:bidi="ar"/>
        </w:rPr>
        <w:t>学校根据前期选定的阅读主题，</w:t>
      </w:r>
      <w:r>
        <w:rPr>
          <w:rFonts w:ascii="仿宋_GB2312" w:hAnsi="仿宋_GB2312" w:eastAsia="仿宋_GB2312" w:cs="仿宋_GB2312"/>
          <w:b/>
          <w:bCs/>
          <w:color w:val="FF0000"/>
          <w:kern w:val="0"/>
          <w:sz w:val="31"/>
          <w:szCs w:val="31"/>
          <w:u w:val="single"/>
          <w:lang w:val="en-US" w:eastAsia="zh-CN" w:bidi="ar"/>
        </w:rPr>
        <w:t>择期集中开展主题读书分享会</w:t>
      </w:r>
      <w:r>
        <w:rPr>
          <w:rFonts w:ascii="仿宋_GB2312" w:hAnsi="仿宋_GB2312" w:eastAsia="仿宋_GB2312" w:cs="仿宋_GB2312"/>
          <w:b/>
          <w:bCs/>
          <w:color w:val="000000"/>
          <w:kern w:val="0"/>
          <w:sz w:val="31"/>
          <w:szCs w:val="31"/>
          <w:lang w:val="en-US" w:eastAsia="zh-CN" w:bidi="ar"/>
        </w:rPr>
        <w:t xml:space="preserve">。 </w:t>
      </w:r>
    </w:p>
    <w:p>
      <w:pPr>
        <w:keepNext w:val="0"/>
        <w:keepLines w:val="0"/>
        <w:widowControl/>
        <w:numPr>
          <w:ilvl w:val="0"/>
          <w:numId w:val="0"/>
        </w:numPr>
        <w:suppressLineNumbers w:val="0"/>
        <w:ind w:firstLine="622"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（三）教师选读。</w:t>
      </w:r>
      <w:r>
        <w:rPr>
          <w:rFonts w:hint="eastAsia" w:ascii="仿宋_GB2312" w:hAnsi="仿宋_GB2312" w:eastAsia="仿宋_GB2312" w:cs="仿宋_GB2312"/>
          <w:color w:val="000000"/>
          <w:kern w:val="0"/>
          <w:sz w:val="31"/>
          <w:szCs w:val="31"/>
          <w:lang w:val="en-US" w:eastAsia="zh-CN" w:bidi="ar"/>
        </w:rPr>
        <w:t>秉承“学高为师，身正为范”的原则，教师除完成学校共读的必读书目外，在读有余力的情况下，提倡拓展阅读：读经</w:t>
      </w:r>
    </w:p>
    <w:p>
      <w:pPr>
        <w:keepNext w:val="0"/>
        <w:keepLines w:val="0"/>
        <w:widowControl/>
        <w:numPr>
          <w:ilvl w:val="0"/>
          <w:numId w:val="0"/>
        </w:numPr>
        <w:suppressLineNumbers w:val="0"/>
        <w:jc w:val="left"/>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典</w:t>
      </w:r>
      <w:r>
        <w:rPr>
          <w:rFonts w:ascii="仿宋_GB2312" w:hAnsi="仿宋_GB2312" w:eastAsia="仿宋_GB2312" w:cs="仿宋_GB2312"/>
          <w:color w:val="000000"/>
          <w:kern w:val="0"/>
          <w:sz w:val="31"/>
          <w:szCs w:val="31"/>
          <w:lang w:val="en-US" w:eastAsia="zh-CN" w:bidi="ar"/>
        </w:rPr>
        <w:t>名著，增文化底蕴；读教学专著，强 教学实践；读教育学，悟学生心</w:t>
      </w:r>
    </w:p>
    <w:p>
      <w:pPr>
        <w:keepNext w:val="0"/>
        <w:keepLines w:val="0"/>
        <w:widowControl/>
        <w:numPr>
          <w:ilvl w:val="0"/>
          <w:numId w:val="0"/>
        </w:numPr>
        <w:suppressLineNumbers w:val="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理……以原理掌握、方法实施为基础，以专业拓展、学科纵深为发展，</w:t>
      </w:r>
    </w:p>
    <w:p>
      <w:pPr>
        <w:keepNext w:val="0"/>
        <w:keepLines w:val="0"/>
        <w:widowControl/>
        <w:numPr>
          <w:ilvl w:val="0"/>
          <w:numId w:val="0"/>
        </w:numPr>
        <w:suppressLineNumbers w:val="0"/>
        <w:jc w:val="left"/>
        <w:rPr>
          <w:rFonts w:hint="default"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形成终身阅读的良好习惯，指导与反思教育实践，进行教育创新。拓展</w:t>
      </w:r>
    </w:p>
    <w:p>
      <w:pPr>
        <w:keepNext w:val="0"/>
        <w:keepLines w:val="0"/>
        <w:widowControl/>
        <w:numPr>
          <w:ilvl w:val="0"/>
          <w:numId w:val="0"/>
        </w:numPr>
        <w:suppressLineNumbers w:val="0"/>
        <w:jc w:val="left"/>
      </w:pPr>
      <w:r>
        <w:rPr>
          <w:rFonts w:ascii="仿宋_GB2312" w:hAnsi="仿宋_GB2312" w:eastAsia="仿宋_GB2312" w:cs="仿宋_GB2312"/>
          <w:color w:val="000000"/>
          <w:kern w:val="0"/>
          <w:sz w:val="31"/>
          <w:szCs w:val="31"/>
          <w:lang w:val="en-US" w:eastAsia="zh-CN" w:bidi="ar"/>
        </w:rPr>
        <w:t>阅读数量上不封顶。</w:t>
      </w:r>
    </w:p>
    <w:p>
      <w:pPr>
        <w:keepNext w:val="0"/>
        <w:keepLines w:val="0"/>
        <w:widowControl/>
        <w:numPr>
          <w:ilvl w:val="0"/>
          <w:numId w:val="0"/>
        </w:numPr>
        <w:suppressLineNumbers w:val="0"/>
        <w:jc w:val="left"/>
        <w:rPr>
          <w:rFonts w:ascii="黑体" w:hAnsi="宋体" w:eastAsia="黑体" w:cs="黑体"/>
          <w:color w:val="000000"/>
          <w:kern w:val="0"/>
          <w:sz w:val="32"/>
          <w:szCs w:val="32"/>
          <w:lang w:val="en-US" w:eastAsia="zh-CN" w:bidi="ar"/>
        </w:rPr>
      </w:pPr>
    </w:p>
    <w:p>
      <w:pPr>
        <w:ind w:firstLine="640" w:firstLineChars="200"/>
        <w:jc w:val="both"/>
        <w:rPr>
          <w:rFonts w:hint="eastAsia" w:ascii="仿宋" w:hAnsi="仿宋" w:eastAsia="仿宋" w:cs="仿宋"/>
          <w:sz w:val="32"/>
          <w:szCs w:val="32"/>
        </w:rPr>
      </w:pPr>
    </w:p>
    <w:p>
      <w:pPr>
        <w:ind w:firstLine="640" w:firstLineChars="200"/>
        <w:jc w:val="both"/>
        <w:rPr>
          <w:rFonts w:hint="eastAsia" w:ascii="仿宋" w:hAnsi="仿宋" w:eastAsia="仿宋" w:cs="仿宋"/>
          <w:sz w:val="32"/>
          <w:szCs w:val="32"/>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 xml:space="preserve">四、奖项设置 </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1.本次教师线上读书活动设置“学习之星”、“创作之星”奖项，</w:t>
      </w:r>
    </w:p>
    <w:p>
      <w:pPr>
        <w:jc w:val="both"/>
        <w:rPr>
          <w:rFonts w:hint="default" w:ascii="仿宋" w:hAnsi="仿宋" w:eastAsia="仿宋" w:cs="仿宋"/>
          <w:sz w:val="32"/>
          <w:szCs w:val="32"/>
          <w:lang w:val="en-US"/>
        </w:rPr>
      </w:pPr>
      <w:r>
        <w:rPr>
          <w:rFonts w:ascii="仿宋_GB2312" w:hAnsi="仿宋_GB2312" w:eastAsia="仿宋_GB2312" w:cs="仿宋_GB2312"/>
          <w:b/>
          <w:bCs/>
          <w:color w:val="FF0000"/>
          <w:kern w:val="0"/>
          <w:sz w:val="32"/>
          <w:szCs w:val="32"/>
          <w:lang w:val="en-US" w:eastAsia="zh-CN" w:bidi="ar"/>
        </w:rPr>
        <w:t>山东省教师教育网</w:t>
      </w:r>
      <w:r>
        <w:rPr>
          <w:rFonts w:hint="eastAsia" w:ascii="仿宋" w:hAnsi="仿宋" w:eastAsia="仿宋" w:cs="仿宋"/>
          <w:sz w:val="32"/>
          <w:szCs w:val="32"/>
          <w:lang w:val="en-US" w:eastAsia="zh-CN"/>
        </w:rPr>
        <w:t xml:space="preserve">平台统计数据将作为评奖评优的主要依据。 </w:t>
      </w:r>
    </w:p>
    <w:p>
      <w:pPr>
        <w:jc w:val="both"/>
      </w:pPr>
      <w:r>
        <w:drawing>
          <wp:inline distT="0" distB="0" distL="114300" distR="114300">
            <wp:extent cx="5505450" cy="143827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5505450" cy="1438275"/>
                    </a:xfrm>
                    <a:prstGeom prst="rect">
                      <a:avLst/>
                    </a:prstGeom>
                    <a:noFill/>
                    <a:ln>
                      <a:noFill/>
                    </a:ln>
                  </pic:spPr>
                </pic:pic>
              </a:graphicData>
            </a:graphic>
          </wp:inline>
        </w:drawing>
      </w:r>
    </w:p>
    <w:p>
      <w:pPr>
        <w:numPr>
          <w:ilvl w:val="0"/>
          <w:numId w:val="1"/>
        </w:numPr>
        <w:ind w:firstLine="640" w:firstLineChars="200"/>
        <w:jc w:val="both"/>
        <w:rPr>
          <w:rFonts w:hint="eastAsia" w:ascii="仿宋_GB2312" w:hAnsi="仿宋_GB2312" w:eastAsia="仿宋_GB2312" w:cs="仿宋_GB2312"/>
          <w:color w:val="000000"/>
          <w:kern w:val="0"/>
          <w:sz w:val="31"/>
          <w:szCs w:val="31"/>
          <w:lang w:val="en-US" w:eastAsia="zh-CN" w:bidi="ar"/>
        </w:rPr>
      </w:pPr>
      <w:r>
        <w:rPr>
          <w:rFonts w:hint="eastAsia" w:ascii="仿宋" w:hAnsi="仿宋" w:eastAsia="仿宋" w:cs="仿宋"/>
          <w:sz w:val="32"/>
          <w:szCs w:val="32"/>
          <w:lang w:val="en-US" w:eastAsia="zh-CN"/>
        </w:rPr>
        <w:t>在学校</w:t>
      </w:r>
      <w:r>
        <w:rPr>
          <w:rFonts w:ascii="仿宋_GB2312" w:hAnsi="仿宋_GB2312" w:eastAsia="仿宋_GB2312" w:cs="仿宋_GB2312"/>
          <w:color w:val="000000"/>
          <w:kern w:val="0"/>
          <w:sz w:val="31"/>
          <w:szCs w:val="31"/>
          <w:lang w:val="en-US" w:eastAsia="zh-CN" w:bidi="ar"/>
        </w:rPr>
        <w:t>集中开展</w:t>
      </w:r>
      <w:r>
        <w:rPr>
          <w:rFonts w:hint="eastAsia" w:ascii="仿宋_GB2312" w:hAnsi="仿宋_GB2312" w:eastAsia="仿宋_GB2312" w:cs="仿宋_GB2312"/>
          <w:color w:val="000000"/>
          <w:kern w:val="0"/>
          <w:sz w:val="31"/>
          <w:szCs w:val="31"/>
          <w:lang w:val="en-US" w:eastAsia="zh-CN" w:bidi="ar"/>
        </w:rPr>
        <w:t>的</w:t>
      </w:r>
      <w:r>
        <w:rPr>
          <w:rFonts w:ascii="仿宋_GB2312" w:hAnsi="仿宋_GB2312" w:eastAsia="仿宋_GB2312" w:cs="仿宋_GB2312"/>
          <w:color w:val="000000"/>
          <w:kern w:val="0"/>
          <w:sz w:val="31"/>
          <w:szCs w:val="31"/>
          <w:lang w:val="en-US" w:eastAsia="zh-CN" w:bidi="ar"/>
        </w:rPr>
        <w:t>主题读书分享会</w:t>
      </w:r>
      <w:r>
        <w:rPr>
          <w:rFonts w:hint="eastAsia" w:ascii="仿宋_GB2312" w:hAnsi="仿宋_GB2312" w:eastAsia="仿宋_GB2312" w:cs="仿宋_GB2312"/>
          <w:color w:val="000000"/>
          <w:kern w:val="0"/>
          <w:sz w:val="31"/>
          <w:szCs w:val="31"/>
          <w:lang w:val="en-US" w:eastAsia="zh-CN" w:bidi="ar"/>
        </w:rPr>
        <w:t>上进行读书分享，并根据读书分享感悟情况进行评奖。</w:t>
      </w: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 xml:space="preserve">五、其他事项 </w:t>
      </w:r>
    </w:p>
    <w:p>
      <w:pPr>
        <w:keepNext w:val="0"/>
        <w:keepLines w:val="0"/>
        <w:widowControl/>
        <w:suppressLineNumbers w:val="0"/>
        <w:ind w:firstLine="620" w:firstLineChars="200"/>
        <w:jc w:val="left"/>
      </w:pPr>
      <w:r>
        <w:rPr>
          <w:rFonts w:hint="eastAsia"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 xml:space="preserve">本次活动不收取任何费用。 </w:t>
      </w:r>
    </w:p>
    <w:p>
      <w:pPr>
        <w:keepNext w:val="0"/>
        <w:keepLines w:val="0"/>
        <w:widowControl/>
        <w:suppressLineNumbers w:val="0"/>
        <w:ind w:firstLine="620" w:firstLineChars="200"/>
        <w:jc w:val="left"/>
      </w:pPr>
      <w:r>
        <w:rPr>
          <w:rFonts w:hint="eastAsia"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 xml:space="preserve">读书活动作品必须为原创作品，严禁抄袭或剽窃。 </w:t>
      </w:r>
    </w:p>
    <w:p>
      <w:pPr>
        <w:keepNext w:val="0"/>
        <w:keepLines w:val="0"/>
        <w:widowControl/>
        <w:suppressLineNumbers w:val="0"/>
        <w:jc w:val="right"/>
      </w:pPr>
      <w:r>
        <w:rPr>
          <w:rFonts w:ascii="仿宋_GB2312" w:hAnsi="仿宋_GB2312" w:eastAsia="仿宋_GB2312" w:cs="仿宋_GB2312"/>
          <w:color w:val="000000"/>
          <w:kern w:val="0"/>
          <w:sz w:val="31"/>
          <w:szCs w:val="31"/>
          <w:lang w:val="en-US" w:eastAsia="zh-CN" w:bidi="ar"/>
        </w:rPr>
        <w:t>滕州市</w:t>
      </w:r>
      <w:r>
        <w:rPr>
          <w:rFonts w:hint="eastAsia" w:ascii="仿宋_GB2312" w:hAnsi="仿宋_GB2312" w:eastAsia="仿宋_GB2312" w:cs="仿宋_GB2312"/>
          <w:color w:val="000000"/>
          <w:kern w:val="0"/>
          <w:sz w:val="31"/>
          <w:szCs w:val="31"/>
          <w:lang w:val="en-US" w:eastAsia="zh-CN" w:bidi="ar"/>
        </w:rPr>
        <w:t>至善学校</w:t>
      </w:r>
      <w:r>
        <w:rPr>
          <w:rFonts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jc w:val="right"/>
      </w:pPr>
      <w:r>
        <w:rPr>
          <w:rFonts w:hint="default" w:ascii="Times New Roman" w:hAnsi="Times New Roman" w:eastAsia="宋体" w:cs="Times New Roman"/>
          <w:color w:val="000000"/>
          <w:kern w:val="0"/>
          <w:sz w:val="31"/>
          <w:szCs w:val="31"/>
          <w:lang w:val="en-US" w:eastAsia="zh-CN" w:bidi="ar"/>
        </w:rPr>
        <w:t xml:space="preserve">2024 </w:t>
      </w:r>
      <w:r>
        <w:rPr>
          <w:rFonts w:ascii="仿宋_GB2312" w:hAnsi="仿宋_GB2312" w:eastAsia="仿宋_GB2312" w:cs="仿宋_GB2312"/>
          <w:color w:val="000000"/>
          <w:kern w:val="0"/>
          <w:sz w:val="31"/>
          <w:szCs w:val="31"/>
          <w:lang w:val="en-US" w:eastAsia="zh-CN" w:bidi="ar"/>
        </w:rPr>
        <w:t xml:space="preserve">年 </w:t>
      </w: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月 </w:t>
      </w:r>
      <w:r>
        <w:rPr>
          <w:rFonts w:hint="eastAsia" w:ascii="Times New Roman" w:hAnsi="Times New Roman" w:eastAsia="宋体" w:cs="Times New Roman"/>
          <w:color w:val="000000"/>
          <w:kern w:val="0"/>
          <w:sz w:val="31"/>
          <w:szCs w:val="31"/>
          <w:lang w:val="en-US" w:eastAsia="zh-CN" w:bidi="ar"/>
        </w:rPr>
        <w:t>4</w:t>
      </w:r>
      <w:r>
        <w:rPr>
          <w:rFonts w:hint="default" w:ascii="Times New Roman" w:hAnsi="Times New Roman" w:eastAsia="宋体" w:cs="Times New Roman"/>
          <w:color w:val="0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日</w:t>
      </w:r>
    </w:p>
    <w:p>
      <w:pPr>
        <w:numPr>
          <w:ilvl w:val="0"/>
          <w:numId w:val="0"/>
        </w:numPr>
        <w:jc w:val="both"/>
        <w:rPr>
          <w:rFonts w:hint="default" w:ascii="仿宋_GB2312" w:hAnsi="仿宋_GB2312" w:eastAsia="仿宋_GB2312" w:cs="仿宋_GB2312"/>
          <w:color w:val="000000"/>
          <w:kern w:val="0"/>
          <w:sz w:val="31"/>
          <w:szCs w:val="31"/>
          <w:lang w:val="en-US" w:eastAsia="zh-CN" w:bidi="ar"/>
        </w:rPr>
      </w:pPr>
    </w:p>
    <w:sectPr>
      <w:pgSz w:w="11906" w:h="16838"/>
      <w:pgMar w:top="147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BB30F"/>
    <w:multiLevelType w:val="singleLevel"/>
    <w:tmpl w:val="8F1BB30F"/>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yZDYzYzk4YWI1Nzc4ZTFjYjEwMjI0ZmNiNzEwMmYifQ=="/>
  </w:docVars>
  <w:rsids>
    <w:rsidRoot w:val="715D2B8F"/>
    <w:rsid w:val="006140F3"/>
    <w:rsid w:val="00F47F79"/>
    <w:rsid w:val="06D3561E"/>
    <w:rsid w:val="16FD59BB"/>
    <w:rsid w:val="1FE67F77"/>
    <w:rsid w:val="35B03024"/>
    <w:rsid w:val="529C6F07"/>
    <w:rsid w:val="715D2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FollowedHyperlink"/>
    <w:basedOn w:val="3"/>
    <w:uiPriority w:val="0"/>
    <w:rPr>
      <w:color w:val="800080"/>
      <w:u w:val="single"/>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2024-02-03T14:36:00Z</dcterms:created>
  <dc:creator>赵元</dc:creator>
  <cp:lastModifiedBy>赵元</cp:lastModifiedBy>
  <dcterms:modified xsi:type="dcterms:W3CDTF">2024-02-20T09:39:51Z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67554B8871B84D449644DD5F3F36663B_13</vt:lpwstr>
  </property>
</Properties>
</file>