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7B9A7">
      <w:pPr>
        <w:tabs>
          <w:tab w:val="center" w:pos="4213"/>
          <w:tab w:val="right" w:pos="8306"/>
        </w:tabs>
        <w:jc w:val="left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ab/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滕州市至善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学校2026年度预算编制报告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ab/>
      </w:r>
    </w:p>
    <w:p w14:paraId="79ECE191">
      <w:pPr>
        <w:tabs>
          <w:tab w:val="center" w:pos="4213"/>
          <w:tab w:val="right" w:pos="8306"/>
        </w:tabs>
        <w:ind w:firstLine="440" w:firstLineChars="200"/>
        <w:jc w:val="left"/>
        <w:rPr>
          <w:rFonts w:hint="eastAsia" w:ascii="仿宋_GB2312" w:hAnsi="仿宋_GB2312" w:eastAsia="仿宋_GB2312" w:cs="仿宋_GB2312"/>
          <w:sz w:val="22"/>
          <w:szCs w:val="22"/>
        </w:rPr>
      </w:pPr>
    </w:p>
    <w:p w14:paraId="68BA9650">
      <w:pPr>
        <w:tabs>
          <w:tab w:val="center" w:pos="4213"/>
          <w:tab w:val="right" w:pos="8306"/>
        </w:tabs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根据滕州市教育和体育局工作安排和预算编制要求，报经学学校党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0"/>
          <w:szCs w:val="30"/>
        </w:rPr>
        <w:t>支研究同意，坚持“量入为出、收支平衡”的原则，保障学校运转，促进学校高质量发展，结合学校实际，制定了2026年度学校收支预算，现将预算编制情况报告如下：</w:t>
      </w:r>
    </w:p>
    <w:p w14:paraId="545D2FF7">
      <w:pPr>
        <w:numPr>
          <w:ilvl w:val="0"/>
          <w:numId w:val="0"/>
        </w:numPr>
        <w:tabs>
          <w:tab w:val="left" w:pos="576"/>
          <w:tab w:val="right" w:pos="8306"/>
        </w:tabs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一、学校</w:t>
      </w:r>
      <w:r>
        <w:rPr>
          <w:rFonts w:hint="eastAsia" w:ascii="黑体" w:hAnsi="黑体" w:eastAsia="黑体" w:cs="黑体"/>
          <w:sz w:val="30"/>
          <w:szCs w:val="30"/>
        </w:rPr>
        <w:t>基本情况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</w:p>
    <w:p w14:paraId="4F746CF9">
      <w:pPr>
        <w:numPr>
          <w:ilvl w:val="0"/>
          <w:numId w:val="0"/>
        </w:numPr>
        <w:tabs>
          <w:tab w:val="left" w:pos="576"/>
          <w:tab w:val="right" w:pos="8306"/>
        </w:tabs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学校成立于2009年，是一所市直九年一贯制学校。学校占地93560㎡，建筑面积42686㎡，现有9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个教学班，在校学生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5644</w:t>
      </w:r>
      <w:r>
        <w:rPr>
          <w:rFonts w:hint="eastAsia" w:ascii="仿宋" w:hAnsi="仿宋" w:eastAsia="仿宋" w:cs="仿宋"/>
          <w:sz w:val="30"/>
          <w:szCs w:val="30"/>
        </w:rPr>
        <w:t>人（小学部1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个教学班，学生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747</w:t>
      </w:r>
      <w:r>
        <w:rPr>
          <w:rFonts w:hint="eastAsia" w:ascii="仿宋" w:hAnsi="仿宋" w:eastAsia="仿宋" w:cs="仿宋"/>
          <w:sz w:val="30"/>
          <w:szCs w:val="30"/>
        </w:rPr>
        <w:t>人），其中住宿生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3459</w:t>
      </w:r>
      <w:r>
        <w:rPr>
          <w:rFonts w:hint="eastAsia" w:ascii="仿宋" w:hAnsi="仿宋" w:eastAsia="仿宋" w:cs="仿宋"/>
          <w:sz w:val="30"/>
          <w:szCs w:val="30"/>
        </w:rPr>
        <w:t>人，教职工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313</w:t>
      </w:r>
      <w:r>
        <w:rPr>
          <w:rFonts w:hint="eastAsia" w:ascii="仿宋" w:hAnsi="仿宋" w:eastAsia="仿宋" w:cs="仿宋"/>
          <w:sz w:val="30"/>
          <w:szCs w:val="30"/>
        </w:rPr>
        <w:t>人。</w:t>
      </w:r>
    </w:p>
    <w:p w14:paraId="50DA150E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二、</w:t>
      </w:r>
      <w:r>
        <w:rPr>
          <w:rFonts w:hint="eastAsia" w:ascii="黑体" w:hAnsi="黑体" w:eastAsia="黑体" w:cs="黑体"/>
          <w:sz w:val="30"/>
          <w:szCs w:val="30"/>
        </w:rPr>
        <w:t>收入预算情况：</w:t>
      </w:r>
    </w:p>
    <w:p w14:paraId="0F9DA399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我校预计202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年度总收入为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6659360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元，其中：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本年度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保障经费收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入6634360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元，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事业预算收入25000，特殊教育补助经费117000，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实际可使用经费为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6659360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元。</w:t>
      </w:r>
    </w:p>
    <w:p w14:paraId="4EF6D4DB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720" w:leftChars="0" w:firstLine="0" w:firstLineChars="0"/>
        <w:textAlignment w:val="auto"/>
        <w:rPr>
          <w:rFonts w:ascii="黑体" w:hAnsi="黑体" w:eastAsia="黑体" w:cs="黑体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2、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2025年课后服务费预算收入4469400元.</w:t>
      </w:r>
    </w:p>
    <w:p w14:paraId="6F333B3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三、</w:t>
      </w:r>
      <w:r>
        <w:rPr>
          <w:rFonts w:hint="eastAsia" w:ascii="黑体" w:hAnsi="黑体" w:eastAsia="黑体" w:cs="黑体"/>
          <w:sz w:val="30"/>
          <w:szCs w:val="30"/>
        </w:rPr>
        <w:t>支出预算情况：</w:t>
      </w:r>
    </w:p>
    <w:p w14:paraId="1E736EF4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依据往年学校经费使用情况，结合今年实际，本年度学校预算开支如下：</w:t>
      </w:r>
    </w:p>
    <w:p w14:paraId="1DDDBA8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720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商品和服务支出：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5595616</w:t>
      </w:r>
      <w:r>
        <w:rPr>
          <w:rFonts w:hint="eastAsia" w:ascii="仿宋" w:hAnsi="仿宋" w:eastAsia="仿宋" w:cs="仿宋"/>
          <w:sz w:val="30"/>
          <w:szCs w:val="30"/>
        </w:rPr>
        <w:t>元</w:t>
      </w:r>
    </w:p>
    <w:p w14:paraId="716E5FD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其中：</w:t>
      </w:r>
      <w:bookmarkStart w:id="0" w:name="OLE_LINK1"/>
      <w:r>
        <w:rPr>
          <w:rFonts w:hint="eastAsia" w:ascii="仿宋" w:hAnsi="仿宋" w:eastAsia="仿宋" w:cs="仿宋"/>
          <w:sz w:val="30"/>
          <w:szCs w:val="30"/>
        </w:rPr>
        <w:t>办公费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762648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印刷费610000元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咨询费40000元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水费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 w:cs="仿宋"/>
          <w:sz w:val="30"/>
          <w:szCs w:val="30"/>
        </w:rPr>
        <w:t>000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电费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 w:cs="仿宋"/>
          <w:sz w:val="30"/>
          <w:szCs w:val="30"/>
        </w:rPr>
        <w:t>0000元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邮电费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50</w:t>
      </w:r>
      <w:r>
        <w:rPr>
          <w:rFonts w:hint="eastAsia" w:ascii="仿宋" w:hAnsi="仿宋" w:eastAsia="仿宋" w:cs="仿宋"/>
          <w:sz w:val="30"/>
          <w:szCs w:val="30"/>
        </w:rPr>
        <w:t>000元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取暖费1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0000元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交通费30000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差旅费80000元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物业费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930000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其中：学校保安费230800元，保洁费349200元，绿化管理费250000元，其他物业管理</w:t>
      </w:r>
      <w:r>
        <w:rPr>
          <w:rFonts w:hint="eastAsia" w:ascii="仿宋" w:hAnsi="仿宋" w:eastAsia="仿宋" w:cs="仿宋"/>
          <w:sz w:val="30"/>
          <w:szCs w:val="30"/>
        </w:rPr>
        <w:t>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100000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维修费1980000元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其中：善教学校文化长廊维修改造331870元、善教广场维修改造373530元、三楼名师工作室96000元、名校长工作室38600元、田径场改造860000元、校园绿化100000元、其他维修维护180000元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培训费332968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其中：骨干教师培训122000元，名师、班主任82000元，领导干部能力培训及教师研修学习89000元，学科带头人培训22000元，其他17968元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），</w:t>
      </w:r>
      <w:r>
        <w:rPr>
          <w:rFonts w:hint="eastAsia" w:ascii="仿宋" w:hAnsi="仿宋" w:eastAsia="仿宋" w:cs="仿宋"/>
          <w:sz w:val="30"/>
          <w:szCs w:val="30"/>
        </w:rPr>
        <w:t>专用材料费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0000元。</w:t>
      </w:r>
      <w:bookmarkEnd w:id="0"/>
      <w:bookmarkStart w:id="1" w:name="_GoBack"/>
      <w:bookmarkEnd w:id="1"/>
    </w:p>
    <w:p w14:paraId="36E70CF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720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</w:t>
      </w:r>
      <w:r>
        <w:rPr>
          <w:rFonts w:hint="eastAsia" w:ascii="仿宋" w:hAnsi="仿宋" w:eastAsia="仿宋" w:cs="仿宋"/>
          <w:sz w:val="30"/>
          <w:szCs w:val="30"/>
        </w:rPr>
        <w:t>其他资本性支出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1038744</w:t>
      </w:r>
      <w:r>
        <w:rPr>
          <w:rFonts w:hint="eastAsia" w:ascii="仿宋" w:hAnsi="仿宋" w:eastAsia="仿宋" w:cs="仿宋"/>
          <w:sz w:val="30"/>
          <w:szCs w:val="30"/>
        </w:rPr>
        <w:t>元。</w:t>
      </w:r>
    </w:p>
    <w:p w14:paraId="673E5E2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办公设备购置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费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105400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元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其中：LED显示屏52500元，触控一体机（98英寸）27900元，办公电脑25000元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），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专用设备购置费833344元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（其中：空调（1.5P)672880元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学生课桌凳119000元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空调（3P)16464元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多功能一体机5000元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复印机(A3黑白)20000元）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1F79AB7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）项目支出（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其中：善教学校文化长廊维修改造50000元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善教广场维修改造50000元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</w:p>
    <w:p w14:paraId="102D0E0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firstLine="600" w:firstLineChars="200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3、课后服务费支出总计4469400元（其中：人员支出3575520元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商品和服务支出893880元）。</w:t>
      </w:r>
    </w:p>
    <w:p w14:paraId="2D065326">
      <w:pPr>
        <w:tabs>
          <w:tab w:val="left" w:pos="576"/>
          <w:tab w:val="right" w:pos="8306"/>
        </w:tabs>
        <w:ind w:firstLine="600" w:firstLineChars="200"/>
        <w:jc w:val="left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四、其他需要说明的问题：</w:t>
      </w:r>
    </w:p>
    <w:p w14:paraId="1D2C2B0F">
      <w:pPr>
        <w:tabs>
          <w:tab w:val="left" w:pos="576"/>
          <w:tab w:val="right" w:pos="8306"/>
        </w:tabs>
        <w:ind w:firstLine="5700" w:firstLineChars="1900"/>
        <w:jc w:val="left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(公章）</w:t>
      </w:r>
    </w:p>
    <w:p w14:paraId="2831D4A4">
      <w:pPr>
        <w:tabs>
          <w:tab w:val="left" w:pos="576"/>
          <w:tab w:val="right" w:pos="8306"/>
        </w:tabs>
        <w:ind w:left="1050" w:firstLine="4200" w:firstLineChars="1400"/>
        <w:jc w:val="left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2026年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</w:t>
      </w:r>
      <w:r>
        <w:rPr>
          <w:rFonts w:hint="eastAsia" w:ascii="黑体" w:hAnsi="黑体" w:eastAsia="黑体" w:cs="黑体"/>
          <w:sz w:val="30"/>
          <w:szCs w:val="30"/>
        </w:rPr>
        <w:t xml:space="preserve">月 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22</w:t>
      </w:r>
      <w:r>
        <w:rPr>
          <w:rFonts w:hint="eastAsia" w:ascii="黑体" w:hAnsi="黑体" w:eastAsia="黑体" w:cs="黑体"/>
          <w:sz w:val="30"/>
          <w:szCs w:val="30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jM1MmNjZmUwNDU0MGU4MTJlMGVmMTM1ZjAxZTYwZmQifQ=="/>
  </w:docVars>
  <w:rsids>
    <w:rsidRoot w:val="1D1A60E2"/>
    <w:rsid w:val="00176957"/>
    <w:rsid w:val="002A026F"/>
    <w:rsid w:val="002B4FD7"/>
    <w:rsid w:val="00457203"/>
    <w:rsid w:val="0047747F"/>
    <w:rsid w:val="00697D6D"/>
    <w:rsid w:val="007C368B"/>
    <w:rsid w:val="00A11AF6"/>
    <w:rsid w:val="00EA7ABC"/>
    <w:rsid w:val="0D366907"/>
    <w:rsid w:val="0FC77EDE"/>
    <w:rsid w:val="1212349F"/>
    <w:rsid w:val="13653AA2"/>
    <w:rsid w:val="161B24F2"/>
    <w:rsid w:val="1D1A60E2"/>
    <w:rsid w:val="212D7864"/>
    <w:rsid w:val="29AD4E53"/>
    <w:rsid w:val="2BB86A0D"/>
    <w:rsid w:val="2C963FD1"/>
    <w:rsid w:val="2F791886"/>
    <w:rsid w:val="36F31241"/>
    <w:rsid w:val="3747333B"/>
    <w:rsid w:val="37831776"/>
    <w:rsid w:val="385F56D6"/>
    <w:rsid w:val="3CD146CA"/>
    <w:rsid w:val="3DD07B91"/>
    <w:rsid w:val="3EF20030"/>
    <w:rsid w:val="40934EF9"/>
    <w:rsid w:val="41287D39"/>
    <w:rsid w:val="43CB13D3"/>
    <w:rsid w:val="44F373FD"/>
    <w:rsid w:val="45041244"/>
    <w:rsid w:val="46FF103F"/>
    <w:rsid w:val="4AED7881"/>
    <w:rsid w:val="4E2A0EA2"/>
    <w:rsid w:val="4F0C738F"/>
    <w:rsid w:val="4FE121CD"/>
    <w:rsid w:val="56C9121F"/>
    <w:rsid w:val="5F9D45B2"/>
    <w:rsid w:val="653A7EB8"/>
    <w:rsid w:val="660F30F2"/>
    <w:rsid w:val="663154CF"/>
    <w:rsid w:val="6B7C6312"/>
    <w:rsid w:val="6B80239C"/>
    <w:rsid w:val="6BCB7ABB"/>
    <w:rsid w:val="703A5210"/>
    <w:rsid w:val="79C913B2"/>
    <w:rsid w:val="7AD269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784</Words>
  <Characters>1081</Characters>
  <Lines>1</Lines>
  <Paragraphs>1</Paragraphs>
  <TotalTime>4</TotalTime>
  <ScaleCrop>false</ScaleCrop>
  <LinksUpToDate>false</LinksUpToDate>
  <CharactersWithSpaces>1086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2022-05-12T02:58:00Z</dcterms:created>
  <dc:creator>Administrator</dc:creator>
  <cp:lastModifiedBy>杨柳青青</cp:lastModifiedBy>
  <cp:lastPrinted>2026-02-03T08:42:00Z</cp:lastPrinted>
  <dcterms:modified xsi:type="dcterms:W3CDTF">2026-02-04T01:59:20Z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35837C3022C640A1ABE07347296CD111</vt:lpwstr>
  </property>
  <property fmtid="{D5CDD505-2E9C-101B-9397-08002B2CF9AE}" pid="4" name="KSOTemplateDocerSaveRecord">
    <vt:lpwstr>eyJoZGlkIjoiYzJiODY3NGU4OTJmY2Y0OWU3ZGNkMTFjN2Q5YTBhOTkiLCJ1c2VySWQiOiI0NzU4OTE0MDQifQ==</vt:lpwstr>
  </property>
</Properties>
</file>