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71164">
      <w:pPr>
        <w:spacing w:line="64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44"/>
          <w:szCs w:val="44"/>
        </w:rPr>
        <w:t>荆河街道西关小学202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44"/>
          <w:szCs w:val="44"/>
        </w:rPr>
        <w:t>招生工作方案</w:t>
      </w:r>
    </w:p>
    <w:p w14:paraId="271302F2">
      <w:pPr>
        <w:spacing w:line="640" w:lineRule="exact"/>
        <w:ind w:left="210" w:leftChars="100"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为进一步规范我校招生工作，促进义务教育优质均衡发展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根据《山东省学前教育条例》、山东省教育厅《关于推进中小学阳光招生专项行动(2026)的通知》(鲁教基函[2026]16号)和枣庄市教育局《关于印发(枣庄市2026年义务教育学校招生工作实施意见〉的通知》(枣教发[2026]9号)等文件精神，特制订此方案。</w:t>
      </w:r>
    </w:p>
    <w:p w14:paraId="1F64BAAF">
      <w:pPr>
        <w:spacing w:line="227" w:lineRule="auto"/>
        <w:ind w:left="624"/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3"/>
          <w:sz w:val="31"/>
          <w:szCs w:val="31"/>
        </w:rPr>
        <w:t>一、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总体要求</w:t>
      </w:r>
    </w:p>
    <w:p w14:paraId="2494C2DB">
      <w:pPr>
        <w:pStyle w:val="2"/>
        <w:spacing w:before="179" w:line="333" w:lineRule="auto"/>
        <w:ind w:left="2" w:right="77" w:firstLine="63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坚持依法招生，规范招生行为，切实保障适龄儿童少年接受教育的权利；纵深推进阳光招生专项行动，健全公平入学长效机制；优化招生平台功能，精准采集入学信息，推动“一网通办”；强化过程监管，严格线上线下审核，构建良好教育生态。</w:t>
      </w:r>
    </w:p>
    <w:p w14:paraId="30BEAB20">
      <w:pPr>
        <w:spacing w:line="227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二、招生原则</w:t>
      </w:r>
    </w:p>
    <w:p w14:paraId="1F3E1B7F">
      <w:pPr>
        <w:spacing w:before="181" w:line="220" w:lineRule="auto"/>
        <w:ind w:left="62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（一）学前教育阶段</w:t>
      </w:r>
    </w:p>
    <w:p w14:paraId="31E313D8">
      <w:pPr>
        <w:pStyle w:val="2"/>
        <w:spacing w:before="189" w:line="334" w:lineRule="auto"/>
        <w:ind w:left="16" w:right="155" w:firstLine="647"/>
        <w:rPr>
          <w:sz w:val="28"/>
          <w:szCs w:val="28"/>
        </w:rPr>
      </w:pPr>
      <w:r>
        <w:rPr>
          <w:b/>
          <w:bCs/>
          <w:spacing w:val="12"/>
        </w:rPr>
        <w:t>1.适龄优先。</w:t>
      </w:r>
      <w:r>
        <w:rPr>
          <w:spacing w:val="12"/>
          <w:sz w:val="28"/>
          <w:szCs w:val="28"/>
        </w:rPr>
        <w:t>招收</w:t>
      </w:r>
      <w:r>
        <w:rPr>
          <w:spacing w:val="-34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3-6周岁适龄儿童，如</w:t>
      </w:r>
      <w:r>
        <w:rPr>
          <w:spacing w:val="11"/>
          <w:sz w:val="28"/>
          <w:szCs w:val="28"/>
        </w:rPr>
        <w:t>有空余学位，随</w:t>
      </w:r>
      <w:r>
        <w:rPr>
          <w:sz w:val="28"/>
          <w:szCs w:val="28"/>
        </w:rPr>
        <w:t>到随报。</w:t>
      </w:r>
    </w:p>
    <w:p w14:paraId="0CA2DEAC">
      <w:pPr>
        <w:pStyle w:val="2"/>
        <w:spacing w:before="1" w:line="333" w:lineRule="auto"/>
        <w:ind w:left="12" w:right="231" w:firstLine="643"/>
      </w:pPr>
      <w:r>
        <w:rPr>
          <w:b/>
          <w:bCs/>
          <w:spacing w:val="8"/>
        </w:rPr>
        <w:t>2.免试就近。</w:t>
      </w:r>
      <w:r>
        <w:rPr>
          <w:spacing w:val="8"/>
          <w:sz w:val="28"/>
          <w:szCs w:val="28"/>
        </w:rPr>
        <w:t>坚持就近就便的原则，保障儿童免试入园，</w:t>
      </w:r>
      <w:r>
        <w:rPr>
          <w:spacing w:val="7"/>
          <w:sz w:val="28"/>
          <w:szCs w:val="28"/>
        </w:rPr>
        <w:t>禁止任何形式的考试、测查</w:t>
      </w:r>
      <w:r>
        <w:rPr>
          <w:spacing w:val="7"/>
        </w:rPr>
        <w:t>。</w:t>
      </w:r>
    </w:p>
    <w:p w14:paraId="24AD0625">
      <w:pPr>
        <w:pStyle w:val="2"/>
        <w:spacing w:before="3" w:line="333" w:lineRule="auto"/>
        <w:ind w:left="6" w:right="155" w:firstLine="661"/>
      </w:pPr>
      <w:r>
        <w:rPr>
          <w:b/>
          <w:bCs/>
          <w:spacing w:val="11"/>
        </w:rPr>
        <w:t>3.公平公正。</w:t>
      </w:r>
      <w:r>
        <w:rPr>
          <w:spacing w:val="11"/>
          <w:sz w:val="28"/>
          <w:szCs w:val="28"/>
        </w:rPr>
        <w:t>依法依规招生，做好信息公</w:t>
      </w:r>
      <w:r>
        <w:rPr>
          <w:spacing w:val="10"/>
          <w:sz w:val="28"/>
          <w:szCs w:val="28"/>
        </w:rPr>
        <w:t>示，保障招生工</w:t>
      </w:r>
      <w:r>
        <w:rPr>
          <w:spacing w:val="7"/>
          <w:sz w:val="28"/>
          <w:szCs w:val="28"/>
        </w:rPr>
        <w:t>作公开、平稳、规范进行。</w:t>
      </w:r>
    </w:p>
    <w:p w14:paraId="76D7AB9A">
      <w:pPr>
        <w:spacing w:before="101" w:line="220" w:lineRule="auto"/>
        <w:ind w:left="63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（二）义务教育阶段</w:t>
      </w:r>
    </w:p>
    <w:p w14:paraId="11B0FD7A">
      <w:pPr>
        <w:pStyle w:val="2"/>
        <w:spacing w:before="195" w:line="333" w:lineRule="auto"/>
        <w:ind w:left="3" w:firstLine="657"/>
        <w:rPr>
          <w:sz w:val="28"/>
          <w:szCs w:val="28"/>
        </w:rPr>
      </w:pPr>
      <w:r>
        <w:rPr>
          <w:b/>
          <w:bCs/>
          <w:spacing w:val="9"/>
        </w:rPr>
        <w:t>1.免试就近。</w:t>
      </w:r>
      <w:r>
        <w:rPr>
          <w:spacing w:val="9"/>
          <w:sz w:val="28"/>
          <w:szCs w:val="28"/>
        </w:rPr>
        <w:t>坚持</w:t>
      </w:r>
      <w:r>
        <w:rPr>
          <w:spacing w:val="-100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>“划片招生，就近入学”</w:t>
      </w:r>
      <w:r>
        <w:rPr>
          <w:spacing w:val="8"/>
          <w:sz w:val="28"/>
          <w:szCs w:val="28"/>
        </w:rPr>
        <w:t>原则，科学划</w:t>
      </w:r>
      <w:r>
        <w:rPr>
          <w:spacing w:val="13"/>
          <w:sz w:val="28"/>
          <w:szCs w:val="28"/>
        </w:rPr>
        <w:t>定招生范围，确保适龄儿童少年免试就近入</w:t>
      </w:r>
      <w:r>
        <w:rPr>
          <w:spacing w:val="12"/>
          <w:sz w:val="28"/>
          <w:szCs w:val="28"/>
        </w:rPr>
        <w:t>学。所有义务教育</w:t>
      </w:r>
      <w:r>
        <w:rPr>
          <w:spacing w:val="-7"/>
          <w:sz w:val="28"/>
          <w:szCs w:val="28"/>
        </w:rPr>
        <w:t>学校不得通过笔试、面试、面谈、考察或附加其他任何条件招生。</w:t>
      </w:r>
    </w:p>
    <w:p w14:paraId="573C3555">
      <w:pPr>
        <w:pStyle w:val="2"/>
        <w:spacing w:before="2" w:line="333" w:lineRule="auto"/>
        <w:ind w:left="7" w:right="79" w:firstLine="645"/>
        <w:rPr>
          <w:sz w:val="28"/>
          <w:szCs w:val="28"/>
        </w:rPr>
      </w:pPr>
      <w:r>
        <w:rPr>
          <w:b/>
          <w:bCs/>
          <w:spacing w:val="-4"/>
        </w:rPr>
        <w:t>2.公正公开。</w:t>
      </w:r>
      <w:r>
        <w:rPr>
          <w:spacing w:val="-4"/>
          <w:sz w:val="28"/>
          <w:szCs w:val="28"/>
        </w:rPr>
        <w:t>全面推行义务教育学校</w:t>
      </w:r>
      <w:r>
        <w:rPr>
          <w:spacing w:val="-107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“阳光招生”，</w:t>
      </w:r>
      <w:r>
        <w:rPr>
          <w:spacing w:val="-10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“公办</w:t>
      </w:r>
      <w:r>
        <w:rPr>
          <w:spacing w:val="1"/>
          <w:sz w:val="28"/>
          <w:szCs w:val="28"/>
        </w:rPr>
        <w:t>学校和民办学校同步招生。招生政策、计划、范围、程序、方法</w:t>
      </w:r>
      <w:r>
        <w:rPr>
          <w:spacing w:val="-6"/>
          <w:sz w:val="28"/>
          <w:szCs w:val="28"/>
        </w:rPr>
        <w:t>和结果等信息，及时向社会公开，</w:t>
      </w:r>
      <w:r>
        <w:rPr>
          <w:spacing w:val="-68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自觉接受社会监督。</w:t>
      </w:r>
    </w:p>
    <w:p w14:paraId="1C89E480">
      <w:pPr>
        <w:pStyle w:val="2"/>
        <w:spacing w:before="1" w:line="333" w:lineRule="auto"/>
        <w:ind w:left="2" w:right="91" w:firstLine="663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b/>
          <w:bCs/>
          <w:spacing w:val="5"/>
        </w:rPr>
        <w:t>3.便民高效。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深化 “教育入学一件事”服务，优化 “ 一网通办”流程，依托 “滕州市义务教育招生平台”全面推行网上入学报名。 同步设立线下报名咨询服务点，切实保障报名渠道畅通。</w:t>
      </w:r>
    </w:p>
    <w:p w14:paraId="37BD6128">
      <w:pPr>
        <w:spacing w:line="227" w:lineRule="auto"/>
        <w:ind w:left="624"/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三</w:t>
      </w:r>
      <w:r>
        <w:rPr>
          <w:rFonts w:hint="eastAsia" w:ascii="黑体" w:hAnsi="黑体" w:eastAsia="黑体" w:cs="黑体"/>
          <w:spacing w:val="-3"/>
          <w:sz w:val="31"/>
          <w:szCs w:val="31"/>
        </w:rPr>
        <w:t>、招生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范围</w:t>
      </w:r>
    </w:p>
    <w:p w14:paraId="2295C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1.荆河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路以北，小清河以南，京沪铁路以西，振兴路以东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的区域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具体包括曹庄居、程庄居、馍馍庄居、平行路居、通衢居、金平居、蕃阳居、辛庄居、孙楼居、郭彭居、苹果园居、铁西社区、贵和居、美明嘉苑、香格里拉、宏景小区、金孔府小区、德明花园、西部放歌小区、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地质家园、西城丽景、真爱家园、馨家园、熙城国际（金园）、熙城国际（祥园）、熙城国际（诚园）等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4AAF108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不含平行路以东、京沪铁路以西、通衢街以南、荆河路以北区域的学生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）</w:t>
      </w:r>
    </w:p>
    <w:p w14:paraId="6A439F7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2.振兴路以西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的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上善家园小区。</w:t>
      </w:r>
    </w:p>
    <w:p w14:paraId="1B3EA3C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3.振兴路以西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的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玺悦城 A 区和B 区，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可自愿选择荆河街道西关小学、荆河街道荆西小学、振兴路实验小学就读。</w:t>
      </w:r>
    </w:p>
    <w:p w14:paraId="51225155">
      <w:pPr>
        <w:spacing w:line="227" w:lineRule="auto"/>
        <w:ind w:left="624"/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</w:pPr>
    </w:p>
    <w:p w14:paraId="681083AC">
      <w:pPr>
        <w:spacing w:line="227" w:lineRule="auto"/>
        <w:ind w:left="624"/>
        <w:rPr>
          <w:rFonts w:hint="default" w:ascii="黑体" w:hAnsi="黑体" w:eastAsia="黑体" w:cs="黑体"/>
          <w:spacing w:val="-3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四、招生年龄和招生计划</w:t>
      </w:r>
    </w:p>
    <w:p w14:paraId="1EAEF145">
      <w:pPr>
        <w:spacing w:line="64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.入学年龄：年满6周岁（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2020</w:t>
      </w:r>
      <w:r>
        <w:rPr>
          <w:rFonts w:hint="eastAsia" w:ascii="仿宋" w:hAnsi="仿宋" w:eastAsia="仿宋" w:cs="仿宋"/>
          <w:sz w:val="28"/>
          <w:szCs w:val="28"/>
        </w:rPr>
        <w:t>年8月31日前出生）。</w:t>
      </w:r>
    </w:p>
    <w:p w14:paraId="331306D5">
      <w:pPr>
        <w:spacing w:line="640" w:lineRule="exact"/>
        <w:ind w:firstLine="560" w:firstLineChars="200"/>
        <w:jc w:val="left"/>
        <w:rPr>
          <w:rFonts w:hint="default" w:ascii="黑体" w:hAnsi="黑体" w:eastAsia="黑体" w:cs="黑体"/>
          <w:spacing w:val="-3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.招生计划：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315</w:t>
      </w:r>
      <w:r>
        <w:rPr>
          <w:rFonts w:hint="eastAsia" w:ascii="仿宋" w:hAnsi="仿宋" w:eastAsia="仿宋" w:cs="仿宋"/>
          <w:sz w:val="28"/>
          <w:szCs w:val="28"/>
        </w:rPr>
        <w:t>人。</w:t>
      </w:r>
    </w:p>
    <w:p w14:paraId="0D5C67BB">
      <w:pPr>
        <w:spacing w:line="640" w:lineRule="exact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、招生工作小组</w:t>
      </w:r>
    </w:p>
    <w:p w14:paraId="2B82D18F">
      <w:pPr>
        <w:spacing w:line="640" w:lineRule="exact"/>
        <w:ind w:left="210" w:leftChars="100"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1.西关小学招生领导小组</w:t>
      </w:r>
    </w:p>
    <w:p w14:paraId="40D9B2D6">
      <w:pPr>
        <w:spacing w:line="640" w:lineRule="exact"/>
        <w:ind w:left="210" w:leftChars="100"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组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长：王其敏</w:t>
      </w:r>
    </w:p>
    <w:p w14:paraId="6DCF02B2">
      <w:pPr>
        <w:spacing w:line="640" w:lineRule="exact"/>
        <w:ind w:left="210" w:leftChars="100" w:firstLine="560" w:firstLineChars="200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副组长：胡秋藤  蒋继凯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周广玲  马兵   高永来</w:t>
      </w:r>
    </w:p>
    <w:p w14:paraId="341C4DA6">
      <w:pPr>
        <w:spacing w:line="640" w:lineRule="exact"/>
        <w:ind w:firstLine="840" w:firstLineChars="3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2.西关小学招生工作小组</w:t>
      </w:r>
    </w:p>
    <w:p w14:paraId="59554895">
      <w:pPr>
        <w:spacing w:line="640" w:lineRule="exact"/>
        <w:ind w:left="210" w:leftChars="100"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组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长：胡秋藤</w:t>
      </w:r>
    </w:p>
    <w:p w14:paraId="60A6B727">
      <w:pPr>
        <w:spacing w:line="640" w:lineRule="exact"/>
        <w:ind w:left="630" w:leftChars="3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成  员：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李 娜、</w:t>
      </w:r>
      <w:r>
        <w:rPr>
          <w:rFonts w:hint="eastAsia" w:ascii="仿宋" w:hAnsi="仿宋" w:eastAsia="仿宋" w:cs="仿宋"/>
          <w:sz w:val="28"/>
          <w:szCs w:val="28"/>
        </w:rPr>
        <w:t>侯绍峰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张泽东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飞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孙清丽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黄浩、</w:t>
      </w:r>
      <w:r>
        <w:rPr>
          <w:rFonts w:hint="eastAsia" w:ascii="仿宋" w:hAnsi="仿宋" w:eastAsia="仿宋" w:cs="仿宋"/>
          <w:sz w:val="28"/>
          <w:szCs w:val="28"/>
        </w:rPr>
        <w:t>尹力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徐露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张杨、张含、赵连真、</w:t>
      </w:r>
    </w:p>
    <w:p w14:paraId="155E1856">
      <w:pPr>
        <w:spacing w:line="570" w:lineRule="exact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09B43A67">
      <w:pPr>
        <w:spacing w:line="570" w:lineRule="exact"/>
        <w:ind w:firstLine="633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西关小学招生工作小组分工明细</w:t>
      </w:r>
    </w:p>
    <w:tbl>
      <w:tblPr>
        <w:tblStyle w:val="7"/>
        <w:tblpPr w:leftFromText="180" w:rightFromText="180" w:vertAnchor="text" w:horzAnchor="page" w:tblpX="1476" w:tblpY="359"/>
        <w:tblOverlap w:val="never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659"/>
        <w:gridCol w:w="1572"/>
        <w:gridCol w:w="1215"/>
        <w:gridCol w:w="2190"/>
        <w:gridCol w:w="1800"/>
      </w:tblGrid>
      <w:tr w14:paraId="442B0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684" w:type="dxa"/>
          </w:tcPr>
          <w:p w14:paraId="064C181B">
            <w:pPr>
              <w:spacing w:line="4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659" w:type="dxa"/>
          </w:tcPr>
          <w:p w14:paraId="3E51C027">
            <w:pPr>
              <w:spacing w:line="4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组  别</w:t>
            </w:r>
          </w:p>
        </w:tc>
        <w:tc>
          <w:tcPr>
            <w:tcW w:w="1572" w:type="dxa"/>
          </w:tcPr>
          <w:p w14:paraId="3F150C97">
            <w:pPr>
              <w:spacing w:line="4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组长</w:t>
            </w:r>
          </w:p>
        </w:tc>
        <w:tc>
          <w:tcPr>
            <w:tcW w:w="1215" w:type="dxa"/>
          </w:tcPr>
          <w:p w14:paraId="3A511079">
            <w:pPr>
              <w:spacing w:line="48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190" w:type="dxa"/>
          </w:tcPr>
          <w:p w14:paraId="3F403BBC">
            <w:pPr>
              <w:spacing w:line="480" w:lineRule="exact"/>
              <w:ind w:firstLine="281" w:firstLineChars="100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1800" w:type="dxa"/>
          </w:tcPr>
          <w:p w14:paraId="37ACA5D5">
            <w:pPr>
              <w:spacing w:line="480" w:lineRule="exact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工作地点</w:t>
            </w:r>
          </w:p>
        </w:tc>
      </w:tr>
      <w:tr w14:paraId="02DB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84" w:type="dxa"/>
            <w:vMerge w:val="restart"/>
          </w:tcPr>
          <w:p w14:paraId="432595DB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EFA0A5A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57FA26F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</w:t>
            </w:r>
          </w:p>
        </w:tc>
        <w:tc>
          <w:tcPr>
            <w:tcW w:w="1659" w:type="dxa"/>
            <w:vMerge w:val="restart"/>
          </w:tcPr>
          <w:p w14:paraId="7D347EEB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9EE9333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线下报名服务处（现场审核一组）</w:t>
            </w:r>
          </w:p>
        </w:tc>
        <w:tc>
          <w:tcPr>
            <w:tcW w:w="1572" w:type="dxa"/>
            <w:vMerge w:val="restart"/>
            <w:vAlign w:val="center"/>
          </w:tcPr>
          <w:p w14:paraId="3BB0D02E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胡秋藤</w:t>
            </w:r>
          </w:p>
          <w:p w14:paraId="6F11D014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</w:tcPr>
          <w:p w14:paraId="3AE213CF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胡秋藤</w:t>
            </w:r>
          </w:p>
        </w:tc>
        <w:tc>
          <w:tcPr>
            <w:tcW w:w="2190" w:type="dxa"/>
          </w:tcPr>
          <w:p w14:paraId="4D1784C4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18263297766</w:t>
            </w:r>
          </w:p>
        </w:tc>
        <w:tc>
          <w:tcPr>
            <w:tcW w:w="1800" w:type="dxa"/>
            <w:vMerge w:val="restart"/>
          </w:tcPr>
          <w:p w14:paraId="27C4E3D5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D01C1EC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CE117EE">
            <w:pPr>
              <w:spacing w:line="480" w:lineRule="exac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南教学楼一楼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1.5教室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</w:tr>
      <w:tr w14:paraId="05F3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Merge w:val="continue"/>
          </w:tcPr>
          <w:p w14:paraId="0683792A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</w:tcPr>
          <w:p w14:paraId="1A1FD1E8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</w:tcPr>
          <w:p w14:paraId="5017AC4F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5753386C">
            <w:pPr>
              <w:spacing w:line="480" w:lineRule="exact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李 娜</w:t>
            </w:r>
          </w:p>
        </w:tc>
        <w:tc>
          <w:tcPr>
            <w:tcW w:w="2190" w:type="dxa"/>
            <w:vAlign w:val="center"/>
          </w:tcPr>
          <w:p w14:paraId="4B4AA532">
            <w:pPr>
              <w:spacing w:line="480" w:lineRule="exac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13963280872</w:t>
            </w:r>
          </w:p>
        </w:tc>
        <w:tc>
          <w:tcPr>
            <w:tcW w:w="1800" w:type="dxa"/>
            <w:vMerge w:val="continue"/>
          </w:tcPr>
          <w:p w14:paraId="1608D064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8C3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Merge w:val="continue"/>
          </w:tcPr>
          <w:p w14:paraId="7FC435CB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</w:tcPr>
          <w:p w14:paraId="453D6FE8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</w:tcPr>
          <w:p w14:paraId="7E970CDC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 w14:paraId="7623DC7D">
            <w:pPr>
              <w:spacing w:line="480" w:lineRule="exac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张 含</w:t>
            </w:r>
          </w:p>
        </w:tc>
        <w:tc>
          <w:tcPr>
            <w:tcW w:w="2190" w:type="dxa"/>
            <w:vAlign w:val="center"/>
          </w:tcPr>
          <w:p w14:paraId="34946502">
            <w:pPr>
              <w:spacing w:line="480" w:lineRule="exac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18363297851</w:t>
            </w:r>
          </w:p>
        </w:tc>
        <w:tc>
          <w:tcPr>
            <w:tcW w:w="1800" w:type="dxa"/>
            <w:vMerge w:val="continue"/>
          </w:tcPr>
          <w:p w14:paraId="2354766D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CCAA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Merge w:val="continue"/>
          </w:tcPr>
          <w:p w14:paraId="03E76831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</w:tcPr>
          <w:p w14:paraId="207EF6E6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</w:tcPr>
          <w:p w14:paraId="3B107A7A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  <w:vAlign w:val="top"/>
          </w:tcPr>
          <w:p w14:paraId="342724DB">
            <w:pPr>
              <w:spacing w:line="480" w:lineRule="exact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徐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露</w:t>
            </w:r>
          </w:p>
        </w:tc>
        <w:tc>
          <w:tcPr>
            <w:tcW w:w="2190" w:type="dxa"/>
            <w:vAlign w:val="top"/>
          </w:tcPr>
          <w:p w14:paraId="6E240DD0">
            <w:pPr>
              <w:spacing w:line="480" w:lineRule="exact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15165863296</w:t>
            </w:r>
          </w:p>
        </w:tc>
        <w:tc>
          <w:tcPr>
            <w:tcW w:w="1800" w:type="dxa"/>
            <w:vMerge w:val="continue"/>
          </w:tcPr>
          <w:p w14:paraId="073A49C5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50CB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Merge w:val="restart"/>
            <w:vAlign w:val="center"/>
          </w:tcPr>
          <w:p w14:paraId="68E64C74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99CEF63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</w:t>
            </w:r>
          </w:p>
        </w:tc>
        <w:tc>
          <w:tcPr>
            <w:tcW w:w="1659" w:type="dxa"/>
            <w:vMerge w:val="restart"/>
            <w:vAlign w:val="center"/>
          </w:tcPr>
          <w:p w14:paraId="1DC30378">
            <w:pPr>
              <w:spacing w:line="48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线下报名服务处（现场审核二组）</w:t>
            </w:r>
          </w:p>
        </w:tc>
        <w:tc>
          <w:tcPr>
            <w:tcW w:w="1572" w:type="dxa"/>
            <w:vMerge w:val="restart"/>
            <w:vAlign w:val="center"/>
          </w:tcPr>
          <w:p w14:paraId="78EB32C8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E4F9D15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蒋继凯</w:t>
            </w:r>
          </w:p>
          <w:p w14:paraId="46AC695F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</w:tcPr>
          <w:p w14:paraId="12776D27">
            <w:pPr>
              <w:spacing w:line="480" w:lineRule="exact"/>
              <w:jc w:val="both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蒋继凯</w:t>
            </w:r>
          </w:p>
        </w:tc>
        <w:tc>
          <w:tcPr>
            <w:tcW w:w="2190" w:type="dxa"/>
          </w:tcPr>
          <w:p w14:paraId="5F085B50">
            <w:pPr>
              <w:spacing w:line="48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13793725689</w:t>
            </w:r>
          </w:p>
        </w:tc>
        <w:tc>
          <w:tcPr>
            <w:tcW w:w="1800" w:type="dxa"/>
            <w:vMerge w:val="restart"/>
          </w:tcPr>
          <w:p w14:paraId="594BBC97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C1E8082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C2C197A">
            <w:pPr>
              <w:spacing w:line="480" w:lineRule="exac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南教学楼一楼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1.4教室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</w:tr>
      <w:tr w14:paraId="7037E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84" w:type="dxa"/>
            <w:vMerge w:val="continue"/>
          </w:tcPr>
          <w:p w14:paraId="65D241C2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</w:tcPr>
          <w:p w14:paraId="6C1BE335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</w:tcPr>
          <w:p w14:paraId="7025B805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  <w:shd w:val="clear" w:color="auto" w:fill="auto"/>
            <w:vAlign w:val="top"/>
          </w:tcPr>
          <w:p w14:paraId="308E76B3">
            <w:pPr>
              <w:spacing w:line="4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张泽东</w:t>
            </w:r>
          </w:p>
        </w:tc>
        <w:tc>
          <w:tcPr>
            <w:tcW w:w="2190" w:type="dxa"/>
            <w:shd w:val="clear" w:color="auto" w:fill="auto"/>
            <w:vAlign w:val="top"/>
          </w:tcPr>
          <w:p w14:paraId="5B5450F2">
            <w:pPr>
              <w:spacing w:line="480" w:lineRule="exact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15165895057</w:t>
            </w:r>
          </w:p>
        </w:tc>
        <w:tc>
          <w:tcPr>
            <w:tcW w:w="1800" w:type="dxa"/>
            <w:vMerge w:val="continue"/>
          </w:tcPr>
          <w:p w14:paraId="4E45C53F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D52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84" w:type="dxa"/>
            <w:vMerge w:val="continue"/>
          </w:tcPr>
          <w:p w14:paraId="1DFD15D5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</w:tcPr>
          <w:p w14:paraId="63EBE8FF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</w:tcPr>
          <w:p w14:paraId="392AB778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  <w:vAlign w:val="top"/>
          </w:tcPr>
          <w:p w14:paraId="72489BC3">
            <w:pPr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黄  浩</w:t>
            </w:r>
          </w:p>
        </w:tc>
        <w:tc>
          <w:tcPr>
            <w:tcW w:w="2190" w:type="dxa"/>
            <w:vAlign w:val="top"/>
          </w:tcPr>
          <w:p w14:paraId="66E96E6B">
            <w:pPr>
              <w:spacing w:line="480" w:lineRule="exac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13863259895</w:t>
            </w:r>
          </w:p>
        </w:tc>
        <w:tc>
          <w:tcPr>
            <w:tcW w:w="1800" w:type="dxa"/>
            <w:vMerge w:val="continue"/>
          </w:tcPr>
          <w:p w14:paraId="7B459820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CD94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84" w:type="dxa"/>
            <w:vMerge w:val="continue"/>
          </w:tcPr>
          <w:p w14:paraId="1156B635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</w:tcPr>
          <w:p w14:paraId="7AC2AD6B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</w:tcPr>
          <w:p w14:paraId="245BEE69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  <w:vAlign w:val="top"/>
          </w:tcPr>
          <w:p w14:paraId="2CBADEC9">
            <w:pPr>
              <w:spacing w:line="480" w:lineRule="exact"/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赵连真</w:t>
            </w:r>
          </w:p>
        </w:tc>
        <w:tc>
          <w:tcPr>
            <w:tcW w:w="2190" w:type="dxa"/>
            <w:vAlign w:val="top"/>
          </w:tcPr>
          <w:p w14:paraId="29BD1B67">
            <w:pPr>
              <w:spacing w:line="480" w:lineRule="exact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15806323169</w:t>
            </w:r>
          </w:p>
        </w:tc>
        <w:tc>
          <w:tcPr>
            <w:tcW w:w="1800" w:type="dxa"/>
            <w:vMerge w:val="continue"/>
          </w:tcPr>
          <w:p w14:paraId="617859A7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5C8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Merge w:val="restart"/>
          </w:tcPr>
          <w:p w14:paraId="337F74ED">
            <w:pPr>
              <w:spacing w:line="48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844DB9D">
            <w:pPr>
              <w:spacing w:line="48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</w:t>
            </w:r>
          </w:p>
        </w:tc>
        <w:tc>
          <w:tcPr>
            <w:tcW w:w="1659" w:type="dxa"/>
            <w:vMerge w:val="restart"/>
          </w:tcPr>
          <w:p w14:paraId="5329DF9A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电话咨询服务处</w:t>
            </w:r>
          </w:p>
        </w:tc>
        <w:tc>
          <w:tcPr>
            <w:tcW w:w="1572" w:type="dxa"/>
            <w:vMerge w:val="restart"/>
            <w:vAlign w:val="center"/>
          </w:tcPr>
          <w:p w14:paraId="7C4DDADE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周广玲</w:t>
            </w:r>
          </w:p>
        </w:tc>
        <w:tc>
          <w:tcPr>
            <w:tcW w:w="1215" w:type="dxa"/>
            <w:vAlign w:val="top"/>
          </w:tcPr>
          <w:p w14:paraId="1A345267">
            <w:pPr>
              <w:spacing w:line="480" w:lineRule="exact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飞</w:t>
            </w:r>
          </w:p>
        </w:tc>
        <w:tc>
          <w:tcPr>
            <w:tcW w:w="2190" w:type="dxa"/>
            <w:vAlign w:val="top"/>
          </w:tcPr>
          <w:p w14:paraId="6795B6B8">
            <w:pPr>
              <w:spacing w:line="480" w:lineRule="exact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18763229099</w:t>
            </w:r>
          </w:p>
        </w:tc>
        <w:tc>
          <w:tcPr>
            <w:tcW w:w="1800" w:type="dxa"/>
            <w:vMerge w:val="restart"/>
            <w:vAlign w:val="center"/>
          </w:tcPr>
          <w:p w14:paraId="5DB31E53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教导处</w:t>
            </w:r>
          </w:p>
        </w:tc>
      </w:tr>
      <w:tr w14:paraId="34C44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84" w:type="dxa"/>
            <w:vMerge w:val="continue"/>
          </w:tcPr>
          <w:p w14:paraId="75E55094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</w:tcPr>
          <w:p w14:paraId="01234F6A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  <w:vAlign w:val="center"/>
          </w:tcPr>
          <w:p w14:paraId="06E62415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5" w:type="dxa"/>
            <w:shd w:val="clear" w:color="auto" w:fill="auto"/>
            <w:vAlign w:val="top"/>
          </w:tcPr>
          <w:p w14:paraId="68271A28">
            <w:pPr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孙清丽</w:t>
            </w:r>
          </w:p>
        </w:tc>
        <w:tc>
          <w:tcPr>
            <w:tcW w:w="2190" w:type="dxa"/>
            <w:shd w:val="clear" w:color="auto" w:fill="auto"/>
            <w:vAlign w:val="top"/>
          </w:tcPr>
          <w:p w14:paraId="17A1C34D">
            <w:pPr>
              <w:spacing w:line="480" w:lineRule="exact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13969434540</w:t>
            </w:r>
          </w:p>
        </w:tc>
        <w:tc>
          <w:tcPr>
            <w:tcW w:w="1800" w:type="dxa"/>
            <w:vMerge w:val="continue"/>
            <w:vAlign w:val="center"/>
          </w:tcPr>
          <w:p w14:paraId="5FA238AA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1576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Merge w:val="restart"/>
          </w:tcPr>
          <w:p w14:paraId="01F3C196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四</w:t>
            </w:r>
          </w:p>
        </w:tc>
        <w:tc>
          <w:tcPr>
            <w:tcW w:w="1659" w:type="dxa"/>
            <w:vMerge w:val="restart"/>
            <w:vAlign w:val="center"/>
          </w:tcPr>
          <w:p w14:paraId="7E37D562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信息服务组</w:t>
            </w:r>
          </w:p>
        </w:tc>
        <w:tc>
          <w:tcPr>
            <w:tcW w:w="1572" w:type="dxa"/>
            <w:vMerge w:val="restart"/>
            <w:vAlign w:val="center"/>
          </w:tcPr>
          <w:p w14:paraId="009A9004">
            <w:pPr>
              <w:spacing w:line="48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尹  力</w:t>
            </w:r>
          </w:p>
        </w:tc>
        <w:tc>
          <w:tcPr>
            <w:tcW w:w="1215" w:type="dxa"/>
            <w:vAlign w:val="top"/>
          </w:tcPr>
          <w:p w14:paraId="54E26EA4">
            <w:pPr>
              <w:spacing w:line="480" w:lineRule="exact"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尹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力</w:t>
            </w:r>
          </w:p>
        </w:tc>
        <w:tc>
          <w:tcPr>
            <w:tcW w:w="2190" w:type="dxa"/>
            <w:vAlign w:val="top"/>
          </w:tcPr>
          <w:p w14:paraId="5034336E">
            <w:pPr>
              <w:spacing w:line="480" w:lineRule="exact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13589614118</w:t>
            </w:r>
          </w:p>
        </w:tc>
        <w:tc>
          <w:tcPr>
            <w:tcW w:w="1800" w:type="dxa"/>
            <w:vMerge w:val="restart"/>
            <w:vAlign w:val="center"/>
          </w:tcPr>
          <w:p w14:paraId="71F57337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信息办公室</w:t>
            </w:r>
          </w:p>
        </w:tc>
      </w:tr>
      <w:tr w14:paraId="3984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Merge w:val="continue"/>
          </w:tcPr>
          <w:p w14:paraId="5FE95ADA">
            <w:pPr>
              <w:spacing w:line="4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  <w:vAlign w:val="center"/>
          </w:tcPr>
          <w:p w14:paraId="7C974A15"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2" w:type="dxa"/>
            <w:vMerge w:val="continue"/>
            <w:vAlign w:val="center"/>
          </w:tcPr>
          <w:p w14:paraId="012CE8B8"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5" w:type="dxa"/>
            <w:vAlign w:val="top"/>
          </w:tcPr>
          <w:p w14:paraId="48792BA3"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张杨</w:t>
            </w:r>
          </w:p>
        </w:tc>
        <w:tc>
          <w:tcPr>
            <w:tcW w:w="2190" w:type="dxa"/>
            <w:vAlign w:val="top"/>
          </w:tcPr>
          <w:p w14:paraId="7E5AA5A5">
            <w:pPr>
              <w:spacing w:line="48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19963287979</w:t>
            </w:r>
          </w:p>
        </w:tc>
        <w:tc>
          <w:tcPr>
            <w:tcW w:w="1800" w:type="dxa"/>
            <w:vMerge w:val="continue"/>
            <w:vAlign w:val="center"/>
          </w:tcPr>
          <w:p w14:paraId="39953CD8"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D764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4" w:type="dxa"/>
            <w:vAlign w:val="center"/>
          </w:tcPr>
          <w:p w14:paraId="2CADB8E2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六</w:t>
            </w:r>
          </w:p>
        </w:tc>
        <w:tc>
          <w:tcPr>
            <w:tcW w:w="1659" w:type="dxa"/>
            <w:vAlign w:val="center"/>
          </w:tcPr>
          <w:p w14:paraId="134A4758">
            <w:pPr>
              <w:spacing w:line="4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安全物质准备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组</w:t>
            </w:r>
          </w:p>
        </w:tc>
        <w:tc>
          <w:tcPr>
            <w:tcW w:w="1572" w:type="dxa"/>
            <w:vAlign w:val="center"/>
          </w:tcPr>
          <w:p w14:paraId="57BA1594">
            <w:pPr>
              <w:spacing w:line="4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侯绍峰</w:t>
            </w:r>
          </w:p>
        </w:tc>
        <w:tc>
          <w:tcPr>
            <w:tcW w:w="1215" w:type="dxa"/>
            <w:vAlign w:val="center"/>
          </w:tcPr>
          <w:p w14:paraId="5B712221">
            <w:pPr>
              <w:spacing w:line="480" w:lineRule="exact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侯绍峰</w:t>
            </w:r>
          </w:p>
        </w:tc>
        <w:tc>
          <w:tcPr>
            <w:tcW w:w="2190" w:type="dxa"/>
            <w:vAlign w:val="center"/>
          </w:tcPr>
          <w:p w14:paraId="7610F1CB">
            <w:pPr>
              <w:spacing w:line="480" w:lineRule="exact"/>
              <w:rPr>
                <w:rFonts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13562236306</w:t>
            </w:r>
          </w:p>
        </w:tc>
        <w:tc>
          <w:tcPr>
            <w:tcW w:w="1800" w:type="dxa"/>
            <w:vAlign w:val="center"/>
          </w:tcPr>
          <w:p w14:paraId="0A322F73">
            <w:pPr>
              <w:spacing w:line="480" w:lineRule="exact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校门口、校园</w:t>
            </w:r>
          </w:p>
        </w:tc>
      </w:tr>
    </w:tbl>
    <w:p w14:paraId="23DC0D0F">
      <w:pPr>
        <w:pStyle w:val="2"/>
        <w:spacing w:before="1" w:line="333" w:lineRule="auto"/>
        <w:ind w:right="96"/>
        <w:rPr>
          <w:spacing w:val="1"/>
        </w:rPr>
        <w:sectPr>
          <w:headerReference r:id="rId3" w:type="default"/>
          <w:footerReference r:id="rId4" w:type="default"/>
          <w:pgSz w:w="11906" w:h="16839"/>
          <w:pgMar w:top="1431" w:right="1497" w:bottom="1420" w:left="1598" w:header="0" w:footer="1056" w:gutter="0"/>
          <w:pgNumType w:fmt="decimal"/>
          <w:cols w:space="720" w:num="1"/>
        </w:sectPr>
      </w:pPr>
    </w:p>
    <w:p w14:paraId="3B68E0AD">
      <w:pPr>
        <w:ind w:firstLine="281" w:firstLineChars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工作时间：</w:t>
      </w: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 w:cs="仿宋"/>
          <w:sz w:val="28"/>
          <w:szCs w:val="28"/>
        </w:rPr>
        <w:t>日至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 w:cs="仿宋"/>
          <w:sz w:val="28"/>
          <w:szCs w:val="28"/>
        </w:rPr>
        <w:t xml:space="preserve">日 </w:t>
      </w:r>
    </w:p>
    <w:p w14:paraId="6944D54D">
      <w:pPr>
        <w:ind w:firstLine="1400" w:firstLineChars="5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早上：8：00-11：30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下午:14:30-17:</w:t>
      </w:r>
      <w:r>
        <w:rPr>
          <w:rFonts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0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4"/>
        <w:gridCol w:w="3195"/>
        <w:gridCol w:w="1640"/>
        <w:gridCol w:w="2490"/>
      </w:tblGrid>
      <w:tr w14:paraId="6A0CD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</w:tcPr>
          <w:p w14:paraId="10B7E3C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时间</w:t>
            </w:r>
          </w:p>
        </w:tc>
        <w:tc>
          <w:tcPr>
            <w:tcW w:w="3195" w:type="dxa"/>
          </w:tcPr>
          <w:p w14:paraId="79A95BD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工作内容</w:t>
            </w:r>
          </w:p>
        </w:tc>
        <w:tc>
          <w:tcPr>
            <w:tcW w:w="1640" w:type="dxa"/>
          </w:tcPr>
          <w:p w14:paraId="7134790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责任人</w:t>
            </w:r>
          </w:p>
        </w:tc>
        <w:tc>
          <w:tcPr>
            <w:tcW w:w="2490" w:type="dxa"/>
          </w:tcPr>
          <w:p w14:paraId="0513F78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</w:t>
            </w:r>
          </w:p>
        </w:tc>
      </w:tr>
      <w:tr w14:paraId="1112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vAlign w:val="center"/>
          </w:tcPr>
          <w:p w14:paraId="775D7A5E"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8月10日</w:t>
            </w:r>
          </w:p>
        </w:tc>
        <w:tc>
          <w:tcPr>
            <w:tcW w:w="3195" w:type="dxa"/>
          </w:tcPr>
          <w:p w14:paraId="7720FA74"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上传公开材料</w:t>
            </w:r>
          </w:p>
        </w:tc>
        <w:tc>
          <w:tcPr>
            <w:tcW w:w="1640" w:type="dxa"/>
          </w:tcPr>
          <w:p w14:paraId="4752960D"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李娜</w:t>
            </w:r>
          </w:p>
        </w:tc>
        <w:tc>
          <w:tcPr>
            <w:tcW w:w="2490" w:type="dxa"/>
          </w:tcPr>
          <w:p w14:paraId="4200490C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教导处</w:t>
            </w:r>
          </w:p>
        </w:tc>
      </w:tr>
      <w:tr w14:paraId="1C57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  <w:vAlign w:val="center"/>
          </w:tcPr>
          <w:p w14:paraId="025F25B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8月11日</w:t>
            </w:r>
          </w:p>
        </w:tc>
        <w:tc>
          <w:tcPr>
            <w:tcW w:w="3195" w:type="dxa"/>
          </w:tcPr>
          <w:p w14:paraId="1735A99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公众号、招生平台发布实时招生信息</w:t>
            </w:r>
          </w:p>
        </w:tc>
        <w:tc>
          <w:tcPr>
            <w:tcW w:w="1640" w:type="dxa"/>
          </w:tcPr>
          <w:p w14:paraId="00B7680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李娜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、尹力</w:t>
            </w:r>
          </w:p>
        </w:tc>
        <w:tc>
          <w:tcPr>
            <w:tcW w:w="2490" w:type="dxa"/>
          </w:tcPr>
          <w:p w14:paraId="171F06E0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电教室</w:t>
            </w:r>
          </w:p>
        </w:tc>
      </w:tr>
      <w:tr w14:paraId="0BBA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</w:tcPr>
          <w:p w14:paraId="639E5E3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日下午</w:t>
            </w:r>
          </w:p>
        </w:tc>
        <w:tc>
          <w:tcPr>
            <w:tcW w:w="3195" w:type="dxa"/>
          </w:tcPr>
          <w:p w14:paraId="4D906F2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招生人员培训会议</w:t>
            </w:r>
          </w:p>
        </w:tc>
        <w:tc>
          <w:tcPr>
            <w:tcW w:w="1640" w:type="dxa"/>
          </w:tcPr>
          <w:p w14:paraId="390427B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胡秋藤</w:t>
            </w:r>
          </w:p>
        </w:tc>
        <w:tc>
          <w:tcPr>
            <w:tcW w:w="2490" w:type="dxa"/>
          </w:tcPr>
          <w:p w14:paraId="6F758D4C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二楼会议室</w:t>
            </w:r>
          </w:p>
        </w:tc>
      </w:tr>
      <w:tr w14:paraId="0F13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</w:tcPr>
          <w:p w14:paraId="0C8CBDE0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14-16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  <w:tc>
          <w:tcPr>
            <w:tcW w:w="3195" w:type="dxa"/>
            <w:vAlign w:val="center"/>
          </w:tcPr>
          <w:p w14:paraId="0E5CE2B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线上报名、线上审核、线下报名服务</w:t>
            </w:r>
          </w:p>
        </w:tc>
        <w:tc>
          <w:tcPr>
            <w:tcW w:w="1640" w:type="dxa"/>
            <w:vAlign w:val="center"/>
          </w:tcPr>
          <w:p w14:paraId="1C71492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胡秋藤</w:t>
            </w:r>
          </w:p>
        </w:tc>
        <w:tc>
          <w:tcPr>
            <w:tcW w:w="2490" w:type="dxa"/>
            <w:vAlign w:val="center"/>
          </w:tcPr>
          <w:p w14:paraId="410F9D5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招生办公室</w:t>
            </w:r>
          </w:p>
        </w:tc>
      </w:tr>
      <w:tr w14:paraId="362A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</w:tcPr>
          <w:p w14:paraId="7A87D9B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  <w:tc>
          <w:tcPr>
            <w:tcW w:w="3195" w:type="dxa"/>
          </w:tcPr>
          <w:p w14:paraId="48B74EC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网上录取、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线下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现场材料复核</w:t>
            </w:r>
          </w:p>
        </w:tc>
        <w:tc>
          <w:tcPr>
            <w:tcW w:w="1640" w:type="dxa"/>
          </w:tcPr>
          <w:p w14:paraId="3B558B99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胡秋藤</w:t>
            </w:r>
          </w:p>
        </w:tc>
        <w:tc>
          <w:tcPr>
            <w:tcW w:w="2490" w:type="dxa"/>
          </w:tcPr>
          <w:p w14:paraId="5BD9309E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招生办公室</w:t>
            </w:r>
          </w:p>
        </w:tc>
      </w:tr>
      <w:tr w14:paraId="6AC83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</w:tcPr>
          <w:p w14:paraId="28F4357D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14-18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  <w:tc>
          <w:tcPr>
            <w:tcW w:w="3195" w:type="dxa"/>
          </w:tcPr>
          <w:p w14:paraId="3BB4D0B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招生服务热线电话接听</w:t>
            </w:r>
          </w:p>
        </w:tc>
        <w:tc>
          <w:tcPr>
            <w:tcW w:w="1640" w:type="dxa"/>
          </w:tcPr>
          <w:p w14:paraId="22B7707E"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周广玲</w:t>
            </w:r>
          </w:p>
        </w:tc>
        <w:tc>
          <w:tcPr>
            <w:tcW w:w="2490" w:type="dxa"/>
          </w:tcPr>
          <w:p w14:paraId="72636936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教导处</w:t>
            </w:r>
          </w:p>
        </w:tc>
      </w:tr>
      <w:tr w14:paraId="57A88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34" w:type="dxa"/>
          </w:tcPr>
          <w:p w14:paraId="134533EE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8月1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195" w:type="dxa"/>
          </w:tcPr>
          <w:p w14:paraId="60E5F3D9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录取公布</w:t>
            </w:r>
          </w:p>
        </w:tc>
        <w:tc>
          <w:tcPr>
            <w:tcW w:w="1640" w:type="dxa"/>
          </w:tcPr>
          <w:p w14:paraId="70C8A31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胡秋藤</w:t>
            </w:r>
          </w:p>
        </w:tc>
        <w:tc>
          <w:tcPr>
            <w:tcW w:w="2490" w:type="dxa"/>
          </w:tcPr>
          <w:p w14:paraId="5C26CD8D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招生办公室</w:t>
            </w:r>
          </w:p>
        </w:tc>
      </w:tr>
    </w:tbl>
    <w:p w14:paraId="78283110">
      <w:pPr>
        <w:ind w:firstLine="1680" w:firstLineChars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 </w:t>
      </w:r>
    </w:p>
    <w:p w14:paraId="38EF2993">
      <w:pPr>
        <w:numPr>
          <w:ilvl w:val="0"/>
          <w:numId w:val="1"/>
        </w:numPr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工作职责</w:t>
      </w:r>
    </w:p>
    <w:p w14:paraId="4A1AC27F">
      <w:pPr>
        <w:numPr>
          <w:ilvl w:val="0"/>
          <w:numId w:val="2"/>
        </w:numPr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网上初审、复审组职责：</w:t>
      </w:r>
    </w:p>
    <w:p w14:paraId="7FA450A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（1）审核平台上大数据对接好，房户情况规范的，先初审后进入复审，要争取时间上快，节省时间为特殊情况审核提供研判时间和空间。</w:t>
      </w:r>
    </w:p>
    <w:p w14:paraId="5DB74B0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（2）不规范的，审核其上传的图片照片研判，存疑的需驳回再补充上传材料，或者驳回转入线下审核环节。</w:t>
      </w:r>
    </w:p>
    <w:p w14:paraId="5BC5E0B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（3）把握不准的，不知如何处置的，可以先不初审，留待后续再审，做好记录，报复核组或领导小组研判再定。</w:t>
      </w:r>
    </w:p>
    <w:p w14:paraId="514BE8B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（4）注重规范</w:t>
      </w:r>
    </w:p>
    <w:p w14:paraId="682C5CF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①环节操作规范②每个审核组规范一致</w:t>
      </w:r>
    </w:p>
    <w:p w14:paraId="08F78CC9">
      <w:pPr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8"/>
          <w:szCs w:val="28"/>
        </w:rPr>
        <w:t>③审核用语及表述规范一致，有模版。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初审环节，增加了“初审待定”的审核结果，主要用于学校在审核报名学生的材料，发现需要学生家长带材料进行现场审核。这样初审员在审核时，可选择“初审待定”，并在“审核通知”中告知家长“XX日XX点到XXX地点XXX组进行现场审核”。</w:t>
      </w:r>
    </w:p>
    <w:p w14:paraId="1BE0A3B5">
      <w:pPr>
        <w:numPr>
          <w:ilvl w:val="0"/>
          <w:numId w:val="2"/>
        </w:num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现场审核组职责：</w:t>
      </w:r>
      <w:r>
        <w:rPr>
          <w:rFonts w:hint="eastAsia" w:ascii="仿宋" w:hAnsi="仿宋" w:eastAsia="仿宋" w:cs="仿宋"/>
          <w:sz w:val="28"/>
          <w:szCs w:val="28"/>
        </w:rPr>
        <w:t>针对特殊情况处理</w:t>
      </w:r>
    </w:p>
    <w:p w14:paraId="13F5226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房产：用途为公寓、办公或商业、工业的房产不能作为入学申请依据。在建、拟建或改扩建等不具备入住条件的、未办理上房手续的房产项目不能作为入学申请依据。城区房产拆迁，确未购房的，凭拆迁安置协议可在原片区申请入学。拆迁后重新购房的，在新购房产片区学校申请入学。拆迁异地安置的，在安置地片区学校申请入学。</w:t>
      </w:r>
    </w:p>
    <w:p w14:paraId="3E36C155">
      <w:pPr>
        <w:numPr>
          <w:ilvl w:val="0"/>
          <w:numId w:val="3"/>
        </w:num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户籍：学生户口与父母双方（或一方）户口长期在祖父母（或外祖父母）户籍上并一起实际居住，方可按照祖父母（外祖父母）房产地址办理入学。如果学生父母有住房，经调查不是与祖父母（外祖父母）一起实际居住，应按其学生父母居住地办理入学。</w:t>
      </w:r>
    </w:p>
    <w:p w14:paraId="55A3BEE2">
      <w:pPr>
        <w:numPr>
          <w:ilvl w:val="0"/>
          <w:numId w:val="3"/>
        </w:num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无户籍的，不能办理学籍，不能接收，告知原因，规劝办理户籍下一年入学。</w:t>
      </w:r>
    </w:p>
    <w:p w14:paraId="05DEB840">
      <w:pPr>
        <w:numPr>
          <w:ilvl w:val="0"/>
          <w:numId w:val="3"/>
        </w:num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离婚的，按照离婚协议确定的子女归属，进行确认。</w:t>
      </w:r>
    </w:p>
    <w:p w14:paraId="6B090D8D">
      <w:pPr>
        <w:numPr>
          <w:ilvl w:val="0"/>
          <w:numId w:val="3"/>
        </w:num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提供实际居住证明的煤气，水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电费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单据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C4F220D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3.电话咨询服务处的职责：</w:t>
      </w:r>
    </w:p>
    <w:p w14:paraId="6A9092C1">
      <w:pPr>
        <w:ind w:left="420" w:left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认真接听电话，耐心为家长答疑解惑。</w:t>
      </w:r>
    </w:p>
    <w:p w14:paraId="56E669E5">
      <w:pPr>
        <w:ind w:left="420" w:left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4.信息服务组职责：</w:t>
      </w:r>
    </w:p>
    <w:p w14:paraId="6079676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为网上报名工作提供方法指导和技术支持。</w:t>
      </w:r>
    </w:p>
    <w:p w14:paraId="2C80EC3B">
      <w:pPr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5.</w:t>
      </w:r>
      <w:r>
        <w:rPr>
          <w:rFonts w:ascii="仿宋" w:hAnsi="仿宋" w:eastAsia="仿宋" w:cs="仿宋"/>
          <w:b/>
          <w:bCs/>
          <w:sz w:val="28"/>
          <w:szCs w:val="28"/>
        </w:rPr>
        <w:t>安全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组职责：</w:t>
      </w:r>
    </w:p>
    <w:p w14:paraId="68F3590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因</w:t>
      </w:r>
      <w:r>
        <w:rPr>
          <w:rFonts w:hint="eastAsia" w:ascii="仿宋_GB2312" w:eastAsia="仿宋_GB2312"/>
          <w:sz w:val="28"/>
          <w:szCs w:val="28"/>
        </w:rPr>
        <w:t>符合入学条件但出现因网上填报的信息与大数据对接未通过、无法实现大数据对接、不便网上报名等特殊情况的适龄儿童，</w:t>
      </w:r>
      <w:r>
        <w:rPr>
          <w:rFonts w:hint="eastAsia" w:ascii="仿宋" w:hAnsi="仿宋" w:eastAsia="仿宋" w:cs="仿宋"/>
          <w:sz w:val="28"/>
          <w:szCs w:val="28"/>
        </w:rPr>
        <w:t>需要现场报名审核的，控制现场人数，做好组织工作。</w:t>
      </w:r>
    </w:p>
    <w:p w14:paraId="5AABCB05">
      <w:pPr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6.</w:t>
      </w:r>
      <w:r>
        <w:rPr>
          <w:rFonts w:ascii="仿宋" w:hAnsi="仿宋" w:eastAsia="仿宋" w:cs="仿宋"/>
          <w:b/>
          <w:bCs/>
          <w:sz w:val="28"/>
          <w:szCs w:val="28"/>
        </w:rPr>
        <w:t>安全物质准备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组职责：</w:t>
      </w:r>
    </w:p>
    <w:p w14:paraId="0B98585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做好后勤保障工作，南一楼、门卫桌凳、茶水、防疫物品等用品的准备工作。</w:t>
      </w:r>
    </w:p>
    <w:p w14:paraId="6E827738">
      <w:pPr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b/>
          <w:sz w:val="28"/>
          <w:szCs w:val="28"/>
        </w:rPr>
        <w:t>入学报到</w:t>
      </w:r>
    </w:p>
    <w:p w14:paraId="1E24893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根据学校信息提示时间安排，请录取新生于202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年8月31日上午</w:t>
      </w:r>
      <w:r>
        <w:rPr>
          <w:rFonts w:ascii="仿宋" w:hAnsi="仿宋" w:eastAsia="仿宋" w:cs="仿宋"/>
          <w:sz w:val="28"/>
          <w:szCs w:val="28"/>
        </w:rPr>
        <w:t>到</w:t>
      </w:r>
      <w:r>
        <w:rPr>
          <w:rFonts w:hint="eastAsia" w:ascii="仿宋" w:hAnsi="仿宋" w:eastAsia="仿宋" w:cs="仿宋"/>
          <w:sz w:val="28"/>
          <w:szCs w:val="28"/>
        </w:rPr>
        <w:t>校</w:t>
      </w:r>
      <w:r>
        <w:rPr>
          <w:rFonts w:ascii="仿宋" w:hAnsi="仿宋" w:eastAsia="仿宋" w:cs="仿宋"/>
          <w:sz w:val="28"/>
          <w:szCs w:val="28"/>
        </w:rPr>
        <w:t>报到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入校报到，在此之前请监护人在报名平台查看学生分班情况。</w:t>
      </w:r>
    </w:p>
    <w:p w14:paraId="7AB0F624">
      <w:pPr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71DFCA3F">
      <w:pPr>
        <w:ind w:firstLine="5600" w:firstLineChars="20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滕州市荆河街道西关小学</w:t>
      </w:r>
    </w:p>
    <w:p w14:paraId="315EC6CD">
      <w:pPr>
        <w:ind w:firstLine="6160" w:firstLineChars="2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footerReference r:id="rId5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D53CF">
    <w:pPr>
      <w:spacing w:line="233" w:lineRule="auto"/>
      <w:ind w:left="7429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E06AE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F6B87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7E69F3"/>
    <w:multiLevelType w:val="singleLevel"/>
    <w:tmpl w:val="257E69F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03951F4"/>
    <w:multiLevelType w:val="singleLevel"/>
    <w:tmpl w:val="303951F4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44E38CF1"/>
    <w:multiLevelType w:val="singleLevel"/>
    <w:tmpl w:val="44E38CF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zNTA2YzM3NzI0ZTYwNzE3MDQwOWJkMTRhZDA4ODkifQ=="/>
  </w:docVars>
  <w:rsids>
    <w:rsidRoot w:val="0AA52769"/>
    <w:rsid w:val="00043E05"/>
    <w:rsid w:val="00076791"/>
    <w:rsid w:val="00266731"/>
    <w:rsid w:val="002C12C7"/>
    <w:rsid w:val="004B7FA8"/>
    <w:rsid w:val="004F5715"/>
    <w:rsid w:val="00651E82"/>
    <w:rsid w:val="006921A5"/>
    <w:rsid w:val="0071183C"/>
    <w:rsid w:val="00892423"/>
    <w:rsid w:val="00A81E30"/>
    <w:rsid w:val="00BD275D"/>
    <w:rsid w:val="00C91292"/>
    <w:rsid w:val="00D41B16"/>
    <w:rsid w:val="00D5170A"/>
    <w:rsid w:val="00E33344"/>
    <w:rsid w:val="00E43212"/>
    <w:rsid w:val="00EF7BCC"/>
    <w:rsid w:val="00F442F6"/>
    <w:rsid w:val="00F84740"/>
    <w:rsid w:val="014B0328"/>
    <w:rsid w:val="02520F40"/>
    <w:rsid w:val="028B5798"/>
    <w:rsid w:val="05250117"/>
    <w:rsid w:val="05852631"/>
    <w:rsid w:val="05900FD6"/>
    <w:rsid w:val="05FD48BE"/>
    <w:rsid w:val="060C7B90"/>
    <w:rsid w:val="061205D9"/>
    <w:rsid w:val="07BE0D9E"/>
    <w:rsid w:val="09D7454E"/>
    <w:rsid w:val="09E57B43"/>
    <w:rsid w:val="0AA52769"/>
    <w:rsid w:val="0B1147A5"/>
    <w:rsid w:val="0C887778"/>
    <w:rsid w:val="0CE944E9"/>
    <w:rsid w:val="0DAB7287"/>
    <w:rsid w:val="0EBA33E4"/>
    <w:rsid w:val="0FED7AE2"/>
    <w:rsid w:val="113D3DAA"/>
    <w:rsid w:val="11CB0483"/>
    <w:rsid w:val="162714E3"/>
    <w:rsid w:val="16CD023D"/>
    <w:rsid w:val="183C4084"/>
    <w:rsid w:val="18CF1848"/>
    <w:rsid w:val="19CC71AB"/>
    <w:rsid w:val="1B2D1349"/>
    <w:rsid w:val="1BBD7E75"/>
    <w:rsid w:val="1C401E2B"/>
    <w:rsid w:val="1D126A49"/>
    <w:rsid w:val="1F3C7A28"/>
    <w:rsid w:val="286354BD"/>
    <w:rsid w:val="2BBD5BAF"/>
    <w:rsid w:val="2DD57127"/>
    <w:rsid w:val="2E6E5AA9"/>
    <w:rsid w:val="2E9A689E"/>
    <w:rsid w:val="2F10090E"/>
    <w:rsid w:val="31A32779"/>
    <w:rsid w:val="33296443"/>
    <w:rsid w:val="33AE0DA7"/>
    <w:rsid w:val="34182902"/>
    <w:rsid w:val="37D50947"/>
    <w:rsid w:val="38E74406"/>
    <w:rsid w:val="3A083FAE"/>
    <w:rsid w:val="3A3D4000"/>
    <w:rsid w:val="3A96552E"/>
    <w:rsid w:val="3AE22EEC"/>
    <w:rsid w:val="3B835CFA"/>
    <w:rsid w:val="3C4828A2"/>
    <w:rsid w:val="3D6C58AA"/>
    <w:rsid w:val="3DDC7591"/>
    <w:rsid w:val="3E353EED"/>
    <w:rsid w:val="3E7F1E65"/>
    <w:rsid w:val="3EA344FC"/>
    <w:rsid w:val="3F285800"/>
    <w:rsid w:val="3F3F6F12"/>
    <w:rsid w:val="3F684F37"/>
    <w:rsid w:val="40ED6D01"/>
    <w:rsid w:val="417E0D74"/>
    <w:rsid w:val="41FB712A"/>
    <w:rsid w:val="42370AEB"/>
    <w:rsid w:val="42AB29D0"/>
    <w:rsid w:val="441D16AC"/>
    <w:rsid w:val="44252504"/>
    <w:rsid w:val="444205FB"/>
    <w:rsid w:val="45D32FC5"/>
    <w:rsid w:val="473A2575"/>
    <w:rsid w:val="47AD1F6B"/>
    <w:rsid w:val="4815059F"/>
    <w:rsid w:val="48A40113"/>
    <w:rsid w:val="48B56357"/>
    <w:rsid w:val="4953791E"/>
    <w:rsid w:val="49B20AE8"/>
    <w:rsid w:val="49B24A2A"/>
    <w:rsid w:val="4BCC375A"/>
    <w:rsid w:val="4DA57977"/>
    <w:rsid w:val="4DF86C11"/>
    <w:rsid w:val="4E01203E"/>
    <w:rsid w:val="4E3E3F54"/>
    <w:rsid w:val="4EA624D6"/>
    <w:rsid w:val="4EA733DF"/>
    <w:rsid w:val="4F15453C"/>
    <w:rsid w:val="50116C91"/>
    <w:rsid w:val="5046134D"/>
    <w:rsid w:val="50487B81"/>
    <w:rsid w:val="50CB050C"/>
    <w:rsid w:val="50D25003"/>
    <w:rsid w:val="50D32771"/>
    <w:rsid w:val="50F9232B"/>
    <w:rsid w:val="516528E4"/>
    <w:rsid w:val="51B51175"/>
    <w:rsid w:val="51B941DE"/>
    <w:rsid w:val="51E101BC"/>
    <w:rsid w:val="538E1C7E"/>
    <w:rsid w:val="56E55B8F"/>
    <w:rsid w:val="571B5F1F"/>
    <w:rsid w:val="58694A68"/>
    <w:rsid w:val="598311E0"/>
    <w:rsid w:val="5A6430BD"/>
    <w:rsid w:val="5A851901"/>
    <w:rsid w:val="5AC8767A"/>
    <w:rsid w:val="5AE35FBD"/>
    <w:rsid w:val="5B8C1365"/>
    <w:rsid w:val="5D77019C"/>
    <w:rsid w:val="5DBC1ADE"/>
    <w:rsid w:val="5F025668"/>
    <w:rsid w:val="5FE51C35"/>
    <w:rsid w:val="600413A5"/>
    <w:rsid w:val="60556EFA"/>
    <w:rsid w:val="60806DF2"/>
    <w:rsid w:val="60D66A94"/>
    <w:rsid w:val="61502C69"/>
    <w:rsid w:val="61F27BE2"/>
    <w:rsid w:val="622E276A"/>
    <w:rsid w:val="625D2C32"/>
    <w:rsid w:val="62D55D77"/>
    <w:rsid w:val="63610D99"/>
    <w:rsid w:val="6416784C"/>
    <w:rsid w:val="646A75FA"/>
    <w:rsid w:val="668368DA"/>
    <w:rsid w:val="679338AF"/>
    <w:rsid w:val="68757D0F"/>
    <w:rsid w:val="68F77637"/>
    <w:rsid w:val="695C2548"/>
    <w:rsid w:val="6AF6662F"/>
    <w:rsid w:val="6BF3670B"/>
    <w:rsid w:val="6EF816EB"/>
    <w:rsid w:val="700458BB"/>
    <w:rsid w:val="70594C5A"/>
    <w:rsid w:val="717D53AA"/>
    <w:rsid w:val="7189187F"/>
    <w:rsid w:val="719D6B79"/>
    <w:rsid w:val="71B650E8"/>
    <w:rsid w:val="73AE2A86"/>
    <w:rsid w:val="73F77756"/>
    <w:rsid w:val="745F44EE"/>
    <w:rsid w:val="78846749"/>
    <w:rsid w:val="78CF04BF"/>
    <w:rsid w:val="791E7E8F"/>
    <w:rsid w:val="79D42567"/>
    <w:rsid w:val="7B7F61CD"/>
    <w:rsid w:val="7C75512B"/>
    <w:rsid w:val="7CF2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1273</Words>
  <Characters>1473</Characters>
  <Lines>21</Lines>
  <Paragraphs>6</Paragraphs>
  <TotalTime>16</TotalTime>
  <ScaleCrop>false</ScaleCrop>
  <LinksUpToDate>false</LinksUpToDate>
  <CharactersWithSpaces>1517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2021-03-26T01:47:00Z</dcterms:created>
  <dc:creator>lenovo</dc:creator>
  <cp:lastModifiedBy>家有两宝</cp:lastModifiedBy>
  <cp:lastPrinted>2025-08-03T01:47:00Z</cp:lastPrinted>
  <dcterms:modified xsi:type="dcterms:W3CDTF">2026-08-04T02:13:46Z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47BC01247F7B4377B4365589F6C74076_13</vt:lpwstr>
  </property>
  <property fmtid="{D5CDD505-2E9C-101B-9397-08002B2CF9AE}" pid="4" name="KSOTemplateDocerSaveRecord">
    <vt:lpwstr>eyJoZGlkIjoiYzY3NjMyZGY1NzY1MjMzZTEyNjgyYzI0OWQ4ODQxNzgiLCJ1c2VySWQiOiI2MjkwOTg0NjIifQ==</vt:lpwstr>
  </property>
</Properties>
</file>