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仿宋_GB2312" w:hAnsi="微软雅黑" w:eastAsia="仿宋_GB2312" w:cs="仿宋_GB2312"/>
          <w:i w:val="0"/>
          <w:iCs w:val="0"/>
          <w:caps w:val="0"/>
          <w:color w:val="333333"/>
          <w:spacing w:val="8"/>
          <w:sz w:val="31"/>
          <w:szCs w:val="31"/>
          <w:shd w:val="clear" w:fill="FFFFFF"/>
        </w:rPr>
      </w:pPr>
      <w:r>
        <w:rPr>
          <w:rFonts w:hint="eastAsia" w:ascii="微软雅黑" w:hAnsi="微软雅黑" w:eastAsia="微软雅黑" w:cs="微软雅黑"/>
          <w:b/>
          <w:bCs/>
          <w:i w:val="0"/>
          <w:iCs w:val="0"/>
          <w:caps w:val="0"/>
          <w:color w:val="333333"/>
          <w:spacing w:val="8"/>
          <w:sz w:val="33"/>
          <w:szCs w:val="33"/>
          <w:shd w:val="clear" w:fill="FFFFFF"/>
        </w:rPr>
        <w:t>滕州市</w:t>
      </w:r>
      <w:r>
        <w:rPr>
          <w:rFonts w:hint="eastAsia" w:ascii="微软雅黑" w:hAnsi="微软雅黑" w:eastAsia="微软雅黑" w:cs="微软雅黑"/>
          <w:b/>
          <w:bCs/>
          <w:i w:val="0"/>
          <w:iCs w:val="0"/>
          <w:caps w:val="0"/>
          <w:color w:val="333333"/>
          <w:spacing w:val="8"/>
          <w:sz w:val="33"/>
          <w:szCs w:val="33"/>
          <w:shd w:val="clear" w:fill="FFFFFF"/>
          <w:lang w:eastAsia="zh-CN"/>
        </w:rPr>
        <w:t>西关</w:t>
      </w:r>
      <w:r>
        <w:rPr>
          <w:rFonts w:hint="eastAsia" w:ascii="微软雅黑" w:hAnsi="微软雅黑" w:eastAsia="微软雅黑" w:cs="微软雅黑"/>
          <w:b/>
          <w:bCs/>
          <w:i w:val="0"/>
          <w:iCs w:val="0"/>
          <w:caps w:val="0"/>
          <w:color w:val="333333"/>
          <w:spacing w:val="8"/>
          <w:sz w:val="33"/>
          <w:szCs w:val="33"/>
          <w:shd w:val="clear" w:fill="FFFFFF"/>
        </w:rPr>
        <w:t>小学202</w:t>
      </w:r>
      <w:r>
        <w:rPr>
          <w:rFonts w:hint="eastAsia" w:ascii="微软雅黑" w:hAnsi="微软雅黑" w:eastAsia="微软雅黑" w:cs="微软雅黑"/>
          <w:b/>
          <w:bCs/>
          <w:i w:val="0"/>
          <w:iCs w:val="0"/>
          <w:caps w:val="0"/>
          <w:color w:val="333333"/>
          <w:spacing w:val="8"/>
          <w:sz w:val="33"/>
          <w:szCs w:val="33"/>
          <w:shd w:val="clear" w:fill="FFFFFF"/>
          <w:lang w:val="en-US" w:eastAsia="zh-CN"/>
        </w:rPr>
        <w:t>3</w:t>
      </w:r>
      <w:r>
        <w:rPr>
          <w:rFonts w:hint="eastAsia" w:ascii="微软雅黑" w:hAnsi="微软雅黑" w:eastAsia="微软雅黑" w:cs="微软雅黑"/>
          <w:b/>
          <w:bCs/>
          <w:i w:val="0"/>
          <w:iCs w:val="0"/>
          <w:caps w:val="0"/>
          <w:color w:val="333333"/>
          <w:spacing w:val="8"/>
          <w:sz w:val="33"/>
          <w:szCs w:val="33"/>
          <w:shd w:val="clear" w:fill="FFFFFF"/>
        </w:rPr>
        <w:t>年招生致学生家长的一封信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ascii="微软雅黑" w:hAnsi="微软雅黑" w:eastAsia="微软雅黑" w:cs="微软雅黑"/>
          <w:i w:val="0"/>
          <w:iCs w:val="0"/>
          <w:caps w:val="0"/>
          <w:color w:val="333333"/>
          <w:spacing w:val="8"/>
          <w:sz w:val="25"/>
          <w:szCs w:val="25"/>
        </w:rPr>
      </w:pPr>
      <w:r>
        <w:rPr>
          <w:rFonts w:ascii="仿宋_GB2312" w:hAnsi="微软雅黑" w:eastAsia="仿宋_GB2312" w:cs="仿宋_GB2312"/>
          <w:i w:val="0"/>
          <w:iCs w:val="0"/>
          <w:caps w:val="0"/>
          <w:color w:val="333333"/>
          <w:spacing w:val="8"/>
          <w:sz w:val="31"/>
          <w:szCs w:val="31"/>
          <w:shd w:val="clear" w:fill="FFFFFF"/>
        </w:rPr>
        <w:t>尊敬的学生家长：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jc w:val="both"/>
        <w:rPr>
          <w:rFonts w:hint="eastAsia" w:ascii="微软雅黑" w:hAnsi="微软雅黑" w:eastAsia="微软雅黑" w:cs="微软雅黑"/>
          <w:i w:val="0"/>
          <w:iCs w:val="0"/>
          <w:caps w:val="0"/>
          <w:color w:val="333333"/>
          <w:spacing w:val="8"/>
          <w:sz w:val="25"/>
          <w:szCs w:val="25"/>
        </w:rPr>
      </w:pPr>
      <w:r>
        <w:rPr>
          <w:rFonts w:hint="default" w:ascii="仿宋_GB2312" w:hAnsi="微软雅黑" w:eastAsia="仿宋_GB2312" w:cs="仿宋_GB2312"/>
          <w:i w:val="0"/>
          <w:iCs w:val="0"/>
          <w:caps w:val="0"/>
          <w:color w:val="333333"/>
          <w:spacing w:val="8"/>
          <w:sz w:val="31"/>
          <w:szCs w:val="31"/>
          <w:shd w:val="clear" w:fill="FFFFFF"/>
        </w:rPr>
        <w:t>为全面做好我</w:t>
      </w:r>
      <w:r>
        <w:rPr>
          <w:rFonts w:hint="eastAsia" w:ascii="仿宋_GB2312" w:hAnsi="微软雅黑" w:eastAsia="仿宋_GB2312" w:cs="仿宋_GB2312"/>
          <w:i w:val="0"/>
          <w:iCs w:val="0"/>
          <w:caps w:val="0"/>
          <w:color w:val="333333"/>
          <w:spacing w:val="8"/>
          <w:sz w:val="31"/>
          <w:szCs w:val="31"/>
          <w:shd w:val="clear" w:fill="FFFFFF"/>
          <w:lang w:eastAsia="zh-CN"/>
        </w:rPr>
        <w:t>校</w:t>
      </w:r>
      <w:r>
        <w:rPr>
          <w:rFonts w:hint="default" w:ascii="仿宋_GB2312" w:hAnsi="微软雅黑" w:eastAsia="仿宋_GB2312" w:cs="仿宋_GB2312"/>
          <w:i w:val="0"/>
          <w:iCs w:val="0"/>
          <w:caps w:val="0"/>
          <w:color w:val="333333"/>
          <w:spacing w:val="8"/>
          <w:sz w:val="31"/>
          <w:szCs w:val="31"/>
          <w:shd w:val="clear" w:fill="FFFFFF"/>
        </w:rPr>
        <w:t>202</w:t>
      </w:r>
      <w:r>
        <w:rPr>
          <w:rFonts w:hint="eastAsia" w:ascii="仿宋_GB2312" w:hAnsi="微软雅黑" w:eastAsia="仿宋_GB2312" w:cs="仿宋_GB2312"/>
          <w:i w:val="0"/>
          <w:iCs w:val="0"/>
          <w:caps w:val="0"/>
          <w:color w:val="333333"/>
          <w:spacing w:val="8"/>
          <w:sz w:val="31"/>
          <w:szCs w:val="31"/>
          <w:shd w:val="clear" w:fill="FFFFFF"/>
          <w:lang w:val="en-US" w:eastAsia="zh-CN"/>
        </w:rPr>
        <w:t>3</w:t>
      </w:r>
      <w:r>
        <w:rPr>
          <w:rFonts w:hint="default" w:ascii="仿宋_GB2312" w:hAnsi="微软雅黑" w:eastAsia="仿宋_GB2312" w:cs="仿宋_GB2312"/>
          <w:i w:val="0"/>
          <w:iCs w:val="0"/>
          <w:caps w:val="0"/>
          <w:color w:val="333333"/>
          <w:spacing w:val="8"/>
          <w:sz w:val="31"/>
          <w:szCs w:val="31"/>
          <w:shd w:val="clear" w:fill="FFFFFF"/>
        </w:rPr>
        <w:t>年招生工作，营造良好的舆论氛围，争取社会各界的理解关心支持，现将</w:t>
      </w:r>
      <w:r>
        <w:rPr>
          <w:rFonts w:hint="eastAsia" w:ascii="仿宋_GB2312" w:hAnsi="微软雅黑" w:eastAsia="仿宋_GB2312" w:cs="仿宋_GB2312"/>
          <w:i w:val="0"/>
          <w:iCs w:val="0"/>
          <w:caps w:val="0"/>
          <w:color w:val="333333"/>
          <w:spacing w:val="8"/>
          <w:sz w:val="31"/>
          <w:szCs w:val="31"/>
          <w:shd w:val="clear" w:fill="FFFFFF"/>
          <w:lang w:eastAsia="zh-CN"/>
        </w:rPr>
        <w:t>我校</w:t>
      </w:r>
      <w:r>
        <w:rPr>
          <w:rFonts w:hint="default" w:ascii="仿宋_GB2312" w:hAnsi="微软雅黑" w:eastAsia="仿宋_GB2312" w:cs="仿宋_GB2312"/>
          <w:i w:val="0"/>
          <w:iCs w:val="0"/>
          <w:caps w:val="0"/>
          <w:color w:val="333333"/>
          <w:spacing w:val="8"/>
          <w:sz w:val="31"/>
          <w:szCs w:val="31"/>
          <w:shd w:val="clear" w:fill="FFFFFF"/>
        </w:rPr>
        <w:t>招生的有关政策规定作以介绍，帮助您详细了解掌握相关情况，及时办理报名手续，共同促进</w:t>
      </w:r>
      <w:r>
        <w:rPr>
          <w:rFonts w:hint="eastAsia" w:ascii="仿宋_GB2312" w:hAnsi="微软雅黑" w:eastAsia="仿宋_GB2312" w:cs="仿宋_GB2312"/>
          <w:i w:val="0"/>
          <w:iCs w:val="0"/>
          <w:caps w:val="0"/>
          <w:color w:val="333333"/>
          <w:spacing w:val="8"/>
          <w:sz w:val="31"/>
          <w:szCs w:val="31"/>
          <w:shd w:val="clear" w:fill="FFFFFF"/>
          <w:lang w:eastAsia="zh-CN"/>
        </w:rPr>
        <w:t>我校</w:t>
      </w:r>
      <w:r>
        <w:rPr>
          <w:rFonts w:hint="default" w:ascii="仿宋_GB2312" w:hAnsi="微软雅黑" w:eastAsia="仿宋_GB2312" w:cs="仿宋_GB2312"/>
          <w:i w:val="0"/>
          <w:iCs w:val="0"/>
          <w:caps w:val="0"/>
          <w:color w:val="333333"/>
          <w:spacing w:val="8"/>
          <w:sz w:val="31"/>
          <w:szCs w:val="31"/>
          <w:shd w:val="clear" w:fill="FFFFFF"/>
        </w:rPr>
        <w:t>教育事业均衡、和谐、健康发展。</w:t>
      </w:r>
    </w:p>
    <w:p>
      <w:pPr>
        <w:spacing w:line="480" w:lineRule="exact"/>
        <w:ind w:firstLine="562" w:firstLineChars="200"/>
        <w:rPr>
          <w:rFonts w:hint="eastAsia" w:ascii="仿宋_GB2312" w:eastAsia="仿宋_GB2312"/>
          <w:b/>
          <w:sz w:val="28"/>
          <w:szCs w:val="28"/>
        </w:rPr>
      </w:pPr>
      <w:r>
        <w:rPr>
          <w:rFonts w:hint="eastAsia" w:ascii="仿宋_GB2312" w:eastAsia="仿宋_GB2312"/>
          <w:b/>
          <w:sz w:val="28"/>
          <w:szCs w:val="28"/>
        </w:rPr>
        <w:t>一、招生原则</w:t>
      </w:r>
    </w:p>
    <w:p>
      <w:pPr>
        <w:spacing w:line="6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 坚持“依法、依规、依纪”原则。依法保障儿童少年入学权益，严格遵守免试入学规定，严格按照划定的服务区域招生;加大热点学校招生监管力度，严明招生纪律,严肃查处考试招生、提前招生等不规范招生行为;完善义务教育入学通知书制度，切实维护适龄儿童、少年的合法权益。</w:t>
      </w:r>
    </w:p>
    <w:p>
      <w:pPr>
        <w:spacing w:line="640"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坚持“公平、公正、公开”原则。全面推行义务教育阶段学校“阳光招生”，做到招生信息“六公开”,即招生政策公开、招生计划公开、招生范围公开、招生程序公开、招生方法公开和招生结果公开。市教体局设立投诉和咨询电话、咨询服务台:各学校设立咨询服务台，明确专人负责,公布咨询电话。</w:t>
      </w:r>
    </w:p>
    <w:p>
      <w:pPr>
        <w:spacing w:line="640" w:lineRule="exact"/>
        <w:ind w:firstLine="560" w:firstLineChars="200"/>
        <w:jc w:val="left"/>
        <w:rPr>
          <w:rFonts w:hint="eastAsia" w:ascii="仿宋_GB2312" w:eastAsia="仿宋_GB2312"/>
          <w:sz w:val="28"/>
          <w:szCs w:val="28"/>
          <w:lang w:eastAsia="zh-CN"/>
        </w:rPr>
      </w:pPr>
      <w:r>
        <w:rPr>
          <w:rFonts w:hint="eastAsia" w:ascii="仿宋" w:hAnsi="仿宋" w:eastAsia="仿宋" w:cs="仿宋"/>
          <w:sz w:val="28"/>
          <w:szCs w:val="28"/>
          <w:lang w:val="en-US" w:eastAsia="zh-CN"/>
        </w:rPr>
        <w:t>3.坚持“免试、就近、划片”原则。按照“学校划片招生、生源就近入学”的目标要求，科学划定招生片区范围并向社会公布。</w:t>
      </w:r>
    </w:p>
    <w:p>
      <w:pPr>
        <w:spacing w:line="480" w:lineRule="exact"/>
        <w:ind w:firstLine="562" w:firstLineChars="200"/>
        <w:rPr>
          <w:rFonts w:hint="eastAsia" w:ascii="仿宋_GB2312" w:eastAsia="仿宋_GB2312"/>
          <w:b/>
          <w:sz w:val="28"/>
          <w:szCs w:val="28"/>
        </w:rPr>
      </w:pPr>
      <w:r>
        <w:rPr>
          <w:rFonts w:hint="eastAsia" w:ascii="仿宋_GB2312" w:eastAsia="仿宋_GB2312"/>
          <w:b/>
          <w:sz w:val="28"/>
          <w:szCs w:val="28"/>
        </w:rPr>
        <w:t>二、招</w:t>
      </w:r>
      <w:r>
        <w:rPr>
          <w:rFonts w:hint="eastAsia" w:ascii="仿宋_GB2312" w:eastAsia="仿宋_GB2312"/>
          <w:b/>
          <w:sz w:val="28"/>
          <w:szCs w:val="28"/>
          <w:highlight w:val="none"/>
        </w:rPr>
        <w:t>生服务区范</w:t>
      </w:r>
      <w:r>
        <w:rPr>
          <w:rFonts w:hint="eastAsia" w:ascii="仿宋_GB2312" w:eastAsia="仿宋_GB2312"/>
          <w:b/>
          <w:sz w:val="28"/>
          <w:szCs w:val="28"/>
        </w:rPr>
        <w:t>围、入学年龄、招生计划</w:t>
      </w:r>
    </w:p>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hint="eastAsia" w:ascii="仿宋_GB2312" w:eastAsia="仿宋_GB2312"/>
          <w:bCs/>
          <w:color w:val="000000"/>
          <w:sz w:val="28"/>
          <w:szCs w:val="28"/>
        </w:rPr>
      </w:pPr>
      <w:r>
        <w:rPr>
          <w:rFonts w:hint="eastAsia" w:ascii="仿宋_GB2312" w:eastAsia="仿宋_GB2312"/>
          <w:sz w:val="28"/>
          <w:szCs w:val="28"/>
        </w:rPr>
        <w:t>1.服务区范围：</w:t>
      </w:r>
      <w:r>
        <w:rPr>
          <w:rFonts w:hint="eastAsia" w:ascii="仿宋" w:hAnsi="仿宋" w:eastAsia="仿宋" w:cs="仿宋"/>
          <w:b w:val="0"/>
          <w:bCs w:val="0"/>
          <w:sz w:val="28"/>
          <w:szCs w:val="28"/>
          <w:lang w:eastAsia="zh-CN"/>
        </w:rPr>
        <w:t>振兴路以东（含</w:t>
      </w:r>
      <w:r>
        <w:rPr>
          <w:rFonts w:hint="eastAsia" w:ascii="仿宋" w:hAnsi="仿宋" w:eastAsia="仿宋" w:cs="仿宋"/>
          <w:b w:val="0"/>
          <w:bCs w:val="0"/>
          <w:sz w:val="28"/>
          <w:szCs w:val="28"/>
          <w:lang w:val="en-US" w:eastAsia="zh-CN"/>
        </w:rPr>
        <w:t>振兴路以西</w:t>
      </w:r>
      <w:r>
        <w:rPr>
          <w:rFonts w:hint="eastAsia" w:ascii="仿宋" w:hAnsi="仿宋" w:eastAsia="仿宋" w:cs="仿宋"/>
          <w:b w:val="0"/>
          <w:bCs w:val="0"/>
          <w:sz w:val="28"/>
          <w:szCs w:val="28"/>
          <w:lang w:eastAsia="zh-CN"/>
        </w:rPr>
        <w:t>的</w:t>
      </w:r>
      <w:r>
        <w:rPr>
          <w:rFonts w:hint="eastAsia" w:ascii="仿宋" w:hAnsi="仿宋" w:eastAsia="仿宋" w:cs="仿宋"/>
          <w:b w:val="0"/>
          <w:bCs w:val="0"/>
          <w:sz w:val="28"/>
          <w:szCs w:val="28"/>
          <w:lang w:val="en-US" w:eastAsia="zh-CN"/>
        </w:rPr>
        <w:t>上善家园、玺悦城 A 区、B 区</w:t>
      </w:r>
      <w:r>
        <w:rPr>
          <w:rFonts w:hint="eastAsia" w:ascii="仿宋" w:hAnsi="仿宋" w:eastAsia="仿宋" w:cs="仿宋"/>
          <w:b w:val="0"/>
          <w:bCs w:val="0"/>
          <w:sz w:val="28"/>
          <w:szCs w:val="28"/>
          <w:lang w:eastAsia="zh-CN"/>
        </w:rPr>
        <w:t>），京沪铁路以西，小清河以南（含金平居鲁东小区），</w:t>
      </w:r>
      <w:r>
        <w:rPr>
          <w:rFonts w:hint="eastAsia" w:ascii="仿宋" w:hAnsi="仿宋" w:eastAsia="仿宋" w:cs="仿宋"/>
          <w:b w:val="0"/>
          <w:bCs w:val="0"/>
          <w:sz w:val="28"/>
          <w:szCs w:val="28"/>
          <w:lang w:val="en-US" w:eastAsia="zh-CN"/>
        </w:rPr>
        <w:t>荆河</w:t>
      </w:r>
      <w:r>
        <w:rPr>
          <w:rFonts w:hint="eastAsia" w:ascii="仿宋" w:hAnsi="仿宋" w:eastAsia="仿宋" w:cs="仿宋"/>
          <w:b w:val="0"/>
          <w:bCs w:val="0"/>
          <w:sz w:val="28"/>
          <w:szCs w:val="28"/>
          <w:lang w:eastAsia="zh-CN"/>
        </w:rPr>
        <w:t>路以北。具体包括曹庄居、程庄居、馍馍庄居、平行路居、通衢居、金平居、蕃阳居、辛庄居、孙楼居、郭彭居、苹果园居、铁西社区、贵和居、美明嘉苑、香格里拉、宏景小区、金孔府小区、德明花园、西部放歌小区、</w:t>
      </w:r>
      <w:r>
        <w:rPr>
          <w:rFonts w:hint="eastAsia" w:ascii="仿宋" w:hAnsi="仿宋" w:eastAsia="仿宋" w:cs="仿宋"/>
          <w:b w:val="0"/>
          <w:bCs w:val="0"/>
          <w:sz w:val="28"/>
          <w:szCs w:val="28"/>
          <w:lang w:val="en-US" w:eastAsia="zh-CN"/>
        </w:rPr>
        <w:t>地质家园、西城丽景、真爱家园、馨家园、熙城国际（金园）、熙城国际（祥园）、熙城国际（诚园）、上善家园、玺悦城 A 区、B 区等</w:t>
      </w:r>
      <w:r>
        <w:rPr>
          <w:rFonts w:hint="eastAsia" w:ascii="仿宋" w:hAnsi="仿宋" w:eastAsia="仿宋" w:cs="仿宋"/>
          <w:b w:val="0"/>
          <w:bCs w:val="0"/>
          <w:sz w:val="28"/>
          <w:szCs w:val="28"/>
          <w:lang w:eastAsia="zh-CN"/>
        </w:rPr>
        <w:t>。</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2.入学年龄：年满6周岁（201</w:t>
      </w:r>
      <w:r>
        <w:rPr>
          <w:rFonts w:hint="eastAsia" w:ascii="仿宋_GB2312" w:eastAsia="仿宋_GB2312"/>
          <w:sz w:val="28"/>
          <w:szCs w:val="28"/>
          <w:lang w:val="en-US" w:eastAsia="zh-CN"/>
        </w:rPr>
        <w:t>7</w:t>
      </w:r>
      <w:r>
        <w:rPr>
          <w:rFonts w:hint="eastAsia" w:ascii="仿宋_GB2312" w:eastAsia="仿宋_GB2312"/>
          <w:sz w:val="28"/>
          <w:szCs w:val="28"/>
        </w:rPr>
        <w:t>年8月31日前出生）。</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3.招生计</w:t>
      </w:r>
      <w:r>
        <w:rPr>
          <w:rFonts w:hint="eastAsia" w:ascii="仿宋_GB2312" w:eastAsia="仿宋_GB2312"/>
          <w:sz w:val="28"/>
          <w:szCs w:val="28"/>
          <w:highlight w:val="none"/>
        </w:rPr>
        <w:t>划：</w:t>
      </w:r>
      <w:r>
        <w:rPr>
          <w:rFonts w:hint="default" w:ascii="仿宋_GB2312" w:eastAsia="仿宋_GB2312"/>
          <w:sz w:val="28"/>
          <w:szCs w:val="28"/>
          <w:highlight w:val="none"/>
          <w:lang w:eastAsia="zh-CN"/>
        </w:rPr>
        <w:t>540</w:t>
      </w:r>
      <w:r>
        <w:rPr>
          <w:rFonts w:hint="eastAsia" w:ascii="仿宋_GB2312" w:eastAsia="仿宋_GB2312"/>
          <w:sz w:val="28"/>
          <w:szCs w:val="28"/>
          <w:highlight w:val="none"/>
        </w:rPr>
        <w:t>人。</w:t>
      </w:r>
    </w:p>
    <w:p>
      <w:p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rPr>
        <w:t>三、报名方法</w:t>
      </w:r>
    </w:p>
    <w:p>
      <w:pPr>
        <w:numPr>
          <w:ilvl w:val="0"/>
          <w:numId w:val="0"/>
        </w:num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根据省、枣庄市</w:t>
      </w:r>
      <w:r>
        <w:rPr>
          <w:rFonts w:hint="eastAsia" w:ascii="仿宋_GB2312" w:eastAsia="仿宋_GB2312"/>
          <w:sz w:val="28"/>
          <w:szCs w:val="28"/>
          <w:lang w:eastAsia="zh-CN"/>
        </w:rPr>
        <w:t>、滕州市</w:t>
      </w:r>
      <w:r>
        <w:rPr>
          <w:rFonts w:hint="eastAsia" w:ascii="仿宋_GB2312" w:eastAsia="仿宋_GB2312"/>
          <w:sz w:val="28"/>
          <w:szCs w:val="28"/>
        </w:rPr>
        <w:t>要求，今年招生报名工作采取网上</w:t>
      </w:r>
      <w:r>
        <w:rPr>
          <w:rFonts w:hint="eastAsia" w:ascii="仿宋_GB2312" w:eastAsia="仿宋_GB2312"/>
          <w:sz w:val="28"/>
          <w:szCs w:val="28"/>
          <w:lang w:val="en-US" w:eastAsia="zh-CN"/>
        </w:rPr>
        <w:t>报名</w:t>
      </w:r>
      <w:r>
        <w:rPr>
          <w:rFonts w:hint="eastAsia" w:ascii="仿宋_GB2312" w:eastAsia="仿宋_GB2312"/>
          <w:sz w:val="28"/>
          <w:szCs w:val="28"/>
        </w:rPr>
        <w:t>，报名信息与大数据对接，</w:t>
      </w:r>
      <w:r>
        <w:rPr>
          <w:rFonts w:hint="eastAsia" w:ascii="仿宋_GB2312" w:eastAsia="仿宋_GB2312"/>
          <w:sz w:val="28"/>
          <w:szCs w:val="28"/>
          <w:lang w:eastAsia="zh-CN"/>
        </w:rPr>
        <w:t>符合学校划片招生入学条件的学生，由学生父母或法定监护人登录“爱山东”APP 或者电脑、手机浏览器访问“枣庄市中小学招生入学服务系统”(https://zs.zzsedu.cn:81/zhaosheng-h5/) 进行网上报名完成相关信息填报，提交申请。报名后学校组织初审，网上审核通过的学生，不再需要到学校现场提供证明材料。</w:t>
      </w:r>
    </w:p>
    <w:p>
      <w:pPr>
        <w:spacing w:line="480" w:lineRule="exact"/>
        <w:ind w:firstLine="560" w:firstLineChars="200"/>
        <w:rPr>
          <w:rFonts w:hint="eastAsia" w:ascii="仿宋_GB2312" w:eastAsia="仿宋_GB2312"/>
          <w:b w:val="0"/>
          <w:bCs w:val="0"/>
          <w:sz w:val="28"/>
          <w:szCs w:val="28"/>
          <w:lang w:eastAsia="zh-CN"/>
        </w:rPr>
      </w:pPr>
      <w:r>
        <w:rPr>
          <w:rFonts w:hint="eastAsia" w:ascii="仿宋_GB2312" w:eastAsia="仿宋_GB2312"/>
          <w:b w:val="0"/>
          <w:bCs w:val="0"/>
          <w:sz w:val="28"/>
          <w:szCs w:val="28"/>
          <w:lang w:eastAsia="zh-CN"/>
        </w:rPr>
        <w:t>如出现因网上填报的信息与大数据对接未通过、无法实现大数据对接等特殊情况，由学校通知适龄儿童少年监护人携带相关证明材料原件及复印件到学校进行现场审核，需要实地调查的由学校安排实地调查确认。市教育和体育局将对网上报名及现场审核材料进行复核，对有问题的将联合相关部门进行调查复审。</w:t>
      </w:r>
    </w:p>
    <w:p>
      <w:pPr>
        <w:numPr>
          <w:ilvl w:val="0"/>
          <w:numId w:val="0"/>
        </w:numPr>
        <w:spacing w:line="480" w:lineRule="exact"/>
        <w:ind w:firstLine="562" w:firstLineChars="200"/>
        <w:rPr>
          <w:rFonts w:hint="eastAsia" w:ascii="仿宋_GB2312" w:eastAsia="仿宋_GB2312"/>
          <w:b/>
          <w:bCs/>
          <w:sz w:val="28"/>
          <w:szCs w:val="28"/>
        </w:rPr>
      </w:pPr>
      <w:r>
        <w:rPr>
          <w:rFonts w:hint="eastAsia" w:ascii="仿宋_GB2312" w:eastAsia="仿宋_GB2312"/>
          <w:b/>
          <w:bCs/>
          <w:sz w:val="28"/>
          <w:szCs w:val="28"/>
          <w:lang w:eastAsia="zh-CN"/>
        </w:rPr>
        <w:t>四</w:t>
      </w:r>
      <w:r>
        <w:rPr>
          <w:rFonts w:hint="eastAsia" w:ascii="仿宋_GB2312" w:eastAsia="仿宋_GB2312"/>
          <w:b/>
          <w:bCs/>
          <w:sz w:val="28"/>
          <w:szCs w:val="28"/>
        </w:rPr>
        <w:t>、报名程序</w:t>
      </w:r>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(一)网上报名: 7月2</w:t>
      </w:r>
      <w:r>
        <w:rPr>
          <w:rFonts w:hint="eastAsia" w:ascii="仿宋_GB2312" w:eastAsia="仿宋_GB2312"/>
          <w:sz w:val="28"/>
          <w:szCs w:val="28"/>
          <w:lang w:val="en-US" w:eastAsia="zh-CN"/>
        </w:rPr>
        <w:t>2</w:t>
      </w:r>
      <w:r>
        <w:rPr>
          <w:rFonts w:hint="eastAsia" w:ascii="仿宋_GB2312" w:eastAsia="仿宋_GB2312"/>
          <w:sz w:val="28"/>
          <w:szCs w:val="28"/>
          <w:lang w:eastAsia="zh-CN"/>
        </w:rPr>
        <w:t>日至23日。</w:t>
      </w:r>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7月23日24:00网上报名平台关闭、网上报名截止。符合学校划片招生入学条件的学生，由学生父母或法定监护人登录“爱山东”APP 或者电脑、手机浏览器访问“枣庄市中小学招生入学服务系统”(https://zs.zzsedu.cn:81/zhaosheng-h5/) 进行网上报名完成相关信息填报，提交申请。</w:t>
      </w:r>
      <w:r>
        <w:rPr>
          <w:rFonts w:hint="eastAsia" w:ascii="仿宋_GB2312" w:eastAsia="仿宋_GB2312"/>
          <w:sz w:val="28"/>
          <w:szCs w:val="28"/>
        </w:rPr>
        <w:t>报名登记内容应真实、准确、规范、完整，不要重复填报，系统以最后一次提交填报的内容为准。报名学校选“</w:t>
      </w:r>
      <w:r>
        <w:rPr>
          <w:rFonts w:hint="eastAsia" w:ascii="仿宋_GB2312" w:eastAsia="仿宋_GB2312"/>
          <w:sz w:val="28"/>
          <w:szCs w:val="28"/>
          <w:lang w:eastAsia="zh-CN"/>
        </w:rPr>
        <w:t>滕州市荆河街道西关小学</w:t>
      </w:r>
      <w:r>
        <w:rPr>
          <w:rFonts w:hint="eastAsia" w:ascii="仿宋_GB2312" w:eastAsia="仿宋_GB2312"/>
          <w:sz w:val="28"/>
          <w:szCs w:val="28"/>
        </w:rPr>
        <w:t>”。</w:t>
      </w:r>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报名后学校组织初审，网上审核通过的学生，不再需要到学校现场提供证明材料。</w:t>
      </w:r>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(二)现场审核:7月24日-25 日。</w:t>
      </w:r>
      <w:bookmarkStart w:id="0" w:name="_GoBack"/>
      <w:bookmarkEnd w:id="0"/>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如出现因网上填报的信息与大数据对接未通过、无法实现大数据对接等特殊情况，由学校通知适龄儿童少年监护人携带相关证明材料原件及复印件到学校进行现场审核，需要实地调查的由学校安排实地调查确认。市教育和体育局将对网上报名及现场审核材料进行复核，对有问题的将联合相关部门进行调查复审。</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（1）现场服务时间：</w:t>
      </w:r>
    </w:p>
    <w:tbl>
      <w:tblPr>
        <w:tblStyle w:val="4"/>
        <w:tblpPr w:leftFromText="180" w:rightFromText="180" w:vertAnchor="text" w:horzAnchor="page" w:tblpX="1409" w:tblpY="456"/>
        <w:tblOverlap w:val="never"/>
        <w:tblW w:w="92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247"/>
        <w:gridCol w:w="2634"/>
        <w:gridCol w:w="5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trPr>
        <w:tc>
          <w:tcPr>
            <w:tcW w:w="3881" w:type="dxa"/>
            <w:gridSpan w:val="2"/>
            <w:tcBorders>
              <w:top w:val="single" w:color="auto" w:sz="6" w:space="0"/>
              <w:left w:val="single" w:color="auto" w:sz="6" w:space="0"/>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仿宋" w:hAnsi="仿宋" w:eastAsia="仿宋" w:cs="仿宋"/>
                <w:sz w:val="24"/>
                <w:szCs w:val="24"/>
              </w:rPr>
            </w:pPr>
            <w:r>
              <w:rPr>
                <w:rStyle w:val="6"/>
                <w:rFonts w:hint="eastAsia" w:ascii="仿宋" w:hAnsi="仿宋" w:eastAsia="仿宋" w:cs="仿宋"/>
                <w:sz w:val="24"/>
                <w:szCs w:val="24"/>
              </w:rPr>
              <w:t>时间</w:t>
            </w:r>
          </w:p>
        </w:tc>
        <w:tc>
          <w:tcPr>
            <w:tcW w:w="5398" w:type="dxa"/>
            <w:tcBorders>
              <w:top w:val="single" w:color="auto" w:sz="6" w:space="0"/>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rFonts w:hint="eastAsia" w:ascii="仿宋" w:hAnsi="仿宋" w:eastAsia="仿宋" w:cs="仿宋"/>
                <w:sz w:val="24"/>
                <w:szCs w:val="24"/>
              </w:rPr>
            </w:pPr>
            <w:r>
              <w:rPr>
                <w:rStyle w:val="6"/>
                <w:rFonts w:hint="eastAsia" w:ascii="仿宋" w:hAnsi="仿宋" w:eastAsia="仿宋" w:cs="仿宋"/>
                <w:sz w:val="24"/>
                <w:szCs w:val="24"/>
              </w:rPr>
              <w:t>服务范围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1247"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 w:hAnsi="仿宋" w:eastAsia="仿宋" w:cs="仿宋"/>
                <w:sz w:val="24"/>
                <w:szCs w:val="24"/>
              </w:rPr>
            </w:pPr>
            <w:r>
              <w:rPr>
                <w:rStyle w:val="6"/>
                <w:rFonts w:hint="eastAsia" w:ascii="仿宋" w:hAnsi="仿宋" w:eastAsia="仿宋" w:cs="仿宋"/>
                <w:sz w:val="24"/>
                <w:szCs w:val="24"/>
                <w:lang w:val="en-US" w:eastAsia="zh-CN"/>
              </w:rPr>
              <w:t>7</w:t>
            </w:r>
            <w:r>
              <w:rPr>
                <w:rStyle w:val="6"/>
                <w:rFonts w:hint="eastAsia" w:ascii="仿宋" w:hAnsi="仿宋" w:eastAsia="仿宋" w:cs="仿宋"/>
                <w:sz w:val="24"/>
                <w:szCs w:val="24"/>
              </w:rPr>
              <w:t>月</w:t>
            </w:r>
            <w:r>
              <w:rPr>
                <w:rStyle w:val="6"/>
                <w:rFonts w:hint="eastAsia" w:ascii="仿宋" w:hAnsi="仿宋" w:eastAsia="仿宋" w:cs="仿宋"/>
                <w:sz w:val="24"/>
                <w:szCs w:val="24"/>
                <w:lang w:val="en-US" w:eastAsia="zh-CN"/>
              </w:rPr>
              <w:t>24</w:t>
            </w:r>
            <w:r>
              <w:rPr>
                <w:rStyle w:val="6"/>
                <w:rFonts w:hint="eastAsia" w:ascii="仿宋" w:hAnsi="仿宋" w:eastAsia="仿宋" w:cs="仿宋"/>
                <w:sz w:val="24"/>
                <w:szCs w:val="24"/>
              </w:rPr>
              <w:t>日</w:t>
            </w:r>
          </w:p>
        </w:tc>
        <w:tc>
          <w:tcPr>
            <w:tcW w:w="2634"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 w:hAnsi="仿宋" w:eastAsia="仿宋" w:cs="仿宋"/>
                <w:sz w:val="24"/>
                <w:szCs w:val="24"/>
              </w:rPr>
            </w:pPr>
            <w:r>
              <w:rPr>
                <w:rStyle w:val="6"/>
                <w:rFonts w:hint="eastAsia" w:ascii="仿宋" w:hAnsi="仿宋" w:eastAsia="仿宋" w:cs="仿宋"/>
                <w:sz w:val="24"/>
                <w:szCs w:val="24"/>
              </w:rPr>
              <w:t>8：30——11：30</w:t>
            </w:r>
          </w:p>
        </w:tc>
        <w:tc>
          <w:tcPr>
            <w:tcW w:w="5398"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default" w:ascii="仿宋" w:hAnsi="仿宋" w:eastAsia="仿宋" w:cs="仿宋"/>
                <w:sz w:val="24"/>
                <w:szCs w:val="24"/>
                <w:lang w:val="en-US" w:eastAsia="zh-CN"/>
              </w:rPr>
            </w:pPr>
            <w:r>
              <w:rPr>
                <w:rFonts w:hint="eastAsia" w:ascii="仿宋" w:hAnsi="仿宋" w:eastAsia="仿宋" w:cs="仿宋"/>
                <w:sz w:val="24"/>
                <w:szCs w:val="24"/>
              </w:rPr>
              <w:t>曹庄居、程庄居（熙城国际金园、祥园</w:t>
            </w:r>
            <w:r>
              <w:rPr>
                <w:rFonts w:hint="eastAsia" w:ascii="仿宋" w:hAnsi="仿宋" w:eastAsia="仿宋" w:cs="仿宋"/>
                <w:sz w:val="24"/>
                <w:szCs w:val="24"/>
                <w:lang w:eastAsia="zh-CN"/>
              </w:rPr>
              <w:t>、诚</w:t>
            </w:r>
            <w:r>
              <w:rPr>
                <w:rFonts w:hint="eastAsia" w:ascii="仿宋" w:hAnsi="仿宋" w:eastAsia="仿宋" w:cs="仿宋"/>
                <w:sz w:val="24"/>
                <w:szCs w:val="24"/>
                <w:lang w:val="en-US" w:eastAsia="zh-CN"/>
              </w:rPr>
              <w:t>园</w:t>
            </w:r>
            <w:r>
              <w:rPr>
                <w:rFonts w:hint="eastAsia" w:ascii="仿宋" w:hAnsi="仿宋" w:eastAsia="仿宋" w:cs="仿宋"/>
                <w:sz w:val="24"/>
                <w:szCs w:val="24"/>
              </w:rPr>
              <w:t>）</w:t>
            </w:r>
            <w:r>
              <w:rPr>
                <w:rFonts w:hint="eastAsia" w:ascii="仿宋" w:hAnsi="仿宋" w:eastAsia="仿宋" w:cs="仿宋"/>
                <w:sz w:val="24"/>
                <w:szCs w:val="24"/>
                <w:lang w:eastAsia="zh-CN"/>
              </w:rPr>
              <w:t>、</w:t>
            </w:r>
            <w:r>
              <w:rPr>
                <w:rFonts w:hint="eastAsia" w:ascii="仿宋" w:hAnsi="仿宋" w:eastAsia="仿宋" w:cs="仿宋"/>
                <w:sz w:val="24"/>
                <w:szCs w:val="24"/>
              </w:rPr>
              <w:t>香格里拉</w:t>
            </w:r>
            <w:r>
              <w:rPr>
                <w:rFonts w:hint="eastAsia" w:ascii="仿宋" w:hAnsi="仿宋" w:eastAsia="仿宋" w:cs="仿宋"/>
                <w:sz w:val="24"/>
                <w:szCs w:val="24"/>
                <w:lang w:eastAsia="zh-CN"/>
              </w:rPr>
              <w:t>小区、</w:t>
            </w:r>
            <w:r>
              <w:rPr>
                <w:rFonts w:hint="eastAsia" w:ascii="仿宋" w:hAnsi="仿宋" w:eastAsia="仿宋" w:cs="仿宋"/>
                <w:sz w:val="24"/>
                <w:szCs w:val="24"/>
                <w:lang w:val="en-US" w:eastAsia="zh-CN"/>
              </w:rPr>
              <w:t>玺悦城 A 区、B 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1247"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 w:hAnsi="仿宋" w:eastAsia="仿宋" w:cs="仿宋"/>
                <w:sz w:val="24"/>
                <w:szCs w:val="24"/>
              </w:rPr>
            </w:pPr>
          </w:p>
        </w:tc>
        <w:tc>
          <w:tcPr>
            <w:tcW w:w="2634"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 w:hAnsi="仿宋" w:eastAsia="仿宋" w:cs="仿宋"/>
                <w:sz w:val="24"/>
                <w:szCs w:val="24"/>
              </w:rPr>
            </w:pPr>
            <w:r>
              <w:rPr>
                <w:rStyle w:val="6"/>
                <w:rFonts w:hint="eastAsia" w:ascii="仿宋" w:hAnsi="仿宋" w:eastAsia="仿宋" w:cs="仿宋"/>
                <w:sz w:val="24"/>
                <w:szCs w:val="24"/>
              </w:rPr>
              <w:t>14：30——17：30</w:t>
            </w:r>
          </w:p>
        </w:tc>
        <w:tc>
          <w:tcPr>
            <w:tcW w:w="5398"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 w:hAnsi="仿宋" w:eastAsia="仿宋" w:cs="仿宋"/>
                <w:sz w:val="24"/>
                <w:szCs w:val="24"/>
                <w:lang w:eastAsia="zh-CN"/>
              </w:rPr>
            </w:pPr>
            <w:r>
              <w:rPr>
                <w:rFonts w:hint="eastAsia" w:ascii="仿宋" w:hAnsi="仿宋" w:eastAsia="仿宋" w:cs="仿宋"/>
                <w:sz w:val="24"/>
                <w:szCs w:val="24"/>
              </w:rPr>
              <w:t>馍馍庄居、平行路居、通衢居、美明嘉苑、宏景</w:t>
            </w:r>
            <w:r>
              <w:rPr>
                <w:rFonts w:hint="eastAsia" w:ascii="仿宋" w:hAnsi="仿宋" w:eastAsia="仿宋" w:cs="仿宋"/>
                <w:sz w:val="24"/>
                <w:szCs w:val="24"/>
                <w:lang w:eastAsia="zh-CN"/>
              </w:rPr>
              <w:t>小区、</w:t>
            </w:r>
            <w:r>
              <w:rPr>
                <w:rFonts w:hint="eastAsia" w:ascii="仿宋" w:hAnsi="仿宋" w:eastAsia="仿宋" w:cs="仿宋"/>
                <w:b w:val="0"/>
                <w:bCs w:val="0"/>
                <w:sz w:val="24"/>
                <w:szCs w:val="24"/>
                <w:lang w:val="en-US" w:eastAsia="zh-CN"/>
              </w:rPr>
              <w:t>西城丽景、馨家园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4" w:hRule="atLeast"/>
        </w:trPr>
        <w:tc>
          <w:tcPr>
            <w:tcW w:w="1247" w:type="dxa"/>
            <w:vMerge w:val="restart"/>
            <w:tcBorders>
              <w:top w:val="nil"/>
              <w:left w:val="single" w:color="auto" w:sz="6" w:space="0"/>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 w:hAnsi="仿宋" w:eastAsia="仿宋" w:cs="仿宋"/>
                <w:sz w:val="24"/>
                <w:szCs w:val="24"/>
              </w:rPr>
            </w:pPr>
            <w:r>
              <w:rPr>
                <w:rStyle w:val="6"/>
                <w:rFonts w:hint="eastAsia" w:ascii="仿宋" w:hAnsi="仿宋" w:eastAsia="仿宋" w:cs="仿宋"/>
                <w:sz w:val="24"/>
                <w:szCs w:val="24"/>
                <w:lang w:val="en-US" w:eastAsia="zh-CN"/>
              </w:rPr>
              <w:t>7</w:t>
            </w:r>
            <w:r>
              <w:rPr>
                <w:rStyle w:val="6"/>
                <w:rFonts w:hint="eastAsia" w:ascii="仿宋" w:hAnsi="仿宋" w:eastAsia="仿宋" w:cs="仿宋"/>
                <w:sz w:val="24"/>
                <w:szCs w:val="24"/>
              </w:rPr>
              <w:t>月</w:t>
            </w:r>
            <w:r>
              <w:rPr>
                <w:rStyle w:val="6"/>
                <w:rFonts w:hint="eastAsia" w:ascii="仿宋" w:hAnsi="仿宋" w:eastAsia="仿宋" w:cs="仿宋"/>
                <w:sz w:val="24"/>
                <w:szCs w:val="24"/>
                <w:lang w:val="en-US" w:eastAsia="zh-CN"/>
              </w:rPr>
              <w:t>25</w:t>
            </w:r>
            <w:r>
              <w:rPr>
                <w:rStyle w:val="6"/>
                <w:rFonts w:hint="eastAsia" w:ascii="仿宋" w:hAnsi="仿宋" w:eastAsia="仿宋" w:cs="仿宋"/>
                <w:sz w:val="24"/>
                <w:szCs w:val="24"/>
              </w:rPr>
              <w:t>日</w:t>
            </w:r>
          </w:p>
        </w:tc>
        <w:tc>
          <w:tcPr>
            <w:tcW w:w="2634"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 w:hAnsi="仿宋" w:eastAsia="仿宋" w:cs="仿宋"/>
                <w:sz w:val="24"/>
                <w:szCs w:val="24"/>
              </w:rPr>
            </w:pPr>
            <w:r>
              <w:rPr>
                <w:rStyle w:val="6"/>
                <w:rFonts w:hint="eastAsia" w:ascii="仿宋" w:hAnsi="仿宋" w:eastAsia="仿宋" w:cs="仿宋"/>
                <w:sz w:val="24"/>
                <w:szCs w:val="24"/>
              </w:rPr>
              <w:t>8：30——11：30</w:t>
            </w:r>
          </w:p>
        </w:tc>
        <w:tc>
          <w:tcPr>
            <w:tcW w:w="5398"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 w:hAnsi="仿宋" w:eastAsia="仿宋" w:cs="仿宋"/>
                <w:sz w:val="24"/>
                <w:szCs w:val="24"/>
                <w:lang w:eastAsia="zh-CN"/>
              </w:rPr>
            </w:pPr>
            <w:r>
              <w:rPr>
                <w:rFonts w:hint="eastAsia" w:ascii="仿宋" w:hAnsi="仿宋" w:eastAsia="仿宋" w:cs="仿宋"/>
                <w:sz w:val="24"/>
                <w:szCs w:val="24"/>
              </w:rPr>
              <w:t>金平居、蕃阳居、辛庄居、孙楼居</w:t>
            </w:r>
            <w:r>
              <w:rPr>
                <w:rFonts w:hint="eastAsia" w:ascii="仿宋" w:hAnsi="仿宋" w:eastAsia="仿宋" w:cs="仿宋"/>
                <w:sz w:val="24"/>
                <w:szCs w:val="24"/>
                <w:lang w:eastAsia="zh-CN"/>
              </w:rPr>
              <w:t>、</w:t>
            </w:r>
            <w:r>
              <w:rPr>
                <w:rFonts w:hint="eastAsia" w:ascii="仿宋" w:hAnsi="仿宋" w:eastAsia="仿宋" w:cs="仿宋"/>
                <w:sz w:val="24"/>
                <w:szCs w:val="24"/>
              </w:rPr>
              <w:t>金孔府小区、德明花园</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上善家园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1" w:hRule="atLeast"/>
        </w:trPr>
        <w:tc>
          <w:tcPr>
            <w:tcW w:w="1247" w:type="dxa"/>
            <w:vMerge w:val="continue"/>
            <w:tcBorders>
              <w:top w:val="nil"/>
              <w:left w:val="single" w:color="auto" w:sz="6" w:space="0"/>
              <w:bottom w:val="single" w:color="auto" w:sz="6" w:space="0"/>
              <w:right w:val="single" w:color="auto" w:sz="6" w:space="0"/>
            </w:tcBorders>
            <w:noWrap w:val="0"/>
            <w:tcMar>
              <w:left w:w="105" w:type="dxa"/>
              <w:right w:w="105" w:type="dxa"/>
            </w:tcMar>
            <w:vAlign w:val="center"/>
          </w:tcPr>
          <w:p>
            <w:pPr>
              <w:rPr>
                <w:rFonts w:hint="eastAsia" w:ascii="仿宋" w:hAnsi="仿宋" w:eastAsia="仿宋" w:cs="仿宋"/>
                <w:sz w:val="24"/>
                <w:szCs w:val="24"/>
              </w:rPr>
            </w:pPr>
          </w:p>
        </w:tc>
        <w:tc>
          <w:tcPr>
            <w:tcW w:w="2634"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 w:hAnsi="仿宋" w:eastAsia="仿宋" w:cs="仿宋"/>
                <w:sz w:val="24"/>
                <w:szCs w:val="24"/>
              </w:rPr>
            </w:pPr>
            <w:r>
              <w:rPr>
                <w:rStyle w:val="6"/>
                <w:rFonts w:hint="eastAsia" w:ascii="仿宋" w:hAnsi="仿宋" w:eastAsia="仿宋" w:cs="仿宋"/>
                <w:sz w:val="24"/>
                <w:szCs w:val="24"/>
              </w:rPr>
              <w:t>14：30——17：30</w:t>
            </w:r>
          </w:p>
        </w:tc>
        <w:tc>
          <w:tcPr>
            <w:tcW w:w="5398" w:type="dxa"/>
            <w:tcBorders>
              <w:top w:val="nil"/>
              <w:left w:val="nil"/>
              <w:bottom w:val="single" w:color="auto" w:sz="6" w:space="0"/>
              <w:right w:val="single" w:color="auto" w:sz="6" w:space="0"/>
            </w:tcBorders>
            <w:noWrap w:val="0"/>
            <w:tcMar>
              <w:left w:w="105" w:type="dxa"/>
              <w:right w:w="105"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rFonts w:hint="eastAsia" w:ascii="仿宋" w:hAnsi="仿宋" w:eastAsia="仿宋" w:cs="仿宋"/>
                <w:sz w:val="24"/>
                <w:szCs w:val="24"/>
                <w:lang w:eastAsia="zh-CN"/>
              </w:rPr>
            </w:pPr>
            <w:r>
              <w:rPr>
                <w:rFonts w:hint="eastAsia" w:ascii="仿宋" w:hAnsi="仿宋" w:eastAsia="仿宋" w:cs="仿宋"/>
                <w:sz w:val="24"/>
                <w:szCs w:val="24"/>
              </w:rPr>
              <w:t>郭彭居、苹果园居、铁西社区、贵和居</w:t>
            </w:r>
            <w:r>
              <w:rPr>
                <w:rFonts w:hint="eastAsia" w:ascii="仿宋" w:hAnsi="仿宋" w:eastAsia="仿宋" w:cs="仿宋"/>
                <w:sz w:val="24"/>
                <w:szCs w:val="24"/>
                <w:lang w:eastAsia="zh-CN"/>
              </w:rPr>
              <w:t>、</w:t>
            </w:r>
            <w:r>
              <w:rPr>
                <w:rFonts w:hint="eastAsia" w:ascii="仿宋" w:hAnsi="仿宋" w:eastAsia="仿宋" w:cs="仿宋"/>
                <w:sz w:val="24"/>
                <w:szCs w:val="24"/>
              </w:rPr>
              <w:t>西部放歌小区</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地质家园、真爱家园</w:t>
            </w:r>
          </w:p>
        </w:tc>
      </w:tr>
    </w:tbl>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（2）现场服务地点：</w:t>
      </w:r>
      <w:r>
        <w:rPr>
          <w:rFonts w:hint="eastAsia" w:ascii="仿宋_GB2312" w:eastAsia="仿宋_GB2312"/>
          <w:sz w:val="28"/>
          <w:szCs w:val="28"/>
          <w:lang w:eastAsia="zh-CN"/>
        </w:rPr>
        <w:t>南</w:t>
      </w:r>
      <w:r>
        <w:rPr>
          <w:rFonts w:hint="eastAsia" w:ascii="仿宋_GB2312" w:eastAsia="仿宋_GB2312"/>
          <w:sz w:val="28"/>
          <w:szCs w:val="28"/>
        </w:rPr>
        <w:t>教学楼一楼</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（3）现场需准备相关材料：</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①居民户口簿原件及复印件。户口簿复印时，将户口首页、索引页、户主页和学生本人页，按同向、田字形排列，复印在1张A4纸上。</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②房屋不动产证或房产证原件及复印件。</w:t>
      </w:r>
      <w:r>
        <w:rPr>
          <w:rFonts w:hint="eastAsia" w:ascii="仿宋_GB2312" w:eastAsia="仿宋_GB2312"/>
          <w:sz w:val="28"/>
          <w:szCs w:val="28"/>
          <w:lang w:eastAsia="zh-CN"/>
        </w:rPr>
        <w:t>（不能提供不动产证或房产证的，应提供房管部门核发的网签商品房销售合同、上房手续、能证明实际居住的燃气、水电票据）。</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③父母双方或者监护人身份证。</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lang w:eastAsia="zh-CN"/>
        </w:rPr>
        <w:t>(三)录取公布:7月 26 日。学校将录取结果告知学生家长并在校门口宣传栏进行公示。</w:t>
      </w:r>
    </w:p>
    <w:p>
      <w:pPr>
        <w:spacing w:line="480" w:lineRule="exact"/>
        <w:ind w:firstLine="562" w:firstLineChars="200"/>
        <w:rPr>
          <w:rFonts w:hint="eastAsia" w:ascii="仿宋_GB2312" w:hAnsi="Times New Roman" w:eastAsia="仿宋_GB2312" w:cs="Times New Roman"/>
          <w:b/>
          <w:bCs/>
          <w:sz w:val="28"/>
          <w:szCs w:val="28"/>
          <w:lang w:eastAsia="zh-CN"/>
        </w:rPr>
      </w:pPr>
      <w:r>
        <w:rPr>
          <w:rFonts w:hint="eastAsia" w:ascii="仿宋_GB2312" w:hAnsi="Times New Roman" w:eastAsia="仿宋_GB2312" w:cs="Times New Roman"/>
          <w:b/>
          <w:bCs/>
          <w:sz w:val="28"/>
          <w:szCs w:val="28"/>
          <w:lang w:val="en-US" w:eastAsia="zh-CN"/>
        </w:rPr>
        <w:t xml:space="preserve">五、网上审核信息或需提供的材料 </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根据各自实际，在网上提交以下相关信息或提供以下相关证明材料：</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1.学校招生范围内有房产、有户籍的，需同时提供: (1)户口簿(法定监护人的户口簿，下同); (2)父母身份证: (3)房产证件或证明。</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2.学校招生范围内有房产、无户籍的，需同时提供:( 1 )户口簿;(2) 父母身份证; (3) 房产证件或证明。</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3.城区房产拆迁，拆迁后确未购房的，需同时提供: (1)户口簿; (2)父母身份证: (3) 拆迁安置协议。</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4.外来务工或经商人员子女入学，须符合枣政办发[2018]20号等文件规定，“非滕州市户籍，在我市城区内务工或经商的人员”为外来务工或经商人员</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外来务工需同时提供:</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 居住证;</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(2)人力资源和社会保障局备案的劳动用工合同、社会保险证明(截止到2023年7月31日满6个月以上);</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(3)房屋产权证或房产管理部门核发的房屋租赁登记备案证(截止到2023年7月31日满6个月以上)</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(4)家庭户口簿、身份证。</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外来经商需同时提供:</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(1)居住证;</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(2) 工商营业执照 (含税务登记证，截止到 2023 年7月31日满6个月以上);</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(3)房屋产权证或房产管理部门核发的房屋租赁登记备案证(截止到 2023年7月31日满 6个月以上);</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(4)家庭户口簿、身份证。</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5.各类优抚对象子女入学，严格按照各类规定和流程审核办理。到各相关部门进行申请，由各相关部门按照要求审核确认后将材料提供给市教体局。如不能提供有效证件，还需要提供学校要求的其他佐证材料。</w:t>
      </w:r>
    </w:p>
    <w:p>
      <w:pPr>
        <w:spacing w:line="480" w:lineRule="exact"/>
        <w:ind w:firstLine="560" w:firstLineChars="200"/>
        <w:rPr>
          <w:rFonts w:hint="eastAsia" w:ascii="仿宋_GB2312" w:hAnsi="Times New Roman" w:eastAsia="仿宋_GB2312" w:cs="Times New Roman"/>
          <w:sz w:val="28"/>
          <w:szCs w:val="28"/>
          <w:lang w:val="en-US" w:eastAsia="zh-CN"/>
        </w:rPr>
      </w:pPr>
      <w:r>
        <w:rPr>
          <w:rFonts w:hint="eastAsia" w:ascii="仿宋_GB2312" w:hAnsi="Times New Roman" w:eastAsia="仿宋_GB2312" w:cs="Times New Roman"/>
          <w:sz w:val="28"/>
          <w:szCs w:val="28"/>
          <w:lang w:val="en-US" w:eastAsia="zh-CN"/>
        </w:rPr>
        <w:t xml:space="preserve">6.保障残疾儿童少年、留守儿童等入学工作。实行“零拒绝”“全覆盖”，针对残疾儿童少年的类别和程度，按照“一人一案”的安置原则，确保每一名残疾儿童入学。按照相关政策，做好留守儿童、家庭困难儿童及建档立卡贫困家庭子女入学工作。 </w:t>
      </w:r>
    </w:p>
    <w:p>
      <w:pPr>
        <w:spacing w:line="480" w:lineRule="exact"/>
        <w:ind w:firstLine="562" w:firstLineChars="200"/>
        <w:rPr>
          <w:rFonts w:hint="eastAsia" w:ascii="仿宋_GB2312" w:hAnsi="Times New Roman" w:eastAsia="仿宋_GB2312" w:cs="Times New Roman"/>
          <w:b/>
          <w:bCs/>
          <w:color w:val="000000"/>
          <w:sz w:val="28"/>
          <w:szCs w:val="28"/>
          <w:highlight w:val="none"/>
          <w:lang w:val="en-US" w:eastAsia="zh-CN"/>
        </w:rPr>
      </w:pPr>
      <w:r>
        <w:rPr>
          <w:rFonts w:hint="eastAsia" w:ascii="仿宋_GB2312" w:hAnsi="Times New Roman" w:eastAsia="仿宋_GB2312" w:cs="Times New Roman"/>
          <w:b/>
          <w:bCs/>
          <w:color w:val="000000"/>
          <w:sz w:val="28"/>
          <w:szCs w:val="28"/>
          <w:highlight w:val="none"/>
          <w:lang w:val="en-US" w:eastAsia="zh-CN"/>
        </w:rPr>
        <w:t>特别说明：</w:t>
      </w:r>
    </w:p>
    <w:p>
      <w:pPr>
        <w:spacing w:line="480" w:lineRule="exact"/>
        <w:ind w:firstLine="562" w:firstLineChars="200"/>
        <w:rPr>
          <w:rFonts w:hint="eastAsia" w:ascii="仿宋_GB2312" w:eastAsia="仿宋_GB2312"/>
          <w:sz w:val="28"/>
          <w:szCs w:val="28"/>
          <w:lang w:val="en-US" w:eastAsia="zh-CN"/>
        </w:rPr>
      </w:pPr>
      <w:r>
        <w:rPr>
          <w:rFonts w:hint="eastAsia" w:ascii="仿宋_GB2312" w:hAnsi="Times New Roman" w:eastAsia="仿宋_GB2312" w:cs="Times New Roman"/>
          <w:b/>
          <w:bCs/>
          <w:color w:val="000000"/>
          <w:sz w:val="28"/>
          <w:szCs w:val="28"/>
          <w:highlight w:val="none"/>
          <w:lang w:val="en-US" w:eastAsia="zh-CN"/>
        </w:rPr>
        <w:t>1.家庭户籍要求：</w:t>
      </w:r>
      <w:r>
        <w:rPr>
          <w:rFonts w:hint="eastAsia" w:ascii="仿宋_GB2312" w:eastAsia="仿宋_GB2312"/>
          <w:sz w:val="28"/>
          <w:szCs w:val="28"/>
          <w:lang w:val="en-US" w:eastAsia="zh-CN"/>
        </w:rPr>
        <w:t>按照户籍政策规定，具备下列条件之一者为有效户口：一是学生户口与父母双方（或一方）户口在同一户籍上；二是学生户口与父母双方（或一方）户口长期在</w:t>
      </w:r>
      <w:r>
        <w:rPr>
          <w:rFonts w:hint="eastAsia" w:ascii="仿宋_GB2312" w:eastAsia="仿宋_GB2312"/>
          <w:sz w:val="28"/>
          <w:szCs w:val="28"/>
        </w:rPr>
        <w:t>祖父母</w:t>
      </w:r>
      <w:r>
        <w:rPr>
          <w:rFonts w:hint="eastAsia" w:ascii="仿宋_GB2312" w:eastAsia="仿宋_GB2312"/>
          <w:sz w:val="28"/>
          <w:szCs w:val="28"/>
          <w:lang w:eastAsia="zh-CN"/>
        </w:rPr>
        <w:t>（或</w:t>
      </w:r>
      <w:r>
        <w:rPr>
          <w:rFonts w:hint="eastAsia" w:ascii="仿宋_GB2312" w:eastAsia="仿宋_GB2312"/>
          <w:sz w:val="28"/>
          <w:szCs w:val="28"/>
        </w:rPr>
        <w:t>外祖父母</w:t>
      </w:r>
      <w:r>
        <w:rPr>
          <w:rFonts w:hint="eastAsia" w:ascii="仿宋_GB2312" w:eastAsia="仿宋_GB2312"/>
          <w:sz w:val="28"/>
          <w:szCs w:val="28"/>
          <w:lang w:eastAsia="zh-CN"/>
        </w:rPr>
        <w:t>）</w:t>
      </w:r>
      <w:r>
        <w:rPr>
          <w:rFonts w:hint="eastAsia" w:ascii="仿宋_GB2312" w:eastAsia="仿宋_GB2312"/>
          <w:sz w:val="28"/>
          <w:szCs w:val="28"/>
          <w:lang w:val="en-US" w:eastAsia="zh-CN"/>
        </w:rPr>
        <w:t>户籍上并一起实际</w:t>
      </w:r>
      <w:r>
        <w:rPr>
          <w:rFonts w:hint="eastAsia" w:ascii="仿宋_GB2312" w:eastAsia="仿宋_GB2312"/>
          <w:sz w:val="28"/>
          <w:szCs w:val="28"/>
        </w:rPr>
        <w:t>居住</w:t>
      </w:r>
      <w:r>
        <w:rPr>
          <w:rFonts w:hint="eastAsia" w:ascii="仿宋_GB2312" w:eastAsia="仿宋_GB2312"/>
          <w:sz w:val="28"/>
          <w:szCs w:val="28"/>
          <w:lang w:eastAsia="zh-CN"/>
        </w:rPr>
        <w:t>，</w:t>
      </w:r>
      <w:r>
        <w:rPr>
          <w:rFonts w:hint="eastAsia" w:ascii="仿宋_GB2312" w:eastAsia="仿宋_GB2312"/>
          <w:sz w:val="28"/>
          <w:szCs w:val="28"/>
          <w:lang w:val="en-US" w:eastAsia="zh-CN"/>
        </w:rPr>
        <w:t>方可按照祖父母（外祖父母）房产地址办理入学</w:t>
      </w:r>
      <w:r>
        <w:rPr>
          <w:rFonts w:hint="eastAsia" w:ascii="仿宋_GB2312" w:eastAsia="仿宋_GB2312"/>
          <w:sz w:val="28"/>
          <w:szCs w:val="28"/>
        </w:rPr>
        <w:t>。</w:t>
      </w:r>
      <w:r>
        <w:rPr>
          <w:rFonts w:hint="eastAsia" w:ascii="仿宋_GB2312" w:eastAsia="仿宋_GB2312"/>
          <w:sz w:val="28"/>
          <w:szCs w:val="28"/>
          <w:lang w:val="en-US" w:eastAsia="zh-CN"/>
        </w:rPr>
        <w:t>新迁入户口截止网上报名时间结束之前有效。</w:t>
      </w:r>
    </w:p>
    <w:p>
      <w:pPr>
        <w:spacing w:line="480" w:lineRule="exact"/>
        <w:ind w:firstLine="562" w:firstLineChars="200"/>
        <w:rPr>
          <w:rFonts w:hint="eastAsia" w:ascii="仿宋_GB2312" w:hAnsi="Times New Roman" w:eastAsia="仿宋_GB2312" w:cs="Times New Roman"/>
          <w:b/>
          <w:bCs/>
          <w:sz w:val="28"/>
          <w:szCs w:val="28"/>
        </w:rPr>
      </w:pPr>
      <w:r>
        <w:rPr>
          <w:rFonts w:hint="eastAsia" w:ascii="仿宋_GB2312" w:eastAsia="仿宋_GB2312"/>
          <w:b/>
          <w:bCs/>
          <w:sz w:val="28"/>
          <w:szCs w:val="28"/>
          <w:lang w:val="en-US" w:eastAsia="zh-CN"/>
        </w:rPr>
        <w:t>2.家庭房产要求：房产为学生父母或法定监护人独有住宅性房产且实际居住。</w:t>
      </w:r>
      <w:r>
        <w:rPr>
          <w:rFonts w:hint="eastAsia" w:ascii="仿宋_GB2312" w:eastAsia="仿宋_GB2312"/>
          <w:sz w:val="28"/>
          <w:szCs w:val="28"/>
        </w:rPr>
        <w:t>用途为公寓、办公或商业</w:t>
      </w:r>
      <w:r>
        <w:rPr>
          <w:rFonts w:hint="eastAsia" w:ascii="仿宋_GB2312" w:eastAsia="仿宋_GB2312"/>
          <w:sz w:val="28"/>
          <w:szCs w:val="28"/>
          <w:lang w:eastAsia="zh-CN"/>
        </w:rPr>
        <w:t>、工业</w:t>
      </w:r>
      <w:r>
        <w:rPr>
          <w:rFonts w:hint="eastAsia" w:ascii="仿宋_GB2312" w:eastAsia="仿宋_GB2312"/>
          <w:sz w:val="28"/>
          <w:szCs w:val="28"/>
        </w:rPr>
        <w:t>的房产</w:t>
      </w:r>
      <w:r>
        <w:rPr>
          <w:rFonts w:hint="eastAsia" w:ascii="仿宋_GB2312" w:eastAsia="仿宋_GB2312"/>
          <w:sz w:val="28"/>
          <w:szCs w:val="28"/>
          <w:lang w:eastAsia="zh-CN"/>
        </w:rPr>
        <w:t>不能作为入学申请依据。</w:t>
      </w:r>
      <w:r>
        <w:rPr>
          <w:rFonts w:hint="eastAsia" w:ascii="仿宋_GB2312" w:eastAsia="仿宋_GB2312"/>
          <w:sz w:val="28"/>
          <w:szCs w:val="28"/>
        </w:rPr>
        <w:t>在建</w:t>
      </w:r>
      <w:r>
        <w:rPr>
          <w:rFonts w:hint="eastAsia" w:ascii="仿宋_GB2312" w:eastAsia="仿宋_GB2312"/>
          <w:sz w:val="28"/>
          <w:szCs w:val="28"/>
          <w:lang w:eastAsia="zh-CN"/>
        </w:rPr>
        <w:t>、拟建</w:t>
      </w:r>
      <w:r>
        <w:rPr>
          <w:rFonts w:hint="eastAsia" w:ascii="仿宋_GB2312" w:eastAsia="仿宋_GB2312"/>
          <w:sz w:val="28"/>
          <w:szCs w:val="28"/>
        </w:rPr>
        <w:t>或</w:t>
      </w:r>
      <w:r>
        <w:rPr>
          <w:rFonts w:hint="eastAsia" w:ascii="仿宋_GB2312" w:eastAsia="仿宋_GB2312"/>
          <w:sz w:val="28"/>
          <w:szCs w:val="28"/>
          <w:lang w:eastAsia="zh-CN"/>
        </w:rPr>
        <w:t>改扩建等不具备入住条件的、未办理上房手续的房产项目不能作为入学申请依据。城区房产拆迁，确未购房的，凭拆迁安置协议可在原片区申请入学。拆迁后重新购房的，在新购房产片区学校申请入学。拆迁异地安置的，在安置地片区学校申请入学。</w:t>
      </w:r>
    </w:p>
    <w:p>
      <w:pPr>
        <w:spacing w:line="480" w:lineRule="exact"/>
        <w:ind w:firstLine="562" w:firstLineChars="200"/>
        <w:rPr>
          <w:rFonts w:hint="eastAsia" w:ascii="仿宋_GB2312" w:eastAsia="仿宋_GB2312"/>
          <w:sz w:val="28"/>
          <w:szCs w:val="28"/>
        </w:rPr>
      </w:pPr>
      <w:r>
        <w:rPr>
          <w:rFonts w:hint="eastAsia" w:ascii="仿宋_GB2312" w:eastAsia="仿宋_GB2312"/>
          <w:b/>
          <w:bCs/>
          <w:sz w:val="28"/>
          <w:szCs w:val="28"/>
          <w:lang w:eastAsia="zh-CN"/>
        </w:rPr>
        <w:t>六</w:t>
      </w:r>
      <w:r>
        <w:rPr>
          <w:rFonts w:hint="eastAsia" w:ascii="仿宋_GB2312" w:eastAsia="仿宋_GB2312"/>
          <w:b/>
          <w:bCs/>
          <w:sz w:val="28"/>
          <w:szCs w:val="28"/>
        </w:rPr>
        <w:t>、</w:t>
      </w:r>
      <w:r>
        <w:rPr>
          <w:rFonts w:hint="eastAsia" w:ascii="仿宋_GB2312" w:eastAsia="仿宋_GB2312"/>
          <w:b/>
          <w:bCs/>
          <w:sz w:val="28"/>
          <w:szCs w:val="28"/>
          <w:lang w:val="en-US" w:eastAsia="zh-CN"/>
        </w:rPr>
        <w:t>其他</w:t>
      </w:r>
      <w:r>
        <w:rPr>
          <w:rFonts w:hint="eastAsia" w:ascii="仿宋_GB2312" w:eastAsia="仿宋_GB2312"/>
          <w:b/>
          <w:bCs/>
          <w:sz w:val="28"/>
          <w:szCs w:val="28"/>
        </w:rPr>
        <w:t>事项</w:t>
      </w:r>
    </w:p>
    <w:p>
      <w:pPr>
        <w:spacing w:line="480" w:lineRule="exact"/>
        <w:ind w:firstLine="560" w:firstLineChars="200"/>
        <w:rPr>
          <w:rFonts w:hint="eastAsia" w:ascii="仿宋_GB2312" w:eastAsia="仿宋_GB2312"/>
          <w:sz w:val="28"/>
          <w:szCs w:val="28"/>
          <w:lang w:eastAsia="zh-CN"/>
        </w:rPr>
      </w:pPr>
      <w:r>
        <w:rPr>
          <w:rFonts w:hint="eastAsia" w:ascii="仿宋_GB2312" w:eastAsia="仿宋_GB2312"/>
          <w:sz w:val="28"/>
          <w:szCs w:val="28"/>
        </w:rPr>
        <w:t>1.符合入学条件但未在规定时间内报名的学生，视为自动放弃入学资格，过期不予办理</w:t>
      </w:r>
      <w:r>
        <w:rPr>
          <w:rFonts w:hint="eastAsia" w:ascii="仿宋_GB2312" w:eastAsia="仿宋_GB2312"/>
          <w:sz w:val="28"/>
          <w:szCs w:val="28"/>
          <w:lang w:eastAsia="zh-CN"/>
        </w:rPr>
        <w:t>。</w:t>
      </w:r>
    </w:p>
    <w:p>
      <w:pPr>
        <w:spacing w:line="48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hAnsi="Times New Roman" w:eastAsia="仿宋_GB2312" w:cs="Times New Roman"/>
          <w:sz w:val="28"/>
          <w:szCs w:val="28"/>
        </w:rPr>
        <w:t>招生政</w:t>
      </w:r>
      <w:r>
        <w:rPr>
          <w:rFonts w:hint="eastAsia" w:ascii="仿宋_GB2312" w:eastAsia="仿宋_GB2312"/>
          <w:sz w:val="28"/>
          <w:szCs w:val="28"/>
        </w:rPr>
        <w:t>策</w:t>
      </w:r>
      <w:r>
        <w:rPr>
          <w:rFonts w:hint="eastAsia" w:ascii="仿宋_GB2312" w:eastAsia="仿宋_GB2312"/>
          <w:sz w:val="28"/>
          <w:szCs w:val="28"/>
          <w:lang w:val="en-US" w:eastAsia="zh-CN"/>
        </w:rPr>
        <w:t>如</w:t>
      </w:r>
      <w:r>
        <w:rPr>
          <w:rFonts w:hint="eastAsia" w:ascii="仿宋_GB2312" w:eastAsia="仿宋_GB2312"/>
          <w:sz w:val="28"/>
          <w:szCs w:val="28"/>
        </w:rPr>
        <w:t>有变化，我校将根据实际情况做出适当调整。个别时间节点如有调整，请以学校具体通知为准，切勿轻信招生信息谣言、非法违规承诺和冒充某种关系谎称有入学名额等手段进行招摇撞骗，以免上当受骗。最终解释权归学校所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rPr>
          <w:rFonts w:hint="eastAsia" w:ascii="仿宋" w:hAnsi="仿宋" w:eastAsia="仿宋" w:cs="仿宋"/>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jc w:val="both"/>
        <w:rPr>
          <w:rFonts w:hint="default" w:ascii="仿宋_GB2312" w:hAnsi="微软雅黑" w:eastAsia="仿宋_GB2312" w:cs="仿宋_GB2312"/>
          <w:i w:val="0"/>
          <w:iCs w:val="0"/>
          <w:caps w:val="0"/>
          <w:color w:val="333333"/>
          <w:spacing w:val="8"/>
          <w:sz w:val="31"/>
          <w:szCs w:val="31"/>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652" w:firstLineChars="200"/>
        <w:jc w:val="both"/>
        <w:rPr>
          <w:rFonts w:hint="eastAsia" w:ascii="微软雅黑" w:hAnsi="微软雅黑" w:eastAsia="微软雅黑" w:cs="微软雅黑"/>
          <w:i w:val="0"/>
          <w:iCs w:val="0"/>
          <w:caps w:val="0"/>
          <w:color w:val="333333"/>
          <w:spacing w:val="8"/>
          <w:sz w:val="25"/>
          <w:szCs w:val="25"/>
        </w:rPr>
      </w:pPr>
      <w:r>
        <w:rPr>
          <w:rFonts w:hint="default" w:ascii="仿宋_GB2312" w:hAnsi="微软雅黑" w:eastAsia="仿宋_GB2312" w:cs="仿宋_GB2312"/>
          <w:i w:val="0"/>
          <w:iCs w:val="0"/>
          <w:caps w:val="0"/>
          <w:color w:val="333333"/>
          <w:spacing w:val="8"/>
          <w:sz w:val="31"/>
          <w:szCs w:val="31"/>
          <w:shd w:val="clear" w:fill="FFFFFF"/>
        </w:rPr>
        <w:t>最后，衷心感谢您对</w:t>
      </w:r>
      <w:r>
        <w:rPr>
          <w:rFonts w:hint="eastAsia" w:ascii="仿宋_GB2312" w:hAnsi="微软雅黑" w:eastAsia="仿宋_GB2312" w:cs="仿宋_GB2312"/>
          <w:i w:val="0"/>
          <w:iCs w:val="0"/>
          <w:caps w:val="0"/>
          <w:color w:val="333333"/>
          <w:spacing w:val="8"/>
          <w:sz w:val="31"/>
          <w:szCs w:val="31"/>
          <w:shd w:val="clear" w:fill="FFFFFF"/>
          <w:lang w:eastAsia="zh-CN"/>
        </w:rPr>
        <w:t>我校</w:t>
      </w:r>
      <w:r>
        <w:rPr>
          <w:rFonts w:hint="default" w:ascii="仿宋_GB2312" w:hAnsi="微软雅黑" w:eastAsia="仿宋_GB2312" w:cs="仿宋_GB2312"/>
          <w:i w:val="0"/>
          <w:iCs w:val="0"/>
          <w:caps w:val="0"/>
          <w:color w:val="333333"/>
          <w:spacing w:val="8"/>
          <w:sz w:val="31"/>
          <w:szCs w:val="31"/>
          <w:shd w:val="clear" w:fill="FFFFFF"/>
        </w:rPr>
        <w:t>教育工作的关注与支持！祝您的学生学业进步，健康快乐成长！祝每个家庭幸福安康！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0"/>
        <w:jc w:val="both"/>
        <w:rPr>
          <w:rFonts w:hint="eastAsia" w:ascii="微软雅黑" w:hAnsi="微软雅黑" w:eastAsia="微软雅黑" w:cs="微软雅黑"/>
          <w:i w:val="0"/>
          <w:iCs w:val="0"/>
          <w:caps w:val="0"/>
          <w:color w:val="333333"/>
          <w:spacing w:val="8"/>
          <w:sz w:val="25"/>
          <w:szCs w:val="25"/>
        </w:rPr>
      </w:pPr>
      <w:r>
        <w:rPr>
          <w:rFonts w:hint="default" w:ascii="仿宋_GB2312" w:hAnsi="微软雅黑" w:eastAsia="仿宋_GB2312" w:cs="仿宋_GB2312"/>
          <w:i w:val="0"/>
          <w:iCs w:val="0"/>
          <w:caps w:val="0"/>
          <w:color w:val="333333"/>
          <w:spacing w:val="8"/>
          <w:sz w:val="31"/>
          <w:szCs w:val="31"/>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tabs>
          <w:tab w:val="left" w:pos="5778"/>
          <w:tab w:val="right" w:pos="8426"/>
        </w:tabs>
        <w:spacing w:before="0" w:beforeAutospacing="0" w:after="0" w:afterAutospacing="0" w:line="555" w:lineRule="atLeast"/>
        <w:ind w:left="0" w:right="0" w:firstLine="960"/>
        <w:jc w:val="center"/>
        <w:rPr>
          <w:rFonts w:hint="eastAsia" w:ascii="微软雅黑" w:hAnsi="微软雅黑" w:eastAsia="微软雅黑" w:cs="微软雅黑"/>
          <w:i w:val="0"/>
          <w:iCs w:val="0"/>
          <w:caps w:val="0"/>
          <w:color w:val="333333"/>
          <w:spacing w:val="8"/>
          <w:sz w:val="25"/>
          <w:szCs w:val="25"/>
        </w:rPr>
      </w:pPr>
      <w:r>
        <w:rPr>
          <w:rFonts w:hint="eastAsia" w:ascii="仿宋_GB2312" w:hAnsi="微软雅黑" w:eastAsia="仿宋_GB2312" w:cs="仿宋_GB2312"/>
          <w:i w:val="0"/>
          <w:iCs w:val="0"/>
          <w:caps w:val="0"/>
          <w:color w:val="333333"/>
          <w:spacing w:val="8"/>
          <w:sz w:val="31"/>
          <w:szCs w:val="31"/>
          <w:shd w:val="clear" w:fill="FFFFFF"/>
          <w:lang w:val="en-US" w:eastAsia="zh-CN"/>
        </w:rPr>
        <w:t xml:space="preserve">                            </w:t>
      </w:r>
      <w:r>
        <w:rPr>
          <w:rFonts w:hint="eastAsia" w:ascii="仿宋_GB2312" w:hAnsi="微软雅黑" w:eastAsia="仿宋_GB2312" w:cs="仿宋_GB2312"/>
          <w:i w:val="0"/>
          <w:iCs w:val="0"/>
          <w:caps w:val="0"/>
          <w:color w:val="333333"/>
          <w:spacing w:val="8"/>
          <w:sz w:val="31"/>
          <w:szCs w:val="31"/>
          <w:shd w:val="clear" w:fill="FFFFFF"/>
          <w:lang w:eastAsia="zh-CN"/>
        </w:rPr>
        <w:t>滕州市西关小学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960"/>
        <w:jc w:val="right"/>
        <w:rPr>
          <w:rFonts w:hint="eastAsia" w:ascii="微软雅黑" w:hAnsi="微软雅黑" w:eastAsia="微软雅黑" w:cs="微软雅黑"/>
          <w:i w:val="0"/>
          <w:iCs w:val="0"/>
          <w:caps w:val="0"/>
          <w:color w:val="333333"/>
          <w:spacing w:val="8"/>
          <w:sz w:val="25"/>
          <w:szCs w:val="25"/>
        </w:rPr>
      </w:pPr>
      <w:r>
        <w:rPr>
          <w:rFonts w:hint="default" w:ascii="仿宋_GB2312" w:hAnsi="微软雅黑" w:eastAsia="仿宋_GB2312" w:cs="仿宋_GB2312"/>
          <w:i w:val="0"/>
          <w:iCs w:val="0"/>
          <w:caps w:val="0"/>
          <w:color w:val="333333"/>
          <w:spacing w:val="8"/>
          <w:sz w:val="31"/>
          <w:szCs w:val="31"/>
          <w:shd w:val="clear" w:fill="FFFFFF"/>
        </w:rPr>
        <w:t>202</w:t>
      </w:r>
      <w:r>
        <w:rPr>
          <w:rFonts w:hint="eastAsia" w:ascii="仿宋_GB2312" w:hAnsi="微软雅黑" w:eastAsia="仿宋_GB2312" w:cs="仿宋_GB2312"/>
          <w:i w:val="0"/>
          <w:iCs w:val="0"/>
          <w:caps w:val="0"/>
          <w:color w:val="333333"/>
          <w:spacing w:val="8"/>
          <w:sz w:val="31"/>
          <w:szCs w:val="31"/>
          <w:shd w:val="clear" w:fill="FFFFFF"/>
          <w:lang w:val="en-US" w:eastAsia="zh-CN"/>
        </w:rPr>
        <w:t>3</w:t>
      </w:r>
      <w:r>
        <w:rPr>
          <w:rFonts w:hint="default" w:ascii="仿宋_GB2312" w:hAnsi="微软雅黑" w:eastAsia="仿宋_GB2312" w:cs="仿宋_GB2312"/>
          <w:i w:val="0"/>
          <w:iCs w:val="0"/>
          <w:caps w:val="0"/>
          <w:color w:val="333333"/>
          <w:spacing w:val="8"/>
          <w:sz w:val="31"/>
          <w:szCs w:val="31"/>
          <w:shd w:val="clear" w:fill="FFFFFF"/>
        </w:rPr>
        <w:t>年</w:t>
      </w:r>
      <w:r>
        <w:rPr>
          <w:rFonts w:hint="eastAsia" w:ascii="仿宋_GB2312" w:hAnsi="微软雅黑" w:eastAsia="仿宋_GB2312" w:cs="仿宋_GB2312"/>
          <w:i w:val="0"/>
          <w:iCs w:val="0"/>
          <w:caps w:val="0"/>
          <w:color w:val="333333"/>
          <w:spacing w:val="8"/>
          <w:sz w:val="31"/>
          <w:szCs w:val="31"/>
          <w:shd w:val="clear" w:fill="FFFFFF"/>
          <w:lang w:val="en-US" w:eastAsia="zh-CN"/>
        </w:rPr>
        <w:t>7</w:t>
      </w:r>
      <w:r>
        <w:rPr>
          <w:rFonts w:hint="default" w:ascii="仿宋_GB2312" w:hAnsi="微软雅黑" w:eastAsia="仿宋_GB2312" w:cs="仿宋_GB2312"/>
          <w:i w:val="0"/>
          <w:iCs w:val="0"/>
          <w:caps w:val="0"/>
          <w:color w:val="333333"/>
          <w:spacing w:val="8"/>
          <w:sz w:val="31"/>
          <w:szCs w:val="31"/>
          <w:shd w:val="clear" w:fill="FFFFFF"/>
        </w:rPr>
        <w:t>月</w:t>
      </w:r>
      <w:r>
        <w:rPr>
          <w:rFonts w:hint="eastAsia" w:ascii="仿宋_GB2312" w:hAnsi="微软雅黑" w:eastAsia="仿宋_GB2312" w:cs="仿宋_GB2312"/>
          <w:i w:val="0"/>
          <w:iCs w:val="0"/>
          <w:caps w:val="0"/>
          <w:color w:val="333333"/>
          <w:spacing w:val="8"/>
          <w:sz w:val="31"/>
          <w:szCs w:val="31"/>
          <w:shd w:val="clear" w:fill="FFFFFF"/>
          <w:lang w:val="en-US" w:eastAsia="zh-CN"/>
        </w:rPr>
        <w:t>20</w:t>
      </w:r>
      <w:r>
        <w:rPr>
          <w:rFonts w:hint="default" w:ascii="仿宋_GB2312" w:hAnsi="微软雅黑" w:eastAsia="仿宋_GB2312" w:cs="仿宋_GB2312"/>
          <w:i w:val="0"/>
          <w:iCs w:val="0"/>
          <w:caps w:val="0"/>
          <w:color w:val="333333"/>
          <w:spacing w:val="8"/>
          <w:sz w:val="31"/>
          <w:szCs w:val="31"/>
          <w:shd w:val="clear" w:fill="FFFFFF"/>
        </w:rPr>
        <w:t>日</w:t>
      </w:r>
    </w:p>
    <w:p>
      <w:pPr>
        <w:rPr>
          <w:sz w:val="30"/>
          <w:szCs w:val="3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lOTIxNGU2M2ZlNmMwOGQ0YmI1ZjgyOGIxOGU3MjcifQ=="/>
  </w:docVars>
  <w:rsids>
    <w:rsidRoot w:val="00000000"/>
    <w:rsid w:val="159C14FD"/>
    <w:rsid w:val="16F33FF8"/>
    <w:rsid w:val="2B4A0C4A"/>
    <w:rsid w:val="3AE913D5"/>
    <w:rsid w:val="515906B7"/>
    <w:rsid w:val="5B2A06CD"/>
    <w:rsid w:val="5D1C3928"/>
    <w:rsid w:val="74153154"/>
    <w:rsid w:val="7B1D4FD6"/>
    <w:rsid w:val="7E1B7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3008</Words>
  <Characters>3211</Characters>
  <Lines>0</Lines>
  <Paragraphs>0</Paragraphs>
  <TotalTime>1</TotalTime>
  <ScaleCrop>false</ScaleCrop>
  <LinksUpToDate>false</LinksUpToDate>
  <CharactersWithSpaces>3279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2021-08-10T11:54:00Z</dcterms:created>
  <dc:creator>Administrator</dc:creator>
  <cp:lastModifiedBy>用户6586</cp:lastModifiedBy>
  <dcterms:modified xsi:type="dcterms:W3CDTF">2023-07-21T02:51:59Z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D7212F0B436242A8BF0C1F9002861F1E</vt:lpwstr>
  </property>
</Properties>
</file>