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ind w:firstLine="360" w:firstLineChars="1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滕州市荆河街道西关小学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年度预算编制报告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</w:p>
    <w:p>
      <w:pPr>
        <w:tabs>
          <w:tab w:val="center" w:pos="4213"/>
          <w:tab w:val="right" w:pos="8306"/>
        </w:tabs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213"/>
          <w:tab w:val="right" w:pos="8306"/>
        </w:tabs>
        <w:ind w:left="319" w:leftChars="152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根据滕州市教育和体育局工作安排和预算编制要求，报经学区党委、学校党支部研究同意，在坚持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量入为出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的原则前提下，保障学校运转，促进学校健康发展，结合学校实际，制定了202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年度学校收支预算，现将预算编制情况报告如下：</w:t>
      </w:r>
    </w:p>
    <w:p>
      <w:pPr>
        <w:numPr>
          <w:ilvl w:val="0"/>
          <w:numId w:val="1"/>
        </w:numPr>
        <w:tabs>
          <w:tab w:val="left" w:pos="576"/>
          <w:tab w:val="right" w:pos="8306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left="298" w:leftChars="142"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滕州市荆河街道西关小学现有在校学生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2297人，幼儿园学生455人。教职工166人，其中在编教师103人，临时代课教师（含幼儿园）63人。学校占地面积24679平方米，其中校舍建筑总面积15085平方米。目前学校资产平台上有西关小学河阳路校区的资产，共有教学仪器设备资产32522665.97元，图书32705册，课桌凳2600套。</w:t>
      </w:r>
    </w:p>
    <w:p>
      <w:pPr>
        <w:numPr>
          <w:ilvl w:val="0"/>
          <w:numId w:val="1"/>
        </w:numPr>
        <w:tabs>
          <w:tab w:val="left" w:pos="576"/>
          <w:tab w:val="right" w:pos="8306"/>
        </w:tabs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收入预算情况：</w:t>
      </w:r>
    </w:p>
    <w:p>
      <w:pPr>
        <w:tabs>
          <w:tab w:val="left" w:pos="576"/>
          <w:tab w:val="right" w:pos="8306"/>
        </w:tabs>
        <w:spacing w:line="360" w:lineRule="auto"/>
        <w:ind w:left="315" w:leftChars="150" w:right="315" w:rightChars="15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）本年度学生保障经费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1630870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pStyle w:val="8"/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 w:firstLine="300" w:firstLineChars="100"/>
        <w:jc w:val="left"/>
        <w:rPr>
          <w:rFonts w:ascii="仿宋" w:hAnsi="仿宋" w:eastAsia="仿宋" w:cs="黑体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黑体"/>
          <w:b w:val="0"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 w:val="0"/>
          <w:bCs/>
          <w:sz w:val="30"/>
          <w:szCs w:val="30"/>
          <w:highlight w:val="none"/>
          <w:lang w:eastAsia="zh-CN"/>
        </w:rPr>
        <w:t>）本</w:t>
      </w:r>
      <w:r>
        <w:rPr>
          <w:rFonts w:hint="eastAsia" w:ascii="仿宋" w:hAnsi="仿宋" w:eastAsia="仿宋" w:cs="黑体"/>
          <w:b w:val="0"/>
          <w:bCs/>
          <w:sz w:val="30"/>
          <w:szCs w:val="30"/>
          <w:highlight w:val="none"/>
        </w:rPr>
        <w:t>年度幼儿保障经费</w:t>
      </w:r>
      <w:r>
        <w:rPr>
          <w:rFonts w:hint="eastAsia" w:ascii="仿宋" w:hAnsi="仿宋" w:eastAsia="仿宋" w:cs="黑体"/>
          <w:b w:val="0"/>
          <w:bCs/>
          <w:sz w:val="30"/>
          <w:szCs w:val="30"/>
          <w:highlight w:val="none"/>
          <w:lang w:val="en-US" w:eastAsia="zh-CN"/>
        </w:rPr>
        <w:t>323050</w:t>
      </w:r>
      <w:r>
        <w:rPr>
          <w:rFonts w:hint="eastAsia" w:ascii="仿宋" w:hAnsi="仿宋" w:eastAsia="仿宋" w:cs="黑体"/>
          <w:b w:val="0"/>
          <w:bCs/>
          <w:sz w:val="30"/>
          <w:szCs w:val="30"/>
          <w:highlight w:val="none"/>
        </w:rPr>
        <w:t>元</w:t>
      </w:r>
    </w:p>
    <w:p>
      <w:pPr>
        <w:tabs>
          <w:tab w:val="left" w:pos="576"/>
          <w:tab w:val="right" w:pos="8306"/>
        </w:tabs>
        <w:spacing w:line="360" w:lineRule="auto"/>
        <w:ind w:left="315" w:leftChars="150" w:right="315" w:rightChars="150" w:firstLine="150" w:firstLineChars="5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(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 xml:space="preserve">事业收入 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1508800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元（保育费）</w:t>
      </w:r>
    </w:p>
    <w:p>
      <w:pPr>
        <w:tabs>
          <w:tab w:val="center" w:pos="4213"/>
          <w:tab w:val="right" w:pos="8306"/>
        </w:tabs>
        <w:spacing w:line="360" w:lineRule="auto"/>
        <w:ind w:left="315" w:leftChars="150" w:right="315" w:right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年度收入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共计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3462720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支出预算情况：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 w:firstLine="300" w:firstLineChars="10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）工资福利支出：幼儿教师工资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110万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元；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 w:firstLine="300" w:firstLineChars="10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）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对个人和家庭</w:t>
      </w:r>
      <w:bookmarkStart w:id="0" w:name="_GoBack"/>
      <w:bookmarkEnd w:id="0"/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的补助：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70000元（医疗费）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 w:firstLine="300" w:firstLineChars="10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）商品和服务支出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1260192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tabs>
          <w:tab w:val="left" w:pos="576"/>
          <w:tab w:val="right" w:pos="8306"/>
        </w:tabs>
        <w:spacing w:line="360" w:lineRule="auto"/>
        <w:ind w:left="613" w:leftChars="292" w:right="315" w:rightChars="150" w:firstLine="600" w:firstLineChars="20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包括办公费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186396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元、印刷费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127000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元、水费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000元、电费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50000元、邮电费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0000元、物业费300000元（其中包括保安及保洁人员工资）、维修（护）费400000元、教师培训费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97696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元。</w:t>
      </w:r>
    </w:p>
    <w:p>
      <w:pPr>
        <w:numPr>
          <w:ilvl w:val="0"/>
          <w:numId w:val="0"/>
        </w:numPr>
        <w:tabs>
          <w:tab w:val="left" w:pos="576"/>
          <w:tab w:val="right" w:pos="8306"/>
        </w:tabs>
        <w:spacing w:line="360" w:lineRule="auto"/>
        <w:ind w:right="315" w:rightChars="150" w:firstLine="300" w:firstLineChars="10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）其他资本性支出：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1032528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tabs>
          <w:tab w:val="left" w:pos="3951"/>
          <w:tab w:val="right" w:pos="8306"/>
        </w:tabs>
        <w:ind w:left="596" w:leftChars="284" w:firstLine="301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b/>
          <w:sz w:val="30"/>
          <w:szCs w:val="30"/>
        </w:rPr>
        <w:t>专项公用支出：预算金额为</w:t>
      </w:r>
      <w:r>
        <w:rPr>
          <w:rFonts w:hint="eastAsia" w:ascii="仿宋" w:hAnsi="仿宋" w:eastAsia="仿宋" w:cs="黑体"/>
          <w:b/>
          <w:sz w:val="30"/>
          <w:szCs w:val="30"/>
          <w:lang w:val="en-US" w:eastAsia="zh-CN"/>
        </w:rPr>
        <w:t>392048</w:t>
      </w:r>
      <w:r>
        <w:rPr>
          <w:rFonts w:hint="eastAsia" w:ascii="仿宋" w:hAnsi="仿宋" w:eastAsia="仿宋" w:cs="黑体"/>
          <w:b/>
          <w:sz w:val="30"/>
          <w:szCs w:val="30"/>
        </w:rPr>
        <w:t>元，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一是购置A4复印纸，预算金额为：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2688元。二是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学校幼儿园监控镜头模糊、信号不稳定等因素，改善幼儿园监控设施，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预算金额为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128900元。三是智慧校园的建设安防系统及网络升级改造,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预算金额为：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130000元。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四是学校文印室原有打印机老化损坏，购置多功能一体机一台,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预算金额为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21800元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。五是学校现有的课桌凳部分损坏，为满足新一年级学生课桌需求，本年度计划购置学生课桌凳500 套，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预算金额为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元。六是办公人员增加，部分科室需要增加办公桌椅4套、长条桌八张，彩色喷墨打印机一台，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预算金额为：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8660元。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以上政府采购的预算根据实际产生的价值进行核算。</w:t>
      </w:r>
    </w:p>
    <w:p>
      <w:pPr>
        <w:spacing w:line="360" w:lineRule="auto"/>
        <w:ind w:left="613" w:leftChars="292" w:right="315" w:rightChars="150" w:firstLine="452" w:firstLineChars="150"/>
        <w:jc w:val="left"/>
        <w:rPr>
          <w:rFonts w:hint="eastAsia" w:ascii="仿宋" w:hAnsi="仿宋" w:eastAsia="仿宋" w:cs="黑体"/>
          <w:b/>
          <w:sz w:val="30"/>
          <w:szCs w:val="30"/>
        </w:rPr>
      </w:pPr>
      <w:r>
        <w:rPr>
          <w:rFonts w:hint="eastAsia" w:ascii="仿宋" w:hAnsi="仿宋" w:eastAsia="仿宋" w:cs="黑体"/>
          <w:b/>
          <w:sz w:val="30"/>
          <w:szCs w:val="30"/>
        </w:rPr>
        <w:t>项目支出：预算金额为</w:t>
      </w:r>
      <w:r>
        <w:rPr>
          <w:rFonts w:hint="eastAsia" w:ascii="仿宋" w:hAnsi="仿宋" w:eastAsia="仿宋" w:cs="黑体"/>
          <w:b/>
          <w:sz w:val="30"/>
          <w:szCs w:val="30"/>
          <w:lang w:val="en-US" w:eastAsia="zh-CN"/>
        </w:rPr>
        <w:t>640480</w:t>
      </w:r>
      <w:r>
        <w:rPr>
          <w:rFonts w:hint="eastAsia" w:ascii="仿宋" w:hAnsi="仿宋" w:eastAsia="仿宋" w:cs="黑体"/>
          <w:b/>
          <w:sz w:val="30"/>
          <w:szCs w:val="30"/>
        </w:rPr>
        <w:t>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为了改善办学条件，提供更优质的教学服务，本年度计划，改善学校坑坑洼洼的局面，铺设沥青硬化地面二期工程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eastAsia="zh-CN"/>
        </w:rPr>
        <w:t>预算金额为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150480元 南北教学楼外墙粉刷及厕所改造，根据目前的面积预计支出490000元。</w:t>
      </w:r>
    </w:p>
    <w:p>
      <w:pPr>
        <w:spacing w:line="360" w:lineRule="auto"/>
        <w:ind w:right="315" w:rightChars="150" w:firstLine="602" w:firstLineChars="200"/>
        <w:jc w:val="left"/>
        <w:rPr>
          <w:rFonts w:hint="eastAsia" w:ascii="仿宋" w:hAnsi="仿宋" w:eastAsia="仿宋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四</w:t>
      </w:r>
      <w:r>
        <w:rPr>
          <w:rFonts w:hint="eastAsia" w:ascii="仿宋" w:hAnsi="仿宋" w:eastAsia="仿宋" w:cs="黑体"/>
          <w:b/>
          <w:sz w:val="30"/>
          <w:szCs w:val="30"/>
        </w:rPr>
        <w:t>、课后服务费收支预算情况说明</w:t>
      </w:r>
    </w:p>
    <w:p>
      <w:pPr>
        <w:spacing w:line="360" w:lineRule="auto"/>
        <w:ind w:left="315" w:leftChars="150" w:right="315" w:rightChars="150" w:firstLine="1"/>
        <w:jc w:val="left"/>
        <w:rPr>
          <w:rFonts w:hint="eastAsia"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（一）收入预算情况</w:t>
      </w:r>
    </w:p>
    <w:p>
      <w:pPr>
        <w:spacing w:line="360" w:lineRule="auto"/>
        <w:ind w:left="315" w:leftChars="150" w:right="315" w:rightChars="150" w:firstLine="300" w:firstLineChars="100"/>
        <w:jc w:val="left"/>
        <w:rPr>
          <w:rFonts w:hint="eastAsia"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、本年度预算收入：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800000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spacing w:line="360" w:lineRule="auto"/>
        <w:ind w:left="315" w:leftChars="150" w:right="315" w:rightChars="150" w:firstLine="600" w:firstLineChars="200"/>
        <w:jc w:val="left"/>
        <w:rPr>
          <w:rFonts w:hint="eastAsia"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共计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800000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spacing w:line="360" w:lineRule="auto"/>
        <w:ind w:left="315" w:leftChars="150" w:right="315" w:rightChars="150" w:firstLine="300" w:firstLineChars="100"/>
        <w:jc w:val="left"/>
        <w:rPr>
          <w:rFonts w:hint="eastAsia"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（二）支出预算情况</w:t>
      </w:r>
    </w:p>
    <w:p>
      <w:pPr>
        <w:spacing w:line="360" w:lineRule="auto"/>
        <w:ind w:left="315" w:leftChars="150" w:right="315" w:rightChars="150" w:firstLine="300" w:firstLineChars="100"/>
        <w:jc w:val="left"/>
        <w:rPr>
          <w:rFonts w:hint="eastAsia"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1、人员支出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640000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spacing w:line="360" w:lineRule="auto"/>
        <w:ind w:left="315" w:leftChars="150" w:right="315" w:rightChars="150" w:firstLine="300" w:firstLineChars="100"/>
        <w:jc w:val="left"/>
        <w:rPr>
          <w:rFonts w:hint="eastAsia"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2、商品服务性支出：</w:t>
      </w:r>
      <w:r>
        <w:rPr>
          <w:rFonts w:hint="eastAsia" w:ascii="仿宋" w:hAnsi="仿宋" w:eastAsia="仿宋" w:cs="黑体"/>
          <w:b w:val="0"/>
          <w:bCs/>
          <w:sz w:val="30"/>
          <w:szCs w:val="30"/>
          <w:lang w:val="en-US" w:eastAsia="zh-CN"/>
        </w:rPr>
        <w:t>160000</w:t>
      </w:r>
      <w:r>
        <w:rPr>
          <w:rFonts w:hint="eastAsia" w:ascii="仿宋" w:hAnsi="仿宋" w:eastAsia="仿宋" w:cs="黑体"/>
          <w:b w:val="0"/>
          <w:bCs/>
          <w:sz w:val="30"/>
          <w:szCs w:val="30"/>
        </w:rPr>
        <w:t>元</w:t>
      </w:r>
    </w:p>
    <w:p>
      <w:pPr>
        <w:tabs>
          <w:tab w:val="left" w:pos="576"/>
          <w:tab w:val="right" w:pos="8306"/>
        </w:tabs>
        <w:spacing w:line="360" w:lineRule="auto"/>
        <w:ind w:left="613" w:leftChars="292" w:right="315" w:rightChars="150" w:firstLine="0" w:firstLineChars="0"/>
        <w:jc w:val="left"/>
        <w:rPr>
          <w:rFonts w:ascii="仿宋" w:hAnsi="仿宋" w:eastAsia="仿宋" w:cs="黑体"/>
          <w:b w:val="0"/>
          <w:bCs/>
          <w:sz w:val="30"/>
          <w:szCs w:val="30"/>
        </w:rPr>
      </w:pPr>
      <w:r>
        <w:rPr>
          <w:rFonts w:hint="eastAsia" w:ascii="仿宋" w:hAnsi="仿宋" w:eastAsia="仿宋" w:cs="黑体"/>
          <w:b w:val="0"/>
          <w:bCs/>
          <w:sz w:val="30"/>
          <w:szCs w:val="30"/>
        </w:rPr>
        <w:t>包括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包括办公费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0000元、印刷费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0000元、水费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5000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元、电费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0000元、邮电费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000元、维修（护）费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000元、培训费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000元。</w:t>
      </w:r>
    </w:p>
    <w:p>
      <w:pPr>
        <w:tabs>
          <w:tab w:val="left" w:pos="3951"/>
          <w:tab w:val="right" w:pos="8306"/>
        </w:tabs>
        <w:ind w:left="596" w:leftChars="284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关小学将秉承“善教西关、乐创未来”的办学理念，改善办学条件，打造西关小学80年建校史文化底蕴的学校，办人民满意的学校。本年度本着节约办学，在现有的设施设备中升级改造，提升学校文化品牌，构建和谐校园。</w:t>
      </w:r>
    </w:p>
    <w:p>
      <w:pPr>
        <w:tabs>
          <w:tab w:val="left" w:pos="3951"/>
          <w:tab w:val="right" w:pos="8306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576"/>
          <w:tab w:val="right" w:pos="8306"/>
        </w:tabs>
        <w:ind w:firstLine="4800" w:firstLineChars="16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滕州市荆河街道西关小学</w:t>
      </w:r>
    </w:p>
    <w:p>
      <w:pPr>
        <w:tabs>
          <w:tab w:val="left" w:pos="3951"/>
          <w:tab w:val="right" w:pos="8306"/>
        </w:tabs>
        <w:ind w:firstLine="5400" w:firstLineChars="18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2023年1月 9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FAC20"/>
    <w:multiLevelType w:val="singleLevel"/>
    <w:tmpl w:val="B77FA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lOTIxNGU2M2ZlNmMwOGQ0YmI1ZjgyOGIxOGU3MjcifQ=="/>
  </w:docVars>
  <w:rsids>
    <w:rsidRoot w:val="1D1A60E2"/>
    <w:rsid w:val="00176957"/>
    <w:rsid w:val="0047747F"/>
    <w:rsid w:val="00A11AF6"/>
    <w:rsid w:val="00A34135"/>
    <w:rsid w:val="0CB62F2B"/>
    <w:rsid w:val="0FAF78CB"/>
    <w:rsid w:val="104327E0"/>
    <w:rsid w:val="115F59E8"/>
    <w:rsid w:val="1D1A60E2"/>
    <w:rsid w:val="1D86096A"/>
    <w:rsid w:val="212D7864"/>
    <w:rsid w:val="25517F7E"/>
    <w:rsid w:val="28B85C4D"/>
    <w:rsid w:val="2C963FD1"/>
    <w:rsid w:val="2CD5741D"/>
    <w:rsid w:val="313B6840"/>
    <w:rsid w:val="33193F22"/>
    <w:rsid w:val="48430DDA"/>
    <w:rsid w:val="49F11610"/>
    <w:rsid w:val="56556031"/>
    <w:rsid w:val="570A7482"/>
    <w:rsid w:val="69CE7895"/>
    <w:rsid w:val="6A542A6F"/>
    <w:rsid w:val="74C964C1"/>
    <w:rsid w:val="77AE0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1054</Words>
  <Characters>1269</Characters>
  <Lines>1</Lines>
  <Paragraphs>1</Paragraphs>
  <TotalTime>221</TotalTime>
  <ScaleCrop>false</ScaleCrop>
  <LinksUpToDate>false</LinksUpToDate>
  <CharactersWithSpaces>1276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2022-05-12T02:58:00Z</dcterms:created>
  <dc:creator>Administrator</dc:creator>
  <cp:lastModifiedBy>用户6586</cp:lastModifiedBy>
  <cp:lastPrinted>2023-03-09T05:12:37Z</cp:lastPrinted>
  <dcterms:modified xsi:type="dcterms:W3CDTF">2023-03-09T05:14:22Z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35837C3022C640A1ABE07347296CD111</vt:lpwstr>
  </property>
</Properties>
</file>