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滕州市荆河街道西关小学</w:t>
      </w:r>
    </w:p>
    <w:p>
      <w:pPr>
        <w:tabs>
          <w:tab w:val="center" w:pos="4213"/>
          <w:tab w:val="right" w:pos="8306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2022年度预算编制报告</w:t>
      </w:r>
    </w:p>
    <w:p>
      <w:pPr>
        <w:tabs>
          <w:tab w:val="center" w:pos="4213"/>
          <w:tab w:val="right" w:pos="8306"/>
        </w:tabs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center" w:pos="4213"/>
          <w:tab w:val="right" w:pos="8306"/>
        </w:tabs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滕州市教育和体育局工作安排和预算编制要求，报经学区党委、学校党支部研究同意，在坚持量入为出的原则前提下，保障学校运转，促进学校健康发展，结合学校实际，制定了2022年度学校收支预算，现将预算编制情况报告如下：</w:t>
      </w:r>
    </w:p>
    <w:p>
      <w:pPr>
        <w:bidi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基本情况：</w:t>
      </w:r>
    </w:p>
    <w:p>
      <w:pPr>
        <w:tabs>
          <w:tab w:val="left" w:pos="576"/>
          <w:tab w:val="right" w:pos="8306"/>
        </w:tabs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滕州市荆河街道西关小学现有在校学生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2451人，幼儿园学生472人。教职工134人，其中在编教师104人，临时代课教师30人。学校占地面积24679平方米，其中校舍建筑总面积15085平方米。目前学校资产平台上有西关小学河阳路校区的资产，共有教学仪器设备资产32522665.97元，图书32705册，课桌凳2600套。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收入预算情况：</w:t>
      </w:r>
    </w:p>
    <w:p>
      <w:pPr>
        <w:tabs>
          <w:tab w:val="left" w:pos="576"/>
          <w:tab w:val="right" w:pos="8306"/>
        </w:tabs>
        <w:spacing w:line="360" w:lineRule="auto"/>
        <w:ind w:left="315" w:leftChars="150"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（1）上年结转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-19916.35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</w:p>
    <w:p>
      <w:pPr>
        <w:tabs>
          <w:tab w:val="left" w:pos="576"/>
          <w:tab w:val="right" w:pos="8306"/>
        </w:tabs>
        <w:spacing w:line="360" w:lineRule="auto"/>
        <w:ind w:left="315" w:leftChars="150"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（2）本年度学生保障经费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1741210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</w:p>
    <w:p>
      <w:pPr>
        <w:pStyle w:val="9"/>
        <w:numPr>
          <w:ilvl w:val="0"/>
          <w:numId w:val="0"/>
        </w:numPr>
        <w:tabs>
          <w:tab w:val="left" w:pos="576"/>
          <w:tab w:val="right" w:pos="8306"/>
        </w:tabs>
        <w:spacing w:line="360" w:lineRule="auto"/>
        <w:ind w:right="315" w:rightChars="150" w:firstLine="280" w:firstLineChars="1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年度幼儿保障经费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322340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</w:p>
    <w:p>
      <w:pPr>
        <w:tabs>
          <w:tab w:val="left" w:pos="576"/>
          <w:tab w:val="right" w:pos="8306"/>
        </w:tabs>
        <w:spacing w:line="360" w:lineRule="auto"/>
        <w:ind w:left="315" w:leftChars="150" w:right="315" w:rightChars="150" w:firstLine="140" w:firstLineChars="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(4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事业收入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1584188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元（保育费）</w:t>
      </w:r>
    </w:p>
    <w:p>
      <w:pPr>
        <w:tabs>
          <w:tab w:val="center" w:pos="4213"/>
          <w:tab w:val="right" w:pos="8306"/>
        </w:tabs>
        <w:spacing w:line="360" w:lineRule="auto"/>
        <w:ind w:left="315" w:leftChars="150"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年度收入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共计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3626821.65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spacing w:line="360" w:lineRule="auto"/>
        <w:ind w:right="315" w:rightChars="150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支出预算情况：</w:t>
      </w:r>
    </w:p>
    <w:p>
      <w:pPr>
        <w:numPr>
          <w:ilvl w:val="0"/>
          <w:numId w:val="1"/>
        </w:numPr>
        <w:tabs>
          <w:tab w:val="left" w:pos="576"/>
          <w:tab w:val="right" w:pos="8306"/>
        </w:tabs>
        <w:spacing w:line="360" w:lineRule="auto"/>
        <w:ind w:left="315" w:leftChars="150"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工资福利支出：幼儿教师工资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110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万元；</w:t>
      </w:r>
    </w:p>
    <w:p>
      <w:pPr>
        <w:numPr>
          <w:ilvl w:val="0"/>
          <w:numId w:val="1"/>
        </w:numPr>
        <w:tabs>
          <w:tab w:val="left" w:pos="576"/>
          <w:tab w:val="right" w:pos="8306"/>
        </w:tabs>
        <w:spacing w:line="360" w:lineRule="auto"/>
        <w:ind w:left="315" w:leftChars="150"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商品和服务支出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：1528371.65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</w:p>
    <w:p>
      <w:pPr>
        <w:tabs>
          <w:tab w:val="left" w:pos="576"/>
          <w:tab w:val="right" w:pos="8306"/>
        </w:tabs>
        <w:spacing w:line="360" w:lineRule="auto"/>
        <w:ind w:left="315" w:leftChars="150" w:right="315" w:rightChars="150"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包括办公费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263550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元、印刷费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0000元、水费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000元、电费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50000元、邮电费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0000元、物业费3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074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00元（其中包括保安及保洁人员工资）、维修（护）费3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7000元、教师培训费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87010.5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其他商品和服务性支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225411.15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元。</w:t>
      </w:r>
    </w:p>
    <w:p>
      <w:pPr>
        <w:numPr>
          <w:ilvl w:val="0"/>
          <w:numId w:val="1"/>
        </w:numPr>
        <w:tabs>
          <w:tab w:val="left" w:pos="576"/>
          <w:tab w:val="right" w:pos="8306"/>
        </w:tabs>
        <w:spacing w:line="360" w:lineRule="auto"/>
        <w:ind w:left="315" w:leftChars="150"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其他资本性支出：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998450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，包括办公设备购置392000元，其他资本性支出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6450元，大型修缮600000元。</w:t>
      </w:r>
    </w:p>
    <w:p>
      <w:pPr>
        <w:spacing w:line="360" w:lineRule="auto"/>
        <w:ind w:right="315" w:rightChars="150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其他需要说明的问题</w:t>
      </w:r>
    </w:p>
    <w:p>
      <w:pPr>
        <w:tabs>
          <w:tab w:val="left" w:pos="1153"/>
        </w:tabs>
        <w:spacing w:line="360" w:lineRule="auto"/>
        <w:ind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1、2021年12月25日召开了由学校班子成员、教师代表组成的预算编制工作会议，会议通过了2022年预算。</w:t>
      </w:r>
    </w:p>
    <w:p>
      <w:pPr>
        <w:tabs>
          <w:tab w:val="left" w:pos="3951"/>
          <w:tab w:val="right" w:pos="8306"/>
        </w:tabs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本年度计划实施以下项目：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幼儿园监控镜头模糊、信号不稳定等因素，改善幼儿园监控设施，并建设幼儿园监控室预计6万元。二是办公人员增加，各科室需要增加便捷式笔记本电脑和台式电脑预计4万元。三是，近年来城镇化建设，周边小区人员增加，以学校信息化建设特色为根基，购置一体机多媒体设备预计15万元。四是，学校现有的课桌凳都是修修补补又三年，本年度计划购置学生课桌凳400套，办公桌椅、学生书包柜等，预计9.6万元。五是，在学校现有广播系统的基础上，达到智慧智能广播的目的，办公室安装广播设备等预计2万元。六是，疫情防控的常态化，改善测温棚由原先布质变成铁皮质，更加加固，以防老化，以防造成资源浪费。家校合作，家校共育，购置家长接待室预计2万元。以上政府采购的预算根据实际产生的价值进行核算。</w:t>
      </w:r>
    </w:p>
    <w:p>
      <w:pPr>
        <w:spacing w:line="360" w:lineRule="auto"/>
        <w:ind w:left="315" w:leftChars="150" w:right="315" w:rightChars="150" w:firstLine="420" w:firstLineChars="15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为了改善办学条件，提供更优质的教学服务，本年度计划，改变学校北面坑坑洼洼的局面，铺设沥青硬化地面，分两期进行实施，根据目前的地面面积预计支出60万元。</w:t>
      </w:r>
    </w:p>
    <w:p>
      <w:pPr>
        <w:numPr>
          <w:numId w:val="0"/>
        </w:numPr>
        <w:spacing w:line="360" w:lineRule="auto"/>
        <w:ind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课后服务费收支预算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（1）2022年度课后服务费预算收入合计1443339.71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，其中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上年结转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673413.71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本年度预算收入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769926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spacing w:line="360" w:lineRule="auto"/>
        <w:ind w:right="315" w:right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2）2022年度课后服务费预算支出合计1443339.71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，其中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人员支出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115.5万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商品服务性支出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288339.71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包括办公费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6万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元、印刷费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4万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元、水费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7000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元、电费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9.8万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元、邮电费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000元、维修（护）费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0000元、专用材料费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8000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元、劳务费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0000元、其他商品和服务性支出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339.71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元。</w:t>
      </w:r>
    </w:p>
    <w:p>
      <w:pPr>
        <w:tabs>
          <w:tab w:val="left" w:pos="3951"/>
          <w:tab w:val="right" w:pos="8306"/>
        </w:tabs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关小学将秉承“善教西关、乐创未来”的办学理念，改善办学条件，打造西关小学76年建校史文化底蕴的学校，办人民满意的学校。本年度本着节约办学，在现有的设施设备中升级改造，提升学校文化品牌，构建和谐校园。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3920" w:firstLineChars="14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滕州市荆河街道西关小学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5600" w:firstLineChars="20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2021年12月26日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A3DE5"/>
    <w:multiLevelType w:val="singleLevel"/>
    <w:tmpl w:val="4A6A3DE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zNGRmNjJlY2EyMjhkNzVkYzUzZDViN2VmOWM4MjQifQ=="/>
  </w:docVars>
  <w:rsids>
    <w:rsidRoot w:val="1D1A60E2"/>
    <w:rsid w:val="00176957"/>
    <w:rsid w:val="0047747F"/>
    <w:rsid w:val="00A11AF6"/>
    <w:rsid w:val="01435D3B"/>
    <w:rsid w:val="02706F35"/>
    <w:rsid w:val="0ADD6696"/>
    <w:rsid w:val="1D1A60E2"/>
    <w:rsid w:val="1D68025D"/>
    <w:rsid w:val="1E8C6B84"/>
    <w:rsid w:val="22843789"/>
    <w:rsid w:val="275E2443"/>
    <w:rsid w:val="29D50E3B"/>
    <w:rsid w:val="2DC26B48"/>
    <w:rsid w:val="3D374212"/>
    <w:rsid w:val="411D3AF6"/>
    <w:rsid w:val="43CF623E"/>
    <w:rsid w:val="5080734F"/>
    <w:rsid w:val="57A906D8"/>
    <w:rsid w:val="6CF15B4C"/>
    <w:rsid w:val="72917D1F"/>
    <w:rsid w:val="758B2F20"/>
    <w:rsid w:val="780F4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1216</Words>
  <Characters>1461</Characters>
  <Lines>1</Lines>
  <Paragraphs>1</Paragraphs>
  <TotalTime>15</TotalTime>
  <ScaleCrop>false</ScaleCrop>
  <LinksUpToDate>false</LinksUpToDate>
  <CharactersWithSpaces>1463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2022-05-12T02:58:00Z</dcterms:created>
  <dc:creator>Administrator</dc:creator>
  <cp:lastModifiedBy>尹力</cp:lastModifiedBy>
  <cp:lastPrinted>2022-05-23T23:51:00Z</cp:lastPrinted>
  <dcterms:modified xsi:type="dcterms:W3CDTF">2022-06-08T06:57:49Z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35837C3022C640A1ABE07347296CD111</vt:lpwstr>
  </property>
</Properties>
</file>