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4D9FC">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滕州五中交通安全应急预案</w:t>
      </w:r>
    </w:p>
    <w:p w14:paraId="07C9E7C9">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为做好我校交通安全事故防范处置工作，增强应急处理能力，最大限度地减少师生人员伤亡和经济损失，维护学校正常的教学工作和生活秩序，根据《中华人民共和国道路交通安全法》、国务院《关于特大安全事故行政责任追究的定》和上级部门有关规定，现结合我校实际制定本预案。</w:t>
      </w:r>
    </w:p>
    <w:p w14:paraId="3A346516">
      <w:pPr>
        <w:spacing w:line="580" w:lineRule="exact"/>
        <w:rPr>
          <w:rFonts w:ascii="仿宋_GB2312" w:hAnsi="黑体" w:eastAsia="仿宋_GB2312"/>
          <w:sz w:val="32"/>
          <w:szCs w:val="32"/>
        </w:rPr>
      </w:pPr>
      <w:r>
        <w:rPr>
          <w:rFonts w:hint="eastAsia" w:ascii="仿宋_GB2312" w:hAnsi="黑体" w:eastAsia="仿宋_GB2312"/>
          <w:sz w:val="32"/>
          <w:szCs w:val="32"/>
        </w:rPr>
        <w:t>一、交通安全事故应急处理的工作原则：</w:t>
      </w:r>
    </w:p>
    <w:p w14:paraId="161B4FCD">
      <w:pPr>
        <w:spacing w:line="580" w:lineRule="exact"/>
        <w:rPr>
          <w:rFonts w:ascii="仿宋_GB2312" w:hAnsi="仿宋" w:eastAsia="仿宋_GB2312"/>
          <w:sz w:val="32"/>
          <w:szCs w:val="32"/>
        </w:rPr>
      </w:pPr>
      <w:r>
        <w:rPr>
          <w:rFonts w:hint="eastAsia" w:ascii="仿宋_GB2312" w:hAnsi="仿宋" w:eastAsia="仿宋_GB2312"/>
          <w:sz w:val="32"/>
          <w:szCs w:val="32"/>
        </w:rPr>
        <w:t>1、统一指挥原则；</w:t>
      </w:r>
    </w:p>
    <w:p w14:paraId="74EC3C42">
      <w:pPr>
        <w:spacing w:line="580" w:lineRule="exact"/>
        <w:rPr>
          <w:rFonts w:ascii="仿宋_GB2312" w:hAnsi="仿宋" w:eastAsia="仿宋_GB2312"/>
          <w:sz w:val="32"/>
          <w:szCs w:val="32"/>
        </w:rPr>
      </w:pPr>
      <w:r>
        <w:rPr>
          <w:rFonts w:hint="eastAsia" w:ascii="仿宋_GB2312" w:hAnsi="仿宋" w:eastAsia="仿宋_GB2312"/>
          <w:sz w:val="32"/>
          <w:szCs w:val="32"/>
        </w:rPr>
        <w:t>2、紧急处置原则；</w:t>
      </w:r>
    </w:p>
    <w:p w14:paraId="0943A06A">
      <w:pPr>
        <w:spacing w:line="580" w:lineRule="exact"/>
        <w:rPr>
          <w:rFonts w:ascii="仿宋_GB2312" w:hAnsi="仿宋" w:eastAsia="仿宋_GB2312"/>
          <w:sz w:val="32"/>
          <w:szCs w:val="32"/>
        </w:rPr>
      </w:pPr>
      <w:r>
        <w:rPr>
          <w:rFonts w:hint="eastAsia" w:ascii="仿宋_GB2312" w:hAnsi="仿宋" w:eastAsia="仿宋_GB2312"/>
          <w:sz w:val="32"/>
          <w:szCs w:val="32"/>
        </w:rPr>
        <w:t>3、协调一致原则；</w:t>
      </w:r>
    </w:p>
    <w:p w14:paraId="2F56B80F">
      <w:pPr>
        <w:spacing w:line="580" w:lineRule="exact"/>
        <w:rPr>
          <w:rFonts w:ascii="仿宋_GB2312" w:hAnsi="仿宋" w:eastAsia="仿宋_GB2312"/>
          <w:sz w:val="32"/>
          <w:szCs w:val="32"/>
        </w:rPr>
      </w:pPr>
      <w:r>
        <w:rPr>
          <w:rFonts w:hint="eastAsia" w:ascii="仿宋_GB2312" w:hAnsi="仿宋" w:eastAsia="仿宋_GB2312"/>
          <w:sz w:val="32"/>
          <w:szCs w:val="32"/>
        </w:rPr>
        <w:t>4、局部利益服从全局利益原则。</w:t>
      </w:r>
    </w:p>
    <w:p w14:paraId="6141FBA8">
      <w:pPr>
        <w:spacing w:line="580" w:lineRule="exact"/>
        <w:rPr>
          <w:rFonts w:ascii="仿宋_GB2312" w:hAnsi="黑体" w:eastAsia="仿宋_GB2312"/>
          <w:sz w:val="32"/>
          <w:szCs w:val="32"/>
        </w:rPr>
      </w:pPr>
      <w:r>
        <w:rPr>
          <w:rFonts w:hint="eastAsia" w:ascii="仿宋_GB2312" w:hAnsi="黑体" w:eastAsia="仿宋_GB2312"/>
          <w:sz w:val="32"/>
          <w:szCs w:val="32"/>
        </w:rPr>
        <w:t>二、交通安全事故应急处理的指挥体系：</w:t>
      </w:r>
    </w:p>
    <w:p w14:paraId="347BD8C5">
      <w:pPr>
        <w:spacing w:line="580" w:lineRule="exact"/>
        <w:rPr>
          <w:rFonts w:ascii="仿宋_GB2312" w:hAnsi="仿宋" w:eastAsia="仿宋_GB2312"/>
          <w:sz w:val="32"/>
          <w:szCs w:val="32"/>
        </w:rPr>
      </w:pPr>
      <w:r>
        <w:rPr>
          <w:rFonts w:hint="eastAsia" w:ascii="仿宋_GB2312" w:hAnsi="仿宋" w:eastAsia="仿宋_GB2312"/>
          <w:sz w:val="32"/>
          <w:szCs w:val="32"/>
        </w:rPr>
        <w:t>1、成立学校交通安全事故应急处理领导小组：</w:t>
      </w:r>
    </w:p>
    <w:p w14:paraId="5C95B981">
      <w:pPr>
        <w:rPr>
          <w:rFonts w:hint="eastAsia" w:ascii="仿宋_GB2312" w:eastAsia="仿宋_GB2312"/>
          <w:sz w:val="32"/>
          <w:szCs w:val="32"/>
        </w:rPr>
      </w:pPr>
      <w:r>
        <w:rPr>
          <w:rFonts w:hint="eastAsia" w:ascii="仿宋_GB2312" w:eastAsia="仿宋_GB2312"/>
          <w:sz w:val="32"/>
          <w:szCs w:val="32"/>
        </w:rPr>
        <w:t>组  长：</w:t>
      </w:r>
      <w:r>
        <w:rPr>
          <w:rFonts w:hint="eastAsia" w:ascii="仿宋_GB2312" w:eastAsia="仿宋_GB2312"/>
          <w:sz w:val="32"/>
          <w:szCs w:val="32"/>
          <w:lang w:val="en-US" w:eastAsia="zh-CN"/>
        </w:rPr>
        <w:t>陈  强</w:t>
      </w:r>
      <w:r>
        <w:rPr>
          <w:rFonts w:hint="eastAsia" w:ascii="仿宋_GB2312" w:eastAsia="仿宋_GB2312"/>
          <w:sz w:val="32"/>
          <w:szCs w:val="32"/>
        </w:rPr>
        <w:t xml:space="preserve"> 李瑞平</w:t>
      </w:r>
    </w:p>
    <w:p w14:paraId="2DC7F1E4">
      <w:pPr>
        <w:rPr>
          <w:rFonts w:hint="eastAsia" w:ascii="仿宋_GB2312" w:eastAsia="仿宋_GB2312"/>
          <w:sz w:val="32"/>
          <w:szCs w:val="32"/>
          <w:lang w:val="en-US" w:eastAsia="zh-CN"/>
        </w:rPr>
      </w:pPr>
      <w:r>
        <w:rPr>
          <w:rFonts w:hint="eastAsia" w:ascii="仿宋_GB2312" w:eastAsia="仿宋_GB2312"/>
          <w:sz w:val="32"/>
          <w:szCs w:val="32"/>
        </w:rPr>
        <w:t xml:space="preserve">副组长：李新军 周后勤 </w:t>
      </w:r>
      <w:r>
        <w:rPr>
          <w:rFonts w:hint="eastAsia" w:ascii="仿宋_GB2312" w:eastAsia="仿宋_GB2312"/>
          <w:sz w:val="32"/>
          <w:szCs w:val="32"/>
          <w:lang w:val="en-US" w:eastAsia="zh-CN"/>
        </w:rPr>
        <w:t xml:space="preserve">赵曰敏 </w:t>
      </w:r>
      <w:r>
        <w:rPr>
          <w:rFonts w:hint="eastAsia" w:ascii="仿宋_GB2312" w:eastAsia="仿宋_GB2312"/>
          <w:sz w:val="32"/>
          <w:szCs w:val="32"/>
        </w:rPr>
        <w:t>常福聚</w:t>
      </w:r>
      <w:r>
        <w:rPr>
          <w:rFonts w:hint="eastAsia" w:ascii="仿宋_GB2312" w:eastAsia="仿宋_GB2312"/>
          <w:sz w:val="32"/>
          <w:szCs w:val="32"/>
          <w:lang w:val="en-US" w:eastAsia="zh-CN"/>
        </w:rPr>
        <w:t xml:space="preserve"> </w:t>
      </w:r>
      <w:r>
        <w:rPr>
          <w:rFonts w:hint="eastAsia" w:ascii="仿宋_GB2312" w:eastAsia="仿宋_GB2312"/>
          <w:sz w:val="32"/>
          <w:szCs w:val="32"/>
        </w:rPr>
        <w:t>张令峰</w:t>
      </w:r>
    </w:p>
    <w:p w14:paraId="7ABE36D3">
      <w:pPr>
        <w:rPr>
          <w:rFonts w:hint="eastAsia" w:ascii="仿宋_GB2312" w:eastAsia="仿宋_GB2312"/>
          <w:sz w:val="32"/>
          <w:szCs w:val="32"/>
        </w:rPr>
      </w:pPr>
      <w:r>
        <w:rPr>
          <w:rFonts w:hint="eastAsia" w:ascii="仿宋_GB2312" w:eastAsia="仿宋_GB2312"/>
          <w:sz w:val="32"/>
          <w:szCs w:val="32"/>
        </w:rPr>
        <w:t>成  员：张茂峰 张令堂 李成东</w:t>
      </w:r>
      <w:r>
        <w:rPr>
          <w:rFonts w:hint="eastAsia" w:ascii="仿宋_GB2312" w:eastAsia="仿宋_GB2312"/>
          <w:sz w:val="32"/>
          <w:szCs w:val="32"/>
          <w:lang w:val="en-US" w:eastAsia="zh-CN"/>
        </w:rPr>
        <w:t xml:space="preserve"> </w:t>
      </w:r>
      <w:r>
        <w:rPr>
          <w:rFonts w:hint="eastAsia" w:ascii="仿宋_GB2312" w:eastAsia="仿宋_GB2312"/>
          <w:sz w:val="32"/>
          <w:szCs w:val="32"/>
        </w:rPr>
        <w:t>耿  哲 赵守夏</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王华伟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p>
    <w:p w14:paraId="76C957E0">
      <w:pPr>
        <w:ind w:firstLine="1280" w:firstLineChars="400"/>
        <w:rPr>
          <w:rFonts w:hint="eastAsia" w:ascii="仿宋_GB2312" w:eastAsia="仿宋_GB2312"/>
          <w:sz w:val="32"/>
          <w:szCs w:val="32"/>
        </w:rPr>
      </w:pPr>
      <w:r>
        <w:rPr>
          <w:rFonts w:hint="eastAsia" w:ascii="仿宋_GB2312" w:eastAsia="仿宋_GB2312"/>
          <w:sz w:val="32"/>
          <w:szCs w:val="32"/>
        </w:rPr>
        <w:t xml:space="preserve">谢 </w:t>
      </w:r>
      <w:r>
        <w:rPr>
          <w:rFonts w:hint="eastAsia" w:ascii="仿宋_GB2312" w:eastAsia="仿宋_GB2312"/>
          <w:sz w:val="32"/>
          <w:szCs w:val="32"/>
          <w:lang w:val="en-US" w:eastAsia="zh-CN"/>
        </w:rPr>
        <w:t xml:space="preserve"> </w:t>
      </w:r>
      <w:r>
        <w:rPr>
          <w:rFonts w:hint="eastAsia" w:ascii="仿宋_GB2312" w:eastAsia="仿宋_GB2312"/>
          <w:sz w:val="32"/>
          <w:szCs w:val="32"/>
        </w:rPr>
        <w:t>磊 刘宏伟</w:t>
      </w:r>
      <w:r>
        <w:rPr>
          <w:rFonts w:hint="eastAsia" w:ascii="仿宋_GB2312" w:eastAsia="仿宋_GB2312"/>
          <w:sz w:val="32"/>
          <w:szCs w:val="32"/>
          <w:lang w:val="en-US" w:eastAsia="zh-CN"/>
        </w:rPr>
        <w:t xml:space="preserve"> </w:t>
      </w:r>
      <w:r>
        <w:rPr>
          <w:rFonts w:ascii="仿宋_GB2312" w:eastAsia="仿宋_GB2312"/>
          <w:sz w:val="32"/>
          <w:szCs w:val="32"/>
        </w:rPr>
        <w:t>刘通超</w:t>
      </w:r>
      <w:r>
        <w:rPr>
          <w:rFonts w:hint="eastAsia" w:ascii="仿宋_GB2312" w:eastAsia="仿宋_GB2312"/>
          <w:sz w:val="32"/>
          <w:szCs w:val="32"/>
        </w:rPr>
        <w:t xml:space="preserve"> 赵永刚</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杨振江 时均河 </w:t>
      </w:r>
    </w:p>
    <w:p w14:paraId="5A039951">
      <w:pPr>
        <w:ind w:firstLine="1280" w:firstLineChars="400"/>
        <w:rPr>
          <w:rFonts w:hint="eastAsia" w:ascii="仿宋_GB2312" w:eastAsia="仿宋_GB2312"/>
          <w:sz w:val="32"/>
          <w:szCs w:val="32"/>
          <w:lang w:val="en-US" w:eastAsia="zh-CN"/>
        </w:rPr>
      </w:pPr>
      <w:r>
        <w:rPr>
          <w:rFonts w:hint="eastAsia" w:ascii="仿宋_GB2312" w:eastAsia="仿宋_GB2312"/>
          <w:sz w:val="32"/>
          <w:szCs w:val="32"/>
        </w:rPr>
        <w:t>李维彦</w:t>
      </w:r>
      <w:r>
        <w:rPr>
          <w:rFonts w:hint="eastAsia" w:ascii="仿宋_GB2312" w:eastAsia="仿宋_GB2312"/>
          <w:sz w:val="32"/>
          <w:szCs w:val="32"/>
          <w:lang w:val="en-US" w:eastAsia="zh-CN"/>
        </w:rPr>
        <w:t xml:space="preserve"> </w:t>
      </w:r>
      <w:r>
        <w:rPr>
          <w:rFonts w:ascii="仿宋_GB2312" w:eastAsia="仿宋_GB2312"/>
          <w:sz w:val="32"/>
          <w:szCs w:val="32"/>
        </w:rPr>
        <w:t>张光鑫</w:t>
      </w:r>
      <w:r>
        <w:rPr>
          <w:rFonts w:hint="eastAsia" w:ascii="仿宋_GB2312" w:eastAsia="仿宋_GB2312"/>
          <w:sz w:val="32"/>
          <w:szCs w:val="32"/>
        </w:rPr>
        <w:t xml:space="preserve"> </w:t>
      </w:r>
      <w:r>
        <w:rPr>
          <w:rFonts w:ascii="仿宋_GB2312" w:eastAsia="仿宋_GB2312"/>
          <w:sz w:val="32"/>
          <w:szCs w:val="32"/>
        </w:rPr>
        <w:t>王鹏程</w:t>
      </w:r>
      <w:r>
        <w:rPr>
          <w:rFonts w:hint="eastAsia" w:ascii="仿宋_GB2312" w:eastAsia="仿宋_GB2312"/>
          <w:sz w:val="32"/>
          <w:szCs w:val="32"/>
        </w:rPr>
        <w:t xml:space="preserve"> </w:t>
      </w:r>
      <w:r>
        <w:rPr>
          <w:rFonts w:ascii="仿宋_GB2312" w:eastAsia="仿宋_GB2312"/>
          <w:sz w:val="32"/>
          <w:szCs w:val="32"/>
        </w:rPr>
        <w:t xml:space="preserve">李中宝 </w:t>
      </w:r>
      <w:r>
        <w:rPr>
          <w:rFonts w:hint="eastAsia" w:ascii="仿宋_GB2312" w:eastAsia="仿宋_GB2312"/>
          <w:sz w:val="32"/>
          <w:szCs w:val="32"/>
        </w:rPr>
        <w:t>闫帅池</w:t>
      </w:r>
      <w:r>
        <w:rPr>
          <w:rFonts w:hint="eastAsia" w:ascii="仿宋_GB2312" w:eastAsia="仿宋_GB2312"/>
          <w:sz w:val="32"/>
          <w:szCs w:val="32"/>
          <w:lang w:val="en-US" w:eastAsia="zh-CN"/>
        </w:rPr>
        <w:t xml:space="preserve"> 马运发 </w:t>
      </w:r>
    </w:p>
    <w:p w14:paraId="27A706AB">
      <w:pPr>
        <w:ind w:firstLine="1280" w:firstLineChars="400"/>
        <w:rPr>
          <w:rFonts w:hint="eastAsia" w:ascii="仿宋_GB2312" w:eastAsia="仿宋_GB2312"/>
          <w:sz w:val="32"/>
          <w:szCs w:val="32"/>
        </w:rPr>
      </w:pPr>
      <w:r>
        <w:rPr>
          <w:rFonts w:ascii="仿宋_GB2312" w:eastAsia="仿宋_GB2312"/>
          <w:sz w:val="32"/>
          <w:szCs w:val="32"/>
        </w:rPr>
        <w:t>徐</w:t>
      </w:r>
      <w:r>
        <w:rPr>
          <w:rFonts w:hint="eastAsia" w:ascii="仿宋_GB2312" w:eastAsia="仿宋_GB2312"/>
          <w:sz w:val="32"/>
          <w:szCs w:val="32"/>
          <w:lang w:val="en-US" w:eastAsia="zh-CN"/>
        </w:rPr>
        <w:t xml:space="preserve">  </w:t>
      </w:r>
      <w:r>
        <w:rPr>
          <w:rFonts w:ascii="仿宋_GB2312" w:eastAsia="仿宋_GB2312"/>
          <w:sz w:val="32"/>
          <w:szCs w:val="32"/>
        </w:rPr>
        <w:t>亮</w:t>
      </w:r>
    </w:p>
    <w:p w14:paraId="3A67DE0B">
      <w:pPr>
        <w:spacing w:line="580" w:lineRule="exact"/>
        <w:rPr>
          <w:rFonts w:ascii="仿宋_GB2312" w:hAnsi="仿宋" w:eastAsia="仿宋_GB2312"/>
          <w:sz w:val="32"/>
          <w:szCs w:val="32"/>
        </w:rPr>
      </w:pPr>
      <w:r>
        <w:rPr>
          <w:rFonts w:hint="eastAsia" w:ascii="仿宋_GB2312" w:hAnsi="仿宋" w:eastAsia="仿宋_GB2312"/>
          <w:sz w:val="32"/>
          <w:szCs w:val="32"/>
        </w:rPr>
        <w:t>2、领导小组职责：主要是对各单位各部门实行统一领导，统一组织，统一指挥。小组成员将分别担任本单位交通安全事故工作组负责人或成员。</w:t>
      </w:r>
    </w:p>
    <w:p w14:paraId="07BD9BBE">
      <w:pPr>
        <w:spacing w:line="580" w:lineRule="exact"/>
        <w:rPr>
          <w:rFonts w:ascii="仿宋_GB2312" w:hAnsi="仿宋" w:eastAsia="仿宋_GB2312"/>
          <w:sz w:val="32"/>
          <w:szCs w:val="32"/>
        </w:rPr>
      </w:pPr>
      <w:r>
        <w:rPr>
          <w:rFonts w:hint="eastAsia" w:ascii="仿宋_GB2312" w:hAnsi="仿宋" w:eastAsia="仿宋_GB2312"/>
          <w:sz w:val="32"/>
          <w:szCs w:val="32"/>
        </w:rPr>
        <w:t>3、领导小组组长是应急预案的总指挥，根据事故等级启动应急预案和发布解除救援行动的信息，各小组按统一指挥、分级响应、岗位责任、互相配合的运行原则，采取一切必要手段，组织各方面力量全面进行救护工作，把事故造成的损失降到最低点；调动一切积极因素，做好稳定教育教学秩序和伤亡人员的善后及安抚工作；对应急工作中发生的争议采取紧急处理措施；向当地上级或当地有关部门通报应急救援行动方案，并提出要求支援的具体事宜，配合上级部门做好各项工作。</w:t>
      </w:r>
    </w:p>
    <w:p w14:paraId="04806D08">
      <w:pPr>
        <w:spacing w:line="580" w:lineRule="exact"/>
        <w:rPr>
          <w:rFonts w:ascii="仿宋_GB2312" w:hAnsi="黑体" w:eastAsia="仿宋_GB2312"/>
          <w:sz w:val="32"/>
          <w:szCs w:val="32"/>
        </w:rPr>
      </w:pPr>
      <w:r>
        <w:rPr>
          <w:rFonts w:hint="eastAsia" w:ascii="仿宋_GB2312" w:hAnsi="黑体" w:eastAsia="仿宋_GB2312"/>
          <w:sz w:val="32"/>
          <w:szCs w:val="32"/>
        </w:rPr>
        <w:t>三、应急响应过程和应急处理程序：</w:t>
      </w:r>
    </w:p>
    <w:p w14:paraId="4B09E3D3">
      <w:pPr>
        <w:spacing w:line="580" w:lineRule="exact"/>
        <w:rPr>
          <w:rFonts w:ascii="仿宋_GB2312" w:hAnsi="仿宋" w:eastAsia="仿宋_GB2312"/>
          <w:sz w:val="32"/>
          <w:szCs w:val="32"/>
        </w:rPr>
      </w:pPr>
      <w:r>
        <w:rPr>
          <w:rFonts w:hint="eastAsia" w:ascii="仿宋_GB2312" w:hAnsi="仿宋" w:eastAsia="仿宋_GB2312"/>
          <w:sz w:val="32"/>
          <w:szCs w:val="32"/>
        </w:rPr>
        <w:t>（一）、接警与通知:</w:t>
      </w:r>
    </w:p>
    <w:p w14:paraId="1D1BCE5A">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事故发生后，在场人员(包括行政、教职工、学生)必须立即将所发生的事故的情况报告校长，校长必须掌握的情况有：事故发生的时间与地点、种类、强度、危害；在基本掌握事故情况后，领导小组应立即启动应急预案，迅速赶赴现场组织抢救。同时向公安机关、交通管理部门报案并配合公安部门开展工作，还应根据需要通知急救、医疗、消防等部门参与现场救护。</w:t>
      </w:r>
    </w:p>
    <w:p w14:paraId="4992D735">
      <w:pPr>
        <w:spacing w:line="580" w:lineRule="exact"/>
        <w:rPr>
          <w:rFonts w:ascii="仿宋_GB2312" w:hAnsi="仿宋" w:eastAsia="仿宋_GB2312"/>
          <w:sz w:val="32"/>
          <w:szCs w:val="32"/>
        </w:rPr>
      </w:pPr>
      <w:r>
        <w:rPr>
          <w:rFonts w:hint="eastAsia" w:ascii="仿宋_GB2312" w:hAnsi="仿宋" w:eastAsia="仿宋_GB2312"/>
          <w:sz w:val="32"/>
          <w:szCs w:val="32"/>
        </w:rPr>
        <w:t>（二）、现场应急抢救、现场保护:</w:t>
      </w:r>
    </w:p>
    <w:p w14:paraId="548E865C">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在场人员(包括行政、教职工、学生)应首先检查师生受伤情况。如果有师生受伤，根据先重后轻的原则立即对受伤师生进行应急救护处置。同时向公安机关、交通管理部门报案并配合公安部门开展工作，还应根据需要通知急救、医疗、消防等部门参与现场救护。</w:t>
      </w:r>
    </w:p>
    <w:p w14:paraId="51EA38B6">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医护人员到达现场后，应马上对受伤师生进行救护处置，尽快确认伤者中哪些需要送医院救治。拨打“120”送医院救治。急救车到达后，组长应立刻向急救人员报告情况，派班主任随车参与救治。</w:t>
      </w:r>
    </w:p>
    <w:p w14:paraId="5BE815D9">
      <w:pPr>
        <w:spacing w:line="580" w:lineRule="exact"/>
        <w:rPr>
          <w:rFonts w:ascii="仿宋_GB2312" w:hAnsi="仿宋" w:eastAsia="仿宋_GB2312"/>
          <w:sz w:val="32"/>
          <w:szCs w:val="32"/>
        </w:rPr>
      </w:pPr>
      <w:r>
        <w:rPr>
          <w:rFonts w:hint="eastAsia" w:ascii="仿宋_GB2312" w:hAnsi="仿宋" w:eastAsia="仿宋_GB2312"/>
          <w:sz w:val="32"/>
          <w:szCs w:val="32"/>
        </w:rPr>
        <w:t>2、教导处及时通知家长事故情况和学生被送往的医院地址，请家长到医院。</w:t>
      </w:r>
    </w:p>
    <w:p w14:paraId="531DC1B7">
      <w:pPr>
        <w:spacing w:line="580" w:lineRule="exact"/>
        <w:rPr>
          <w:rFonts w:ascii="仿宋_GB2312" w:hAnsi="仿宋" w:eastAsia="仿宋_GB2312"/>
          <w:sz w:val="32"/>
          <w:szCs w:val="32"/>
        </w:rPr>
      </w:pPr>
      <w:r>
        <w:rPr>
          <w:rFonts w:hint="eastAsia" w:ascii="仿宋_GB2312" w:hAnsi="仿宋" w:eastAsia="仿宋_GB2312"/>
          <w:sz w:val="32"/>
          <w:szCs w:val="32"/>
        </w:rPr>
        <w:t>3、抢救小组、保卫应组织在场人员，组织事发现场人员简单调查事件发生的过程，用分隔调查形式，不诱导；并实事求是做好书面记录，被调查人员要签名。严格保护事故现场，因抢救伤员、防止事故扩大等原因需要移动现场物件时，必须做好标记、拍照，详细记录和绘制事故现场图，并妥善保存现场重要痕迹、物证等，待公安交警部门赶到后及时移交现场保护。</w:t>
      </w:r>
    </w:p>
    <w:p w14:paraId="5EFA9CE6">
      <w:pPr>
        <w:spacing w:line="580" w:lineRule="exact"/>
        <w:rPr>
          <w:rFonts w:ascii="仿宋_GB2312" w:hAnsi="仿宋" w:eastAsia="仿宋_GB2312"/>
          <w:sz w:val="32"/>
          <w:szCs w:val="32"/>
        </w:rPr>
      </w:pPr>
      <w:r>
        <w:rPr>
          <w:rFonts w:hint="eastAsia" w:ascii="仿宋_GB2312" w:hAnsi="仿宋" w:eastAsia="仿宋_GB2312"/>
          <w:sz w:val="32"/>
          <w:szCs w:val="32"/>
        </w:rPr>
        <w:t>(三)联络、教育：</w:t>
      </w:r>
    </w:p>
    <w:p w14:paraId="7220AEEE">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接到校长通知启动预案后，当天写出书面报告，报告内容包括：发生事故的时间、地点；事故的简要经过、伤亡人数；事故原因、性质的初步判断；事故抢救处理的情况和采取的措施；需要有关部门和单位协助事故抢救和处理的有关事宜；事故报告部门、部门负责人和报告人。报告内容经校长审查同意后送交上级部门。属校方责任保险事故还要及时报知保险公司。之后随时将事故应急处理情况报上级主管部门。</w:t>
      </w:r>
    </w:p>
    <w:p w14:paraId="03D056C7">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做好教师和学生教育工作，稳定师生情绪，要求各类人员绝对不能以个人名义向外扩散消息，以免引起不必要的混乱；对情绪反应较大者安排心理教师进行辅导；如有新闻媒体要求采访，必须经过校长和上级部门同意，由小组统一对外发布消息。未经同意，任何单位和个人不得接受采访，以避免报道失实。</w:t>
      </w:r>
    </w:p>
    <w:p w14:paraId="788A56A8">
      <w:pPr>
        <w:spacing w:line="580" w:lineRule="exact"/>
        <w:rPr>
          <w:rFonts w:ascii="仿宋_GB2312" w:hAnsi="仿宋" w:eastAsia="仿宋_GB2312"/>
          <w:sz w:val="32"/>
          <w:szCs w:val="32"/>
        </w:rPr>
      </w:pPr>
      <w:r>
        <w:rPr>
          <w:rFonts w:hint="eastAsia" w:ascii="仿宋_GB2312" w:hAnsi="仿宋" w:eastAsia="仿宋_GB2312"/>
          <w:sz w:val="32"/>
          <w:szCs w:val="32"/>
        </w:rPr>
        <w:t>(四)家长接待和后勤支援:</w:t>
      </w:r>
    </w:p>
    <w:p w14:paraId="3860F3CA">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1、组长根据校领导通知启动本组工作及通知保卫人员防止肇事车辆逃脱。</w:t>
      </w:r>
    </w:p>
    <w:p w14:paraId="2FE3A9A0">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2、看望、援助、救助伤亡师生家庭。如有个别家长来访，教导处领导、班主任做好家长的思想工作和接待工作；分别协助处理伤亡学生和教师的善后工作。</w:t>
      </w:r>
    </w:p>
    <w:p w14:paraId="47A89C99">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3、要依法调解安抚，不要信口开河，随心所欲，掌握合法、合理、合情的原则。不留尾巴；不搞分段解决。学校在无力调解学校学生意外伤害事故处理时，组长报请上级部门介入调解解决。</w:t>
      </w:r>
    </w:p>
    <w:p w14:paraId="2D01A702">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事故处理结尾阶段，由学校起草《协议书》。《协议书》要写清协议双方的身份；事故的简要经过，包括事发时间、地点、双方达成的补偿协议；双方签名等内容。整理病历卡复印件、医药费发票原件和复印件报保险公司理赔。</w:t>
      </w:r>
    </w:p>
    <w:p w14:paraId="1099C172">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5、保卫组织人员严格核查外来人员身份，不准非当事人家长和闲人进入校园，保证校园的治安秩序的稳定。根据教育部《学生伤害事故的处理办法》有关条款规定，在事故处理过程中，受伤害学生的监护人、亲属或其他有关人员，在事故处理过程中无理取闹，扰乱学校正常教育教学秩序，或者侵犯学校、学校教师或者其他工作人员的权益的，应当报告公安机关依法处理。</w:t>
      </w:r>
    </w:p>
    <w:p w14:paraId="49A08732">
      <w:pPr>
        <w:spacing w:line="580" w:lineRule="exact"/>
        <w:rPr>
          <w:rFonts w:ascii="仿宋_GB2312" w:hAnsi="黑体" w:eastAsia="仿宋_GB2312"/>
          <w:sz w:val="32"/>
          <w:szCs w:val="32"/>
        </w:rPr>
      </w:pPr>
      <w:r>
        <w:rPr>
          <w:rFonts w:hint="eastAsia" w:ascii="仿宋_GB2312" w:hAnsi="黑体" w:eastAsia="仿宋_GB2312"/>
          <w:sz w:val="32"/>
          <w:szCs w:val="32"/>
        </w:rPr>
        <w:t>四、事故调查:</w:t>
      </w:r>
    </w:p>
    <w:p w14:paraId="36C38CA2">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1、配合上级部门进行事故处理及调查工作。调查事故原因，整理事故记录，形成书面报告。</w:t>
      </w:r>
    </w:p>
    <w:p w14:paraId="2513B99F">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2、向教</w:t>
      </w:r>
      <w:r>
        <w:rPr>
          <w:rFonts w:hint="eastAsia" w:ascii="仿宋_GB2312" w:hAnsi="仿宋" w:eastAsia="仿宋_GB2312"/>
          <w:sz w:val="32"/>
          <w:szCs w:val="32"/>
          <w:lang w:val="en-US" w:eastAsia="zh-CN"/>
        </w:rPr>
        <w:t>体</w:t>
      </w:r>
      <w:r>
        <w:rPr>
          <w:rFonts w:hint="eastAsia" w:ascii="仿宋_GB2312" w:hAnsi="仿宋" w:eastAsia="仿宋_GB2312"/>
          <w:sz w:val="32"/>
          <w:szCs w:val="32"/>
        </w:rPr>
        <w:t>局报告事故处理结果。对违反本预案，不履行应急救援工作的，发布假消息的，不服从应急救援指挥的人员进行处分，构成犯罪的，移送司法机关依法追究刑事责任。</w:t>
      </w:r>
    </w:p>
    <w:p w14:paraId="5B9C5F83">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3、总结经验教训，查找制度、政策、设施等存在的问题，制定防范措施。</w:t>
      </w:r>
    </w:p>
    <w:p w14:paraId="0C6EFE4C">
      <w:pPr>
        <w:spacing w:line="580" w:lineRule="exact"/>
        <w:ind w:right="640"/>
        <w:jc w:val="right"/>
        <w:rPr>
          <w:rFonts w:ascii="仿宋_GB2312" w:hAnsi="仿宋" w:eastAsia="仿宋_GB2312"/>
          <w:sz w:val="32"/>
          <w:szCs w:val="32"/>
        </w:rPr>
      </w:pPr>
      <w:r>
        <w:rPr>
          <w:rFonts w:hint="eastAsia" w:ascii="仿宋_GB2312" w:hAnsi="仿宋" w:eastAsia="仿宋_GB2312"/>
          <w:sz w:val="32"/>
          <w:szCs w:val="32"/>
        </w:rPr>
        <w:t xml:space="preserve">                                    滕州市第五中学</w:t>
      </w:r>
    </w:p>
    <w:p w14:paraId="2512C66E">
      <w:pPr>
        <w:ind w:left="981" w:leftChars="467" w:right="480"/>
        <w:jc w:val="right"/>
        <w:rPr>
          <w:rFonts w:ascii="仿宋_GB2312" w:hAnsi="宋体" w:eastAsia="仿宋_GB2312"/>
          <w:color w:val="000000"/>
          <w:sz w:val="32"/>
          <w:szCs w:val="32"/>
        </w:rPr>
      </w:pPr>
      <w:r>
        <w:rPr>
          <w:rFonts w:hint="eastAsia" w:ascii="仿宋_GB2312" w:hAnsi="宋体" w:eastAsia="仿宋_GB2312"/>
          <w:color w:val="000000"/>
          <w:sz w:val="32"/>
          <w:szCs w:val="32"/>
          <w:lang w:val="en-US" w:eastAsia="zh-CN"/>
        </w:rPr>
        <w:t xml:space="preserve">                            </w:t>
      </w:r>
      <w:bookmarkStart w:id="0" w:name="_GoBack"/>
      <w:bookmarkEnd w:id="0"/>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月</w:t>
      </w:r>
    </w:p>
    <w:p w14:paraId="63EE2B92">
      <w:pPr>
        <w:ind w:left="981" w:leftChars="467" w:right="480"/>
        <w:jc w:val="center"/>
        <w:rPr>
          <w:rFonts w:ascii="仿宋_GB2312" w:hAnsi="宋体" w:eastAsia="仿宋_GB2312"/>
          <w:color w:val="000000"/>
          <w:sz w:val="32"/>
          <w:szCs w:val="32"/>
        </w:rPr>
      </w:pPr>
    </w:p>
    <w:p w14:paraId="5E6D1291">
      <w:pPr>
        <w:spacing w:line="560" w:lineRule="exact"/>
        <w:ind w:firstLine="8800" w:firstLineChars="2750"/>
        <w:rPr>
          <w:rFonts w:ascii="仿宋" w:hAnsi="仿宋" w:eastAsia="仿宋"/>
          <w:sz w:val="32"/>
          <w:szCs w:val="32"/>
        </w:rPr>
      </w:pPr>
    </w:p>
    <w:p w14:paraId="5149F16D">
      <w:pPr>
        <w:spacing w:line="560" w:lineRule="exact"/>
        <w:rPr>
          <w:rFonts w:asciiTheme="minorEastAsia" w:hAnsiTheme="minorEastAsia"/>
          <w:sz w:val="36"/>
          <w:szCs w:val="36"/>
        </w:rPr>
      </w:pPr>
    </w:p>
    <w:p w14:paraId="7459FC22">
      <w:pPr>
        <w:spacing w:line="560" w:lineRule="exact"/>
        <w:rPr>
          <w:rFonts w:asciiTheme="minorEastAsia" w:hAnsiTheme="minorEastAsia"/>
          <w:sz w:val="36"/>
          <w:szCs w:val="36"/>
        </w:rPr>
      </w:pPr>
    </w:p>
    <w:p w14:paraId="26BF52D4">
      <w:pPr>
        <w:spacing w:line="560" w:lineRule="exact"/>
        <w:rPr>
          <w:rFonts w:asciiTheme="minorEastAsia" w:hAnsiTheme="minorEastAsia"/>
          <w:sz w:val="36"/>
          <w:szCs w:val="36"/>
        </w:rPr>
      </w:pPr>
    </w:p>
    <w:p w14:paraId="654257D5">
      <w:pPr>
        <w:spacing w:line="560" w:lineRule="exact"/>
        <w:rPr>
          <w:rFonts w:asciiTheme="minorEastAsia" w:hAnsiTheme="minorEastAsia"/>
          <w:sz w:val="36"/>
          <w:szCs w:val="36"/>
        </w:rPr>
      </w:pPr>
    </w:p>
    <w:p w14:paraId="2CC5D633">
      <w:pPr>
        <w:spacing w:line="560" w:lineRule="exact"/>
        <w:rPr>
          <w:rFonts w:asciiTheme="minorEastAsia" w:hAnsiTheme="minorEastAsia"/>
          <w:sz w:val="36"/>
          <w:szCs w:val="36"/>
        </w:rPr>
      </w:pPr>
    </w:p>
    <w:p w14:paraId="0587B49B">
      <w:pPr>
        <w:spacing w:line="560" w:lineRule="exact"/>
        <w:rPr>
          <w:rFonts w:asciiTheme="minorEastAsia" w:hAnsiTheme="minorEastAsia"/>
          <w:sz w:val="36"/>
          <w:szCs w:val="36"/>
        </w:rPr>
      </w:pPr>
    </w:p>
    <w:p w14:paraId="70C017AC">
      <w:pPr>
        <w:spacing w:line="560" w:lineRule="exact"/>
        <w:rPr>
          <w:rFonts w:asciiTheme="minorEastAsia" w:hAnsiTheme="minorEastAsia"/>
          <w:sz w:val="36"/>
          <w:szCs w:val="36"/>
        </w:rPr>
      </w:pPr>
    </w:p>
    <w:p w14:paraId="28638F54">
      <w:pPr>
        <w:spacing w:line="560" w:lineRule="exact"/>
        <w:rPr>
          <w:rFonts w:asciiTheme="minorEastAsia" w:hAnsiTheme="minorEastAsia"/>
          <w:sz w:val="36"/>
          <w:szCs w:val="36"/>
        </w:rPr>
      </w:pPr>
    </w:p>
    <w:p w14:paraId="31CF8A7A">
      <w:pPr>
        <w:spacing w:line="560" w:lineRule="exact"/>
        <w:rPr>
          <w:rFonts w:asciiTheme="minorEastAsia" w:hAnsiTheme="minorEastAsia"/>
          <w:sz w:val="36"/>
          <w:szCs w:val="36"/>
        </w:rPr>
      </w:pPr>
    </w:p>
    <w:p w14:paraId="280EBEEC">
      <w:pPr>
        <w:spacing w:line="560" w:lineRule="exact"/>
        <w:rPr>
          <w:rFonts w:asciiTheme="minorEastAsia" w:hAnsiTheme="minorEastAsia"/>
          <w:sz w:val="36"/>
          <w:szCs w:val="36"/>
        </w:rPr>
      </w:pPr>
    </w:p>
    <w:p w14:paraId="33013EAF">
      <w:pPr>
        <w:spacing w:line="560" w:lineRule="exact"/>
        <w:rPr>
          <w:rFonts w:asciiTheme="minorEastAsia" w:hAnsiTheme="minorEastAsia"/>
          <w:sz w:val="36"/>
          <w:szCs w:val="36"/>
        </w:rPr>
      </w:pPr>
    </w:p>
    <w:p w14:paraId="11CF6069">
      <w:pPr>
        <w:spacing w:line="560" w:lineRule="exact"/>
        <w:rPr>
          <w:rFonts w:asciiTheme="minorEastAsia" w:hAnsiTheme="minorEastAsia"/>
          <w:sz w:val="36"/>
          <w:szCs w:val="36"/>
        </w:rPr>
      </w:pPr>
    </w:p>
    <w:p w14:paraId="3478AFB6">
      <w:pPr>
        <w:spacing w:line="560" w:lineRule="exact"/>
        <w:rPr>
          <w:rFonts w:asciiTheme="minorEastAsia" w:hAnsiTheme="minorEastAsia"/>
          <w:sz w:val="36"/>
          <w:szCs w:val="36"/>
        </w:rPr>
      </w:pPr>
    </w:p>
    <w:p w14:paraId="66880034">
      <w:pPr>
        <w:spacing w:line="560" w:lineRule="exact"/>
        <w:rPr>
          <w:rFonts w:asciiTheme="minorEastAsia" w:hAnsiTheme="minorEastAsia"/>
          <w:sz w:val="36"/>
          <w:szCs w:val="36"/>
        </w:rPr>
      </w:pPr>
    </w:p>
    <w:p w14:paraId="34844257">
      <w:pPr>
        <w:spacing w:line="560" w:lineRule="exact"/>
        <w:rPr>
          <w:rFonts w:asciiTheme="minorEastAsia" w:hAnsiTheme="minorEastAsia"/>
          <w:sz w:val="36"/>
          <w:szCs w:val="36"/>
        </w:rPr>
      </w:pPr>
    </w:p>
    <w:p w14:paraId="33A175B7">
      <w:pPr>
        <w:spacing w:line="560" w:lineRule="exact"/>
        <w:rPr>
          <w:rFonts w:asciiTheme="minorEastAsia" w:hAnsiTheme="minorEastAsia"/>
          <w:sz w:val="36"/>
          <w:szCs w:val="36"/>
        </w:rPr>
      </w:pPr>
    </w:p>
    <w:p w14:paraId="605E468E">
      <w:pPr>
        <w:spacing w:line="560" w:lineRule="exact"/>
        <w:rPr>
          <w:rFonts w:asciiTheme="minorEastAsia" w:hAnsiTheme="minorEastAsia"/>
          <w:sz w:val="36"/>
          <w:szCs w:val="36"/>
        </w:rPr>
      </w:pPr>
    </w:p>
    <w:p w14:paraId="26C45191">
      <w:pPr>
        <w:spacing w:line="560" w:lineRule="exact"/>
        <w:rPr>
          <w:rFonts w:asciiTheme="minorEastAsia" w:hAnsiTheme="minorEastAsia"/>
          <w:sz w:val="36"/>
          <w:szCs w:val="36"/>
        </w:rPr>
      </w:pPr>
    </w:p>
    <w:p w14:paraId="50ACB393">
      <w:pPr>
        <w:spacing w:line="560" w:lineRule="exact"/>
        <w:rPr>
          <w:rFonts w:asciiTheme="minorEastAsia" w:hAnsiTheme="minorEastAsia"/>
          <w:sz w:val="36"/>
          <w:szCs w:val="36"/>
        </w:rPr>
      </w:pPr>
    </w:p>
    <w:p w14:paraId="1EFE4590">
      <w:pPr>
        <w:spacing w:line="560" w:lineRule="exact"/>
        <w:rPr>
          <w:rFonts w:asciiTheme="minorEastAsia" w:hAnsiTheme="minorEastAsia"/>
          <w:sz w:val="36"/>
          <w:szCs w:val="36"/>
        </w:rPr>
      </w:pPr>
    </w:p>
    <w:p w14:paraId="08930298">
      <w:pPr>
        <w:spacing w:line="560" w:lineRule="exact"/>
        <w:rPr>
          <w:rFonts w:asciiTheme="minorEastAsia" w:hAnsiTheme="minorEastAsia"/>
          <w:sz w:val="36"/>
          <w:szCs w:val="36"/>
        </w:rPr>
      </w:pPr>
    </w:p>
    <w:p w14:paraId="5EB5A1B2">
      <w:pPr>
        <w:spacing w:line="560" w:lineRule="exact"/>
        <w:rPr>
          <w:rFonts w:asciiTheme="minorEastAsia" w:hAnsiTheme="minorEastAsia"/>
          <w:sz w:val="36"/>
          <w:szCs w:val="36"/>
        </w:rPr>
      </w:pPr>
    </w:p>
    <w:p w14:paraId="0C7ACAE3">
      <w:pPr>
        <w:spacing w:line="560" w:lineRule="exact"/>
        <w:rPr>
          <w:rFonts w:asciiTheme="minorEastAsia" w:hAnsiTheme="minorEastAsia"/>
          <w:sz w:val="36"/>
          <w:szCs w:val="36"/>
        </w:rPr>
      </w:pPr>
    </w:p>
    <w:p w14:paraId="3ECA23E1">
      <w:pPr>
        <w:spacing w:line="560" w:lineRule="exact"/>
        <w:rPr>
          <w:rFonts w:asciiTheme="minorEastAsia" w:hAnsiTheme="minorEastAsia"/>
          <w:sz w:val="36"/>
          <w:szCs w:val="36"/>
        </w:rPr>
      </w:pPr>
    </w:p>
    <w:p w14:paraId="51FFA25C">
      <w:pPr>
        <w:spacing w:line="560" w:lineRule="exact"/>
        <w:rPr>
          <w:rFonts w:asciiTheme="minorEastAsia" w:hAnsiTheme="minorEastAsia"/>
          <w:sz w:val="36"/>
          <w:szCs w:val="36"/>
        </w:rPr>
      </w:pPr>
    </w:p>
    <w:p w14:paraId="4EE9A22B">
      <w:pPr>
        <w:spacing w:line="560" w:lineRule="exact"/>
        <w:rPr>
          <w:rFonts w:asciiTheme="minorEastAsia" w:hAnsiTheme="minorEastAsia"/>
          <w:sz w:val="36"/>
          <w:szCs w:val="36"/>
        </w:rPr>
      </w:pPr>
    </w:p>
    <w:p w14:paraId="19AD003F">
      <w:pPr>
        <w:spacing w:line="560" w:lineRule="exact"/>
        <w:rPr>
          <w:rFonts w:asciiTheme="minorEastAsia" w:hAnsiTheme="minorEastAsia"/>
          <w:sz w:val="36"/>
          <w:szCs w:val="36"/>
        </w:rPr>
      </w:pPr>
    </w:p>
    <w:p w14:paraId="43F37457">
      <w:pPr>
        <w:spacing w:line="560" w:lineRule="exact"/>
        <w:rPr>
          <w:rFonts w:asciiTheme="minorEastAsia" w:hAnsiTheme="minorEastAsia"/>
          <w:sz w:val="36"/>
          <w:szCs w:val="36"/>
        </w:rPr>
      </w:pPr>
    </w:p>
    <w:p w14:paraId="622E937E">
      <w:pPr>
        <w:spacing w:line="560" w:lineRule="exact"/>
        <w:rPr>
          <w:rFonts w:asciiTheme="minorEastAsia" w:hAnsiTheme="minorEastAsia"/>
          <w:sz w:val="36"/>
          <w:szCs w:val="36"/>
        </w:rPr>
      </w:pPr>
    </w:p>
    <w:p w14:paraId="482E34CE">
      <w:pPr>
        <w:spacing w:line="560" w:lineRule="exact"/>
        <w:rPr>
          <w:rFonts w:asciiTheme="minorEastAsia" w:hAnsiTheme="minorEastAsia"/>
          <w:sz w:val="36"/>
          <w:szCs w:val="36"/>
        </w:rPr>
      </w:pPr>
    </w:p>
    <w:p w14:paraId="482FDCE2">
      <w:pPr>
        <w:spacing w:line="560" w:lineRule="exact"/>
        <w:rPr>
          <w:rFonts w:asciiTheme="minorEastAsia" w:hAnsiTheme="minorEastAsia"/>
          <w:sz w:val="36"/>
          <w:szCs w:val="36"/>
        </w:rPr>
      </w:pPr>
    </w:p>
    <w:p w14:paraId="0AE2DAF1">
      <w:pPr>
        <w:spacing w:line="560" w:lineRule="exact"/>
        <w:rPr>
          <w:rFonts w:asciiTheme="minorEastAsia" w:hAnsiTheme="minorEastAsia"/>
          <w:sz w:val="36"/>
          <w:szCs w:val="36"/>
        </w:rPr>
      </w:pPr>
    </w:p>
    <w:p w14:paraId="7EB3821F">
      <w:pPr>
        <w:spacing w:line="560" w:lineRule="exact"/>
        <w:rPr>
          <w:rFonts w:asciiTheme="minorEastAsia" w:hAnsiTheme="minorEastAsia"/>
          <w:sz w:val="36"/>
          <w:szCs w:val="36"/>
        </w:rPr>
      </w:pPr>
    </w:p>
    <w:p w14:paraId="46CF0AF5">
      <w:pPr>
        <w:spacing w:line="560" w:lineRule="exact"/>
        <w:rPr>
          <w:rFonts w:asciiTheme="minorEastAsia" w:hAnsiTheme="minorEastAsia"/>
          <w:sz w:val="36"/>
          <w:szCs w:val="36"/>
        </w:rPr>
      </w:pPr>
    </w:p>
    <w:p w14:paraId="259B3E11">
      <w:pPr>
        <w:spacing w:line="560" w:lineRule="exact"/>
        <w:rPr>
          <w:rFonts w:asciiTheme="minorEastAsia" w:hAnsiTheme="minorEastAsia"/>
          <w:sz w:val="36"/>
          <w:szCs w:val="36"/>
        </w:rPr>
      </w:pPr>
    </w:p>
    <w:p w14:paraId="392F4CB7">
      <w:pPr>
        <w:spacing w:line="560" w:lineRule="exact"/>
        <w:rPr>
          <w:rFonts w:asciiTheme="minorEastAsia" w:hAnsiTheme="minorEastAsia"/>
          <w:sz w:val="36"/>
          <w:szCs w:val="36"/>
        </w:rPr>
      </w:pPr>
    </w:p>
    <w:p w14:paraId="1374DBAD">
      <w:pPr>
        <w:spacing w:line="560" w:lineRule="exact"/>
        <w:rPr>
          <w:rFonts w:asciiTheme="minorEastAsia" w:hAnsiTheme="minorEastAsia"/>
          <w:sz w:val="36"/>
          <w:szCs w:val="36"/>
        </w:rPr>
      </w:pPr>
    </w:p>
    <w:p w14:paraId="5869AC3B">
      <w:pPr>
        <w:spacing w:line="560" w:lineRule="exact"/>
        <w:rPr>
          <w:rFonts w:asciiTheme="minorEastAsia" w:hAnsiTheme="minorEastAsia"/>
          <w:sz w:val="36"/>
          <w:szCs w:val="36"/>
        </w:rPr>
      </w:pPr>
    </w:p>
    <w:p w14:paraId="2C40BCC8">
      <w:pPr>
        <w:spacing w:line="560" w:lineRule="exact"/>
        <w:rPr>
          <w:rFonts w:asciiTheme="minorEastAsia" w:hAnsiTheme="minorEastAsia"/>
          <w:sz w:val="36"/>
          <w:szCs w:val="36"/>
        </w:rPr>
      </w:pPr>
    </w:p>
    <w:p w14:paraId="1DB77172">
      <w:pPr>
        <w:spacing w:line="560" w:lineRule="exact"/>
        <w:rPr>
          <w:rFonts w:asciiTheme="minorEastAsia" w:hAnsiTheme="minorEastAsia"/>
          <w:sz w:val="36"/>
          <w:szCs w:val="36"/>
        </w:rPr>
      </w:pPr>
    </w:p>
    <w:p w14:paraId="610EA4FA">
      <w:pPr>
        <w:spacing w:line="560" w:lineRule="exact"/>
        <w:rPr>
          <w:rFonts w:asciiTheme="minorEastAsia" w:hAnsiTheme="minorEastAsia"/>
          <w:sz w:val="36"/>
          <w:szCs w:val="36"/>
        </w:rPr>
      </w:pPr>
    </w:p>
    <w:p w14:paraId="6EB48DFA">
      <w:pPr>
        <w:spacing w:line="560" w:lineRule="exact"/>
        <w:rPr>
          <w:rFonts w:asciiTheme="minorEastAsia" w:hAnsiTheme="minorEastAsia"/>
          <w:sz w:val="36"/>
          <w:szCs w:val="36"/>
        </w:rPr>
      </w:pPr>
    </w:p>
    <w:p w14:paraId="6BFA0664">
      <w:pPr>
        <w:spacing w:line="560" w:lineRule="exact"/>
        <w:rPr>
          <w:rFonts w:asciiTheme="minorEastAsia" w:hAnsiTheme="minorEastAsia"/>
          <w:sz w:val="36"/>
          <w:szCs w:val="36"/>
        </w:rPr>
      </w:pPr>
    </w:p>
    <w:p w14:paraId="3013CBEA">
      <w:pPr>
        <w:spacing w:line="560" w:lineRule="exact"/>
        <w:rPr>
          <w:rFonts w:asciiTheme="minorEastAsia" w:hAnsiTheme="minorEastAsia"/>
          <w:sz w:val="36"/>
          <w:szCs w:val="36"/>
        </w:rPr>
      </w:pPr>
    </w:p>
    <w:p w14:paraId="0BBE189A">
      <w:pPr>
        <w:spacing w:line="560" w:lineRule="exact"/>
        <w:rPr>
          <w:rFonts w:asciiTheme="minorEastAsia" w:hAnsiTheme="minorEastAsia"/>
          <w:sz w:val="36"/>
          <w:szCs w:val="36"/>
        </w:rPr>
      </w:pPr>
    </w:p>
    <w:p w14:paraId="3079B0D5">
      <w:pPr>
        <w:spacing w:line="560" w:lineRule="exact"/>
        <w:rPr>
          <w:rFonts w:ascii="楷体" w:hAnsi="楷体" w:eastAsia="楷体"/>
          <w:sz w:val="32"/>
          <w:szCs w:val="32"/>
        </w:rPr>
      </w:pPr>
    </w:p>
    <w:sectPr>
      <w:footerReference r:id="rId3" w:type="default"/>
      <w:pgSz w:w="11906" w:h="16838"/>
      <w:pgMar w:top="1701"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777B2C-D451-4EB0-8341-DF000D3C86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1B8FA04-D2FF-433A-881D-55499D74009E}"/>
  </w:font>
  <w:font w:name="方正小标宋简体">
    <w:panose1 w:val="02000000000000000000"/>
    <w:charset w:val="86"/>
    <w:family w:val="auto"/>
    <w:pitch w:val="default"/>
    <w:sig w:usb0="00000001" w:usb1="080E0000" w:usb2="00000000" w:usb3="00000000" w:csb0="00040000" w:csb1="00000000"/>
    <w:embedRegular r:id="rId3" w:fontKey="{7DC476E3-AB3C-4B9A-927E-C7890ADEA931}"/>
  </w:font>
  <w:font w:name="仿宋_GB2312">
    <w:panose1 w:val="02010609030101010101"/>
    <w:charset w:val="86"/>
    <w:family w:val="modern"/>
    <w:pitch w:val="default"/>
    <w:sig w:usb0="00000001" w:usb1="080E0000" w:usb2="00000000" w:usb3="00000000" w:csb0="00040000" w:csb1="00000000"/>
    <w:embedRegular r:id="rId4" w:fontKey="{491B0119-29C4-4D0E-BFC1-E647ACD6AC49}"/>
  </w:font>
  <w:font w:name="仿宋">
    <w:panose1 w:val="02010609060101010101"/>
    <w:charset w:val="86"/>
    <w:family w:val="modern"/>
    <w:pitch w:val="default"/>
    <w:sig w:usb0="800002BF" w:usb1="38CF7CFA" w:usb2="00000016" w:usb3="00000000" w:csb0="00040001" w:csb1="00000000"/>
    <w:embedRegular r:id="rId5" w:fontKey="{4699F301-A0E7-43D3-AB08-705321342C69}"/>
  </w:font>
  <w:font w:name="楷体">
    <w:panose1 w:val="02010609060101010101"/>
    <w:charset w:val="86"/>
    <w:family w:val="modern"/>
    <w:pitch w:val="default"/>
    <w:sig w:usb0="800002BF" w:usb1="38CF7CFA" w:usb2="00000016" w:usb3="00000000" w:csb0="00040001" w:csb1="00000000"/>
    <w:embedRegular r:id="rId6" w:fontKey="{B6400F01-9EA1-4146-B8F1-C93144A69B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463510"/>
      <w:docPartObj>
        <w:docPartGallery w:val="autotext"/>
      </w:docPartObj>
    </w:sdtPr>
    <w:sdtContent>
      <w:p w14:paraId="3F28670A">
        <w:pPr>
          <w:pStyle w:val="2"/>
          <w:jc w:val="center"/>
        </w:pPr>
        <w:r>
          <w:rPr>
            <w:rFonts w:hint="eastAsia" w:ascii="宋体" w:hAnsi="宋体" w:eastAsia="宋体"/>
            <w:sz w:val="24"/>
            <w:szCs w:val="24"/>
          </w:rPr>
          <w:t>-</w:t>
        </w: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5</w:t>
        </w:r>
        <w:r>
          <w:rPr>
            <w:rFonts w:ascii="宋体" w:hAnsi="宋体" w:eastAsia="宋体"/>
            <w:sz w:val="24"/>
            <w:szCs w:val="24"/>
          </w:rPr>
          <w:fldChar w:fldCharType="end"/>
        </w:r>
        <w:r>
          <w:rPr>
            <w:rFonts w:hint="eastAsia" w:ascii="宋体" w:hAnsi="宋体" w:eastAsia="宋体"/>
            <w:sz w:val="24"/>
            <w:szCs w:val="24"/>
          </w:rPr>
          <w:t>-</w:t>
        </w:r>
      </w:p>
    </w:sdtContent>
  </w:sdt>
  <w:p w14:paraId="3050344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4E4C"/>
    <w:rsid w:val="0001488B"/>
    <w:rsid w:val="000B076E"/>
    <w:rsid w:val="00105BEE"/>
    <w:rsid w:val="002066C6"/>
    <w:rsid w:val="003154C4"/>
    <w:rsid w:val="00340120"/>
    <w:rsid w:val="003F47D0"/>
    <w:rsid w:val="00675F02"/>
    <w:rsid w:val="00744E4C"/>
    <w:rsid w:val="007A540E"/>
    <w:rsid w:val="008B1273"/>
    <w:rsid w:val="00923E72"/>
    <w:rsid w:val="009E7023"/>
    <w:rsid w:val="00AE19CE"/>
    <w:rsid w:val="00BE6CAE"/>
    <w:rsid w:val="00C75A46"/>
    <w:rsid w:val="00D03BA3"/>
    <w:rsid w:val="00D5641E"/>
    <w:rsid w:val="1BEF2AA3"/>
    <w:rsid w:val="2C855579"/>
    <w:rsid w:val="5B0C7A1F"/>
    <w:rsid w:val="666B3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2169</Words>
  <Characters>2174</Characters>
  <Lines>16</Lines>
  <Paragraphs>4</Paragraphs>
  <TotalTime>0</TotalTime>
  <ScaleCrop>false</ScaleCrop>
  <LinksUpToDate>false</LinksUpToDate>
  <CharactersWithSpaces>2278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2022-09-01T00:31:00Z</dcterms:created>
  <dc:creator>Administrator</dc:creator>
  <cp:lastModifiedBy>博弈</cp:lastModifiedBy>
  <cp:lastPrinted>2022-03-07T09:50:00Z</cp:lastPrinted>
  <dcterms:modified xsi:type="dcterms:W3CDTF">2026-05-07T07:24:49Z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eyJoZGlkIjoiZTI3NzE2ZjAxM2E5YWI0ODJjZjljZGRmMDY0ZDU5Y2MiLCJ1c2VySWQiOiI1ODI3MTY4MzQifQ==</vt:lpwstr>
  </property>
  <property fmtid="{D5CDD505-2E9C-101B-9397-08002B2CF9AE}" pid="3" name="KSOProductBuildVer">
    <vt:lpwstr>2052-12.1.0.25225</vt:lpwstr>
  </property>
  <property fmtid="{D5CDD505-2E9C-101B-9397-08002B2CF9AE}" pid="4" name="ICV">
    <vt:lpwstr>06344B3DF58E4B85901636266D4125EC_12</vt:lpwstr>
  </property>
</Properties>
</file>