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根据上级文件要求，经学校党总支研究决定： 拟推荐秦真国、朱冠军、马运法、孙毓四人为滕州市优秀教师，张光鑫、杨婷两人为滕州市优秀教育工作者。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公示期为8月21日至8月26日。如有异议与党政办公室反馈。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40" w:firstLineChars="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840" w:firstLineChars="1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滕州五中党总支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2023.8.21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880" w:firstLineChars="200"/>
        <w:textAlignment w:val="auto"/>
        <w:rPr>
          <w:rFonts w:hint="default"/>
          <w:sz w:val="40"/>
          <w:szCs w:val="28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根据上级文件要求，经学校党总支研究决定： 拟推荐</w:t>
      </w:r>
      <w:r>
        <w:rPr>
          <w:rFonts w:hint="eastAsia"/>
          <w:sz w:val="40"/>
          <w:szCs w:val="28"/>
          <w:lang w:val="en-US" w:eastAsia="zh-CN"/>
        </w:rPr>
        <w:t>刘宏伟为枣庄市师德标兵，闫帅池为枣庄市有突出贡献的教师，胡乐军为枣庄市有突出贡献的班主任。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公示期为8月26日至8月28日。如有异议与党政办公室反馈。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40" w:firstLineChars="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840" w:firstLineChars="1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滕州五中党总支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2023.8.26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default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default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default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72"/>
          <w:szCs w:val="144"/>
          <w:lang w:val="en-US" w:eastAsia="zh-CN"/>
        </w:rPr>
      </w:pPr>
      <w:r>
        <w:rPr>
          <w:rFonts w:hint="eastAsia"/>
          <w:sz w:val="72"/>
          <w:szCs w:val="144"/>
          <w:lang w:val="en-US" w:eastAsia="zh-CN"/>
        </w:rPr>
        <w:t>公 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eastAsia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根据上级文件要求，经学校党总支研究决定： 拟推荐王鹏程、魏巍、李中宝三人为滕州市教育教学工作突出贡献个人</w:t>
      </w:r>
      <w:bookmarkStart w:id="0" w:name="_GoBack"/>
      <w:bookmarkEnd w:id="0"/>
      <w:r>
        <w:rPr>
          <w:rFonts w:hint="eastAsia"/>
          <w:sz w:val="44"/>
          <w:szCs w:val="5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880" w:firstLineChars="200"/>
        <w:textAlignment w:val="auto"/>
        <w:rPr>
          <w:rFonts w:hint="default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公示期为8月29日至9月2日。如有异议与党政办公室反馈。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40" w:firstLineChars="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4840" w:firstLineChars="11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 xml:space="preserve"> 滕州五中党总支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2023.8.29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6160" w:firstLineChars="1400"/>
        <w:textAlignment w:val="auto"/>
        <w:rPr>
          <w:rFonts w:hint="default"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2RiNzk4M2VkODA5ZDcxMThjNmMzZDI1YzhkNWYifQ=="/>
  </w:docVars>
  <w:rsids>
    <w:rsidRoot w:val="3B5774C7"/>
    <w:rsid w:val="0B072C9C"/>
    <w:rsid w:val="3B5774C7"/>
    <w:rsid w:val="4B2B0675"/>
    <w:rsid w:val="5253454B"/>
    <w:rsid w:val="735E6F6D"/>
    <w:rsid w:val="7D2B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2023-08-21T08:44:00Z</dcterms:created>
  <dc:creator>Lenovo</dc:creator>
  <cp:lastModifiedBy>Lenovo</cp:lastModifiedBy>
  <cp:lastPrinted>2023-08-27T07:34:00Z</cp:lastPrinted>
  <dcterms:modified xsi:type="dcterms:W3CDTF">2023-08-30T00:33:12Z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725E149B9A714B57A068509BA31FD436_11</vt:lpwstr>
  </property>
</Properties>
</file>