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both"/>
        <w:rPr>
          <w:rFonts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mc:AlternateContent>
          <mc:Choice Requires="wps">
            <w:drawing>
              <wp:inline distT="0" distB="0" distL="0" distR="0">
                <wp:extent cx="5534025" cy="714375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714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color w:val="FF0000"/>
                                <w:sz w:val="72"/>
                                <w:szCs w:val="72"/>
                              </w:rPr>
                              <w:t>滕州市第十一中</w:t>
                            </w:r>
                            <w:r>
                              <w:rPr>
                                <w:rFonts w:hint="eastAsia"/>
                                <w:b w:val="0"/>
                                <w:i w:val="0"/>
                                <w:color w:val="FF0000"/>
                                <w:sz w:val="72"/>
                                <w:szCs w:val="72"/>
                                <w:lang w:val="en-US" w:eastAsia="zh-CN"/>
                              </w:rPr>
                              <w:t>学</w:t>
                            </w:r>
                            <w:r>
                              <w:rPr>
                                <w:b w:val="0"/>
                                <w:i w:val="0"/>
                                <w:color w:val="FF0000"/>
                                <w:sz w:val="72"/>
                                <w:szCs w:val="72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prstTxWarp prst="textPlain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i1025" o:spid="_x0000_s1026" o:spt="1" style="height:56.25pt;width:435.75pt;" filled="f" stroked="f" coordsize="21600,21600" o:gfxdata="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j5HcPWAAAABQEAAA8AAAAAAAAAAQAgAAAA&#10;IgAAAGRycy9kb3ducmV2LnhtbFBLAQIUABQAAAAIAIdO4kAADR+41AEAAMkDAAAOAAAAAAAAAAEA&#10;IAAAACUBAABkcnMvZTJvRG9jLnhtbFBLBQYAAAAABgAGAFkBAABr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 w:val="0"/>
                          <w:i w:val="0"/>
                          <w:color w:val="FF0000"/>
                          <w:sz w:val="72"/>
                          <w:szCs w:val="72"/>
                        </w:rPr>
                        <w:t>滕州市第十一中</w:t>
                      </w:r>
                      <w:r>
                        <w:rPr>
                          <w:rFonts w:hint="eastAsia"/>
                          <w:b w:val="0"/>
                          <w:i w:val="0"/>
                          <w:color w:val="FF0000"/>
                          <w:sz w:val="72"/>
                          <w:szCs w:val="72"/>
                          <w:lang w:val="en-US" w:eastAsia="zh-CN"/>
                        </w:rPr>
                        <w:t>学</w:t>
                      </w:r>
                      <w:r>
                        <w:rPr>
                          <w:b w:val="0"/>
                          <w:i w:val="0"/>
                          <w:color w:val="FF0000"/>
                          <w:sz w:val="72"/>
                          <w:szCs w:val="72"/>
                        </w:rPr>
                        <w:t>文件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jc w:val="both"/>
        <w:textAlignment w:val="auto"/>
        <w:rPr>
          <w:rFonts w:hint="eastAsia" w:ascii="微软雅黑" w:hAnsi="宋体" w:eastAsia="微软雅黑" w:cs="宋体"/>
          <w:color w:val="C00000"/>
          <w:kern w:val="0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u w:val="thick" w:color="FF0000"/>
          <w:lang w:val="en-US" w:eastAsia="zh-CN"/>
        </w:rPr>
        <w:t xml:space="preserve">                  滕十一中招〔2024〕3 号                                      </w:t>
      </w:r>
      <w:r>
        <w:rPr>
          <w:rFonts w:hint="eastAsia" w:cs="仿宋_GB2312"/>
          <w:b/>
          <w:bCs/>
          <w:color w:val="auto"/>
          <w:sz w:val="32"/>
          <w:szCs w:val="32"/>
          <w:u w:val="thick" w:color="FF0000"/>
          <w:lang w:val="en-US" w:eastAsia="zh-CN"/>
        </w:rPr>
        <w:t xml:space="preserve">  </w:t>
      </w:r>
      <w:r>
        <w:rPr>
          <w:rFonts w:hint="eastAsia" w:cs="仿宋_GB2312"/>
          <w:sz w:val="32"/>
          <w:szCs w:val="32"/>
          <w:u w:val="thick" w:color="FF0000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/>
        <w:tabs>
          <w:tab w:val="center" w:pos="4153"/>
          <w:tab w:val="left" w:pos="62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微软雅黑" w:hAnsi="微软雅黑" w:eastAsia="微软雅黑" w:cs="微软雅黑"/>
          <w:color w:val="C00000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:lang w:val="en-US" w:eastAsia="zh-CN"/>
        </w:rPr>
        <w:t>滕州市第十一中学2024年招生录取方案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根据枣教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字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【2024】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22号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及滕教体发【2024】17号文件精神，结合学校实际情况，特制定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录取方案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一、招生计划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2024年招生计划：500人。其中：艺体专业生15人（音乐5人，美术5人，体育5人），普通生485人。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二、录取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艺体生录取：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专业考试合格的考生，凭合格证参加初中学业水平考试报名且第一志愿填报滕州十一中，并参加全市初中学业水平考试。艺体专业生录取分数线不低于我校最低录取控制线的80%，按初中学业水平考试成绩由高到低录取，录满计划为止。如按照要求有空余计划，空余名额转入普通生计划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普通生录取：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根据枣教字【2024】22号及滕教体发【2024】17号文件精神，按照初中学业水平考试成绩由高到低录取。第二志愿、第三志愿报考我校的考生，其折算后的成绩减少 20 分后参与录取，录满为止。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凡已经被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我校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录取的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考生，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其他普通高中学校不能再录取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80" w:firstLineChars="200"/>
        <w:jc w:val="left"/>
        <w:rPr>
          <w:rFonts w:hint="eastAsia" w:ascii="微软雅黑" w:hAnsi="宋体" w:eastAsia="微软雅黑" w:cs="宋体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滕州市第十一中学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2024年6月10日</w:t>
      </w:r>
    </w:p>
    <w:sectPr>
      <w:footerReference r:id="rId3" w:type="default"/>
      <w:pgSz w:w="11906" w:h="16838"/>
      <w:pgMar w:top="1871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6A74F1-88AE-4C51-9340-FA06D7D628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4F18D5A-2BE1-4581-B5AC-84BE2D5B95D3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FC97397-BB8A-4BCF-A534-D3B1C23B5A2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540AE3B-617C-4DB4-87A7-7945EA7DA3A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279942D0-E2C5-4726-B059-C6D475E05F35}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36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0lY7tAAAAAFAQAADwAA&#10;AAAAAAABACAAAAAiAAAAZHJzL2Rvd25yZXYueG1sUEsBAhQAFAAAAAgAh07iQEODL33lAQAAxgMA&#10;AA4AAAAAAAAAAQAgAAAAHwEAAGRycy9lMm9Eb2MueG1sUEsFBgAAAAAGAAYAWQEAAH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36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YjljMTM5NjZiNzRjZjA2MDRhMzk5NzQ3NThjZTIifQ=="/>
  </w:docVars>
  <w:rsids>
    <w:rsidRoot w:val="001C0829"/>
    <w:rsid w:val="00074FF0"/>
    <w:rsid w:val="00101971"/>
    <w:rsid w:val="00191B29"/>
    <w:rsid w:val="001C0829"/>
    <w:rsid w:val="00231D8A"/>
    <w:rsid w:val="003321EB"/>
    <w:rsid w:val="00415CF9"/>
    <w:rsid w:val="00610C6C"/>
    <w:rsid w:val="007E78FC"/>
    <w:rsid w:val="00853920"/>
    <w:rsid w:val="0087152C"/>
    <w:rsid w:val="009B1E93"/>
    <w:rsid w:val="00A67444"/>
    <w:rsid w:val="00B7522E"/>
    <w:rsid w:val="00BE0C9E"/>
    <w:rsid w:val="0A740EC6"/>
    <w:rsid w:val="0CDE3214"/>
    <w:rsid w:val="14C804A6"/>
    <w:rsid w:val="16913FCA"/>
    <w:rsid w:val="18D9176E"/>
    <w:rsid w:val="22DB2D94"/>
    <w:rsid w:val="2B7038F4"/>
    <w:rsid w:val="320F75A3"/>
    <w:rsid w:val="37264A0B"/>
    <w:rsid w:val="37B02769"/>
    <w:rsid w:val="3C7E0A7D"/>
    <w:rsid w:val="3D615CF6"/>
    <w:rsid w:val="430A25FE"/>
    <w:rsid w:val="47770899"/>
    <w:rsid w:val="4D1C4307"/>
    <w:rsid w:val="5429409D"/>
    <w:rsid w:val="5777600A"/>
    <w:rsid w:val="634A05CE"/>
    <w:rsid w:val="68496035"/>
    <w:rsid w:val="68D41F7D"/>
    <w:rsid w:val="6F920FB4"/>
    <w:rsid w:val="709A0753"/>
    <w:rsid w:val="70C46ED9"/>
    <w:rsid w:val="773B7AF1"/>
    <w:rsid w:val="7AFC4A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nhideWhenUsed="0" w:uiPriority="0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1"/>
    <w:basedOn w:val="1"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12">
    <w:name w:val="0"/>
    <w:basedOn w:val="1"/>
    <w:qFormat/>
    <w:uiPriority w:val="0"/>
    <w:pPr>
      <w:widowControl/>
      <w:snapToGrid w:val="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388</Characters>
  <Lines>13</Lines>
  <Paragraphs>3</Paragraphs>
  <TotalTime>3</TotalTime>
  <ScaleCrop>false</ScaleCrop>
  <LinksUpToDate>false</LinksUpToDate>
  <CharactersWithSpaces>451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2022-02-09T15:01:00Z</dcterms:created>
  <dc:creator>Administrator</dc:creator>
  <cp:lastModifiedBy>时荣生</cp:lastModifiedBy>
  <dcterms:modified xsi:type="dcterms:W3CDTF">2024-06-10T00:54:00Z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5E085B88B7EA49DC97FB055F4E382F1C_13</vt:lpwstr>
  </property>
</Properties>
</file>