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7" w:lineRule="atLeast"/>
        <w:ind w:firstLine="720" w:firstLineChars="0"/>
        <w:jc w:val="center"/>
        <w:rPr>
          <w:rFonts w:hint="eastAsia" w:ascii="黑体" w:hAnsi="黑体" w:eastAsia="黑体"/>
          <w:spacing w:val="72"/>
          <w:sz w:val="36"/>
        </w:rPr>
      </w:pPr>
      <w:r>
        <w:rPr>
          <w:rFonts w:hint="eastAsia" w:ascii="黑体" w:hAnsi="黑体" w:eastAsia="黑体"/>
          <w:spacing w:val="72"/>
          <w:sz w:val="36"/>
        </w:rPr>
        <w:t>滕东中学</w:t>
      </w:r>
    </w:p>
    <w:p>
      <w:pPr>
        <w:widowControl w:val="0"/>
        <w:spacing w:line="587" w:lineRule="atLeast"/>
        <w:ind w:firstLine="720" w:firstLineChars="0"/>
        <w:jc w:val="center"/>
        <w:rPr>
          <w:rFonts w:hint="eastAsia" w:ascii="黑体" w:hAnsi="黑体" w:eastAsia="黑体"/>
          <w:spacing w:val="18"/>
          <w:sz w:val="36"/>
        </w:rPr>
      </w:pPr>
      <w:r>
        <w:rPr>
          <w:rFonts w:hint="eastAsia" w:ascii="黑体" w:hAnsi="黑体" w:eastAsia="黑体"/>
          <w:spacing w:val="18"/>
          <w:sz w:val="36"/>
        </w:rPr>
        <w:t>关于教学和教学管理事故认定及处理的</w:t>
      </w:r>
    </w:p>
    <w:p>
      <w:pPr>
        <w:widowControl w:val="0"/>
        <w:spacing w:line="587" w:lineRule="atLeast"/>
        <w:ind w:firstLine="720" w:firstLineChars="0"/>
        <w:jc w:val="center"/>
        <w:rPr>
          <w:rFonts w:hint="eastAsia" w:ascii="黑体" w:hAnsi="黑体" w:eastAsia="黑体"/>
          <w:spacing w:val="72"/>
          <w:sz w:val="36"/>
        </w:rPr>
      </w:pPr>
      <w:r>
        <w:rPr>
          <w:rFonts w:hint="eastAsia" w:ascii="黑体" w:hAnsi="黑体" w:eastAsia="黑体"/>
          <w:spacing w:val="72"/>
          <w:sz w:val="36"/>
        </w:rPr>
        <w:t>暂 行 规 定</w:t>
      </w:r>
    </w:p>
    <w:p>
      <w:pPr>
        <w:widowControl w:val="0"/>
        <w:spacing w:line="509" w:lineRule="atLeast"/>
        <w:ind w:firstLine="560" w:firstLineChars="0"/>
        <w:rPr>
          <w:rFonts w:hint="eastAsia" w:ascii="仿宋_GB2312" w:hAnsi="仿宋_GB2312" w:eastAsia="仿宋_GB2312"/>
          <w:sz w:val="28"/>
        </w:rPr>
      </w:pPr>
      <w:bookmarkStart w:id="0" w:name="_GoBack"/>
      <w:bookmarkEnd w:id="0"/>
      <w:r>
        <w:rPr>
          <w:rFonts w:hint="eastAsia" w:ascii="仿宋_GB2312" w:hAnsi="仿宋_GB2312" w:eastAsia="仿宋_GB2312"/>
          <w:sz w:val="28"/>
        </w:rPr>
        <w:t>教学和教学管理工作是学校工作的中心，是确保人才培养质量的关键。教师和教学管理工作者的责任心、工作态度、教风和行为规范在培养学生过程中起着重要的作用。因此，良好的校风、教风、规范化教学和教学管理是提高教学质量的保证。为了逐步减少、杜绝教学和教学管理事故的发生，同时做到对违反教学秩序的现象和事故的查处有章可循、有法可依，现对教学和教学管理工作事故的认定和处理特作如下规定。</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一、教学事故的认定</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教学故事分为违规、一般事故、严重事故三类。</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（一）出现下列情况之一者，定为违规：</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1.教师上课前未按规定做充分准备（如：备课、投影片或课件等）；</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2.教师上课迟到或早下课5分钟以内（含5分钟）；</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3.教师上课时随意离开课堂；</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4.教师上课时接打移动电话；</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5.教师不按规定收改学生作业或批改作业马虎，有错误不予指出；</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6.教师未按规定的时间、地点对学生进行答疑。</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（二）出现下列情况之一者，定为一般事故：</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1.迟到或早下课5分钟以上，或不足5分钟的情况一学期出现三次及以上；</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2.教师在教学过程中经常出现科学性错误，学生反映强烈；</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3.教师授课不按课程表规定的地点、时间进行；</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4.教师未经批准，擅自调课；</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5.教师上课不按教学大纲、教学计划进行，随意打乱进程，更换教学内容；</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6.大科不按规定布置作业；</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7.由于教师对试卷校对不仔细造成试卷的卷面错误多，影响学生考试；</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8.考试时监考人员违反监考规定，但不构成事故者；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9.教师对卷面成绩不按评分标准评分，随意加分、减分；</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10.不按时评定成绩，延误后续工作；</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11.对实验设备、仪器管理不善影响正常实验教学；</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12.指导学生实验的教师或实验管理人员因违反实验室安全规定造成一定的经济损失。</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（三）出现下列情况之一者，定为严重教学事故：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1.教师在课堂上违反党的基本路线的言论；</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2.教师（含实验课）未经批准，不来上课；</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3.监考人员未经请假不到者；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4.监考人员对学生的作弊行为不制止、不上报；</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5.泄漏考题；</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6.监考人员回收试卷有误（缺少页数或份数或将备用试卷当作考试试卷收入试卷袋内）；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7.未经批准擅自调整、更改教学计划；</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8.阅卷工作，教师无正常理由擅自迟到、早退、旷工、中途离岗或不服从组织管理。</w:t>
      </w:r>
    </w:p>
    <w:p>
      <w:pPr>
        <w:widowControl w:val="0"/>
        <w:spacing w:line="498" w:lineRule="atLeast"/>
        <w:ind w:firstLine="560" w:firstLineChars="0"/>
        <w:rPr>
          <w:rFonts w:hint="eastAsia" w:ascii="黑体" w:hAnsi="黑体" w:eastAsia="黑体"/>
          <w:sz w:val="28"/>
        </w:rPr>
      </w:pPr>
      <w:r>
        <w:rPr>
          <w:rFonts w:hint="eastAsia" w:ascii="黑体" w:hAnsi="黑体" w:eastAsia="黑体"/>
          <w:sz w:val="28"/>
        </w:rPr>
        <w:t>二、教学管理事故的认定</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教学管理事故分为一般事故、严重事故二类。</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（一）出现下列情况之一者，定为教学管理一般事故：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1.学生成绩漏登或登记有误；</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2.学生各种证书（证件）内容填写有误；</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3.擅自停学生课，不让学生上学；</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4.学生不来校上课两天及两天以上，没有回报或通知家长，造成不良后果者；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5.对现代化教学设备管理不善影响正常教学；</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6.私自更改学生考试成绩；</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7.实验室管理人员因违反实验室安全规定造成火灾等安全事故；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8.擅自脱岗，造成不良后果，教学秩序混乱；</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9.不按有关规定，不讲原则，看人行事，造成不良后果；</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10.没有正当理由延误上报或下发有关教学管理文件资料，导致影响教学及教学管理工作；</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11.课程表、教学进程表、调课通知单等因考虑不周造成教学活动冲突或遗漏；</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12.不按有关规定的程序行使管理职能或履行管理职责、造成不良后果者；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（二）出现下列情况之一者，定为严重教学管理事故：</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1.课程表、教学进程表、调课通知单等未及时、准确地送到学生班级和教师手中，而造成停课、停考；</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2.对上级机关下发的各种报表填写有误或迟报、漏报，造成严重影响的；</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3.对上级有关教学工作的指定敷衍推诿，落实有误，造成严重影响的；</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4.未经主管领导批准擅自调整教学计划的或组织教学活动；</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5.故意出具与事实严重相悖的各类证书和证明的；</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6.由于失职未及时参加上级教学工作会议，影响了教学整体工作的安排；</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7.监考或判卷丢失学生答题或试卷；</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8.不按有关规定的程序和原则行使管理职能或改造管理职责、造成严重后果或影响的。</w:t>
      </w:r>
    </w:p>
    <w:p>
      <w:pPr>
        <w:widowControl w:val="0"/>
        <w:spacing w:line="498" w:lineRule="atLeast"/>
        <w:ind w:firstLine="560" w:firstLineChars="0"/>
        <w:rPr>
          <w:rFonts w:hint="eastAsia" w:ascii="黑体" w:hAnsi="黑体" w:eastAsia="黑体"/>
          <w:sz w:val="28"/>
        </w:rPr>
      </w:pPr>
      <w:r>
        <w:rPr>
          <w:rFonts w:hint="eastAsia" w:ascii="黑体" w:hAnsi="黑体" w:eastAsia="黑体"/>
          <w:sz w:val="28"/>
        </w:rPr>
        <w:t>三、教学和教学管理事故的处理</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1.事故发生后，责任人应在1个工作日内将事故的原则实事求是以书面形式上报本校教导处，学校教导处及时查明原因并提出处理意见后2个工作日内报业务校长。</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2.对教学违规的责任人，根据事故造成的影响对责任人给予批评教育、通报批评并扣发一定数额的教学岗位津贴；</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3.对于教学和教学管理一般事故的责任人，给予通报、警告、扣岗位津贴2元，教学实绩考核不得定为A级；</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4.对于教学和教学管理严重事故的责任人，给予警告、批评，情节严重造成极坏影响者，给予适当行政处分，教学实绩考核直接确定为C级，扣岗位津贴10元。</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5.凡在一学年内出现5次违规或3次教学和教学管理事故或两次教学和教学管理严重教学事故者，教学实绩考核确定为D级，必须调换原工作岗位，取消当年评优资格，扣岗位津贴50元。</w:t>
      </w: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6.本规定自教代会通过之日起执行。</w:t>
      </w:r>
    </w:p>
    <w:p>
      <w:pPr>
        <w:widowControl w:val="0"/>
        <w:spacing w:line="664" w:lineRule="atLeast"/>
        <w:ind w:firstLine="880" w:firstLineChars="0"/>
        <w:rPr>
          <w:rFonts w:hint="eastAsia" w:ascii="黑体" w:hAnsi="黑体" w:eastAsia="黑体"/>
          <w:spacing w:val="22"/>
          <w:sz w:val="44"/>
        </w:rPr>
      </w:pPr>
    </w:p>
    <w:p>
      <w:pPr>
        <w:widowControl w:val="0"/>
        <w:spacing w:line="581" w:lineRule="atLeast"/>
        <w:ind w:firstLine="720" w:firstLineChars="0"/>
        <w:jc w:val="center"/>
        <w:rPr>
          <w:rFonts w:hint="eastAsia" w:ascii="黑体" w:hAnsi="黑体" w:eastAsia="黑体"/>
          <w:spacing w:val="18"/>
          <w:sz w:val="36"/>
        </w:rPr>
      </w:pPr>
      <w:r>
        <w:rPr>
          <w:rFonts w:hint="eastAsia" w:ascii="黑体" w:hAnsi="黑体" w:eastAsia="黑体"/>
          <w:spacing w:val="18"/>
          <w:sz w:val="36"/>
        </w:rPr>
        <w:t>滕　东　中　学</w:t>
      </w:r>
    </w:p>
    <w:p>
      <w:pPr>
        <w:widowControl w:val="0"/>
        <w:spacing w:line="610" w:lineRule="atLeast"/>
        <w:ind w:firstLine="720" w:firstLineChars="0"/>
        <w:jc w:val="center"/>
        <w:rPr>
          <w:rFonts w:hint="eastAsia" w:ascii="黑体" w:hAnsi="黑体" w:eastAsia="黑体"/>
          <w:sz w:val="36"/>
        </w:rPr>
      </w:pPr>
      <w:r>
        <w:rPr>
          <w:rFonts w:hint="eastAsia" w:ascii="黑体" w:hAnsi="黑体" w:eastAsia="黑体"/>
          <w:sz w:val="36"/>
        </w:rPr>
        <w:t>关于加强师德修养 增强关爱学生行为的</w:t>
      </w:r>
    </w:p>
    <w:p>
      <w:pPr>
        <w:widowControl w:val="0"/>
        <w:spacing w:line="610" w:lineRule="atLeast"/>
        <w:ind w:firstLine="720" w:firstLineChars="0"/>
        <w:jc w:val="center"/>
        <w:rPr>
          <w:rFonts w:hint="eastAsia" w:ascii="黑体" w:hAnsi="黑体" w:eastAsia="黑体"/>
          <w:spacing w:val="18"/>
          <w:sz w:val="36"/>
        </w:rPr>
      </w:pPr>
      <w:r>
        <w:rPr>
          <w:rFonts w:hint="eastAsia" w:ascii="黑体" w:hAnsi="黑体" w:eastAsia="黑体"/>
          <w:spacing w:val="18"/>
          <w:sz w:val="36"/>
        </w:rPr>
        <w:t>规　 定</w:t>
      </w:r>
    </w:p>
    <w:p>
      <w:pPr>
        <w:widowControl w:val="0"/>
        <w:spacing w:line="527" w:lineRule="atLeast"/>
        <w:ind w:firstLine="560" w:firstLineChars="0"/>
        <w:rPr>
          <w:rFonts w:hint="eastAsia"/>
          <w:sz w:val="28"/>
        </w:rPr>
      </w:pPr>
    </w:p>
    <w:p>
      <w:pPr>
        <w:widowControl w:val="0"/>
        <w:spacing w:line="498" w:lineRule="atLeast"/>
        <w:ind w:firstLine="560" w:firstLineChars="0"/>
        <w:rPr>
          <w:rFonts w:hint="eastAsia" w:ascii="仿宋_GB2312" w:hAnsi="仿宋_GB2312" w:eastAsia="仿宋_GB2312"/>
          <w:sz w:val="28"/>
        </w:rPr>
      </w:pPr>
      <w:r>
        <w:rPr>
          <w:rFonts w:hint="eastAsia" w:ascii="仿宋_GB2312" w:hAnsi="仿宋_GB2312" w:eastAsia="仿宋_GB2312"/>
          <w:sz w:val="28"/>
        </w:rPr>
        <w:t>为全面贯彻党和国家的教育方针，提高全体教职工的师德水平和依法执教的能力。保证全体教职工在教育教学工作中严重遵守《中小学教师职业道德规范》，为人师表，关心爱护学生，促进学生全面、主动、健康发展。依据上级有关防止猥亵学生事件发生文件精神，结合我校实际情况，特制定有关规定。</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一、全面加强师德建设，认真学习《中小学教师职业道德规范》。严格落实滕东中学《关于落实教师职业道德规范的决议》，建立以教育为基础，以制度建设为核心，以督导评估为手续的师德建设工作机制。使师德建设工作步入经常化、制度化的轨道，提高教师队伍的师德水平。让每位教师都成为遵守职业道德的模范。从源头上遏制猥亵学生事件的发生。</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二、认真组织学习《中华人民共和国未成年人保护法》、《教师法》等法律法规，增强广大教职工爱护学生、保护学生的意识。对教师的普法教育坚持常抓不懈，做到有标准、有要求、有措施、有考核。让每位教师在学法、守法、用法等方面都能为人师表。</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三、学校和各班级通过多种方式开展对学生及家长的法制教育，使学生和家长了解《未成年人保护法》及有关保护青少年学生的相关法规的内容，增强他们的法律意识和法制观念，提高自我保护意识，依法维护自身合法权益的能力。</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四、学校对学生负有保护责任。要建立相关的责任追究制度，对发生猥亵学生的事件，要严格追究相关责任人的责任。严重的要报请有关部门，给予行政处理、开除公职，直至追究刑事责任。</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五、每位教职工对学生的人身安全都负有保护责任。发现其他教师有猥亵学生的行为要及时向学校报告。如果知情不报甚至包庇，就已经丧失了作为教师的基本职业道德，学校将视其情节予以严肃处理。</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六、禁止任何男性教师以任何理由找女生到宿舍或自己家里辅导课程，单独谈心。今后学校不安排在校单身男女教师独住一室，已安排的要作调整（如学校安排住宿时，只余一人时，可暂时一人独住一室）。也不允许男性教师在放学后留女生在办公室或教室里单独谈心、辅导、安排其它活动。</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七、学校每学期举行1-2次学生民意调查，了解教师中存在的不尊重学生人格、猥亵、伤害学生的现象，同时建立各级部猥亵学生案件报告制度，加强与家长、社区的联系，共同采取措施，将问题消灭在萌芽状态。</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八、政教处要加强与公安部门的联系与合作，采取安全防范措施，实行学校安全目标责任制。动员广大教职工和学生积极参加管理，争取社会各方面和学生家长的支持配合，共同努力，营造良好的校园环境。切实保障校内及周边安全和师生安全。</w:t>
      </w:r>
    </w:p>
    <w:p>
      <w:pPr>
        <w:widowControl w:val="0"/>
        <w:spacing w:line="557" w:lineRule="atLeast"/>
        <w:ind w:firstLine="560" w:firstLineChars="0"/>
        <w:rPr>
          <w:rFonts w:hint="eastAsia" w:ascii="仿宋_GB2312" w:hAnsi="仿宋_GB2312" w:eastAsia="仿宋_GB2312"/>
          <w:sz w:val="28"/>
        </w:rPr>
      </w:pPr>
    </w:p>
    <w:p>
      <w:pPr>
        <w:widowControl w:val="0"/>
        <w:spacing w:line="640" w:lineRule="atLeast"/>
        <w:ind w:firstLine="720" w:firstLineChars="0"/>
        <w:jc w:val="center"/>
        <w:rPr>
          <w:rFonts w:hint="eastAsia" w:ascii="黑体" w:hAnsi="黑体" w:eastAsia="黑体"/>
          <w:spacing w:val="10"/>
          <w:sz w:val="36"/>
        </w:rPr>
      </w:pPr>
      <w:r>
        <w:rPr>
          <w:rFonts w:hint="eastAsia" w:ascii="黑体" w:hAnsi="黑体" w:eastAsia="黑体"/>
          <w:spacing w:val="10"/>
          <w:sz w:val="36"/>
        </w:rPr>
        <w:t>滕州市滕东中学</w:t>
      </w:r>
    </w:p>
    <w:p>
      <w:pPr>
        <w:widowControl w:val="0"/>
        <w:spacing w:line="669" w:lineRule="atLeast"/>
        <w:ind w:firstLine="720" w:firstLineChars="0"/>
        <w:jc w:val="center"/>
        <w:rPr>
          <w:rFonts w:hint="eastAsia" w:ascii="黑体" w:hAnsi="黑体" w:eastAsia="黑体"/>
          <w:spacing w:val="10"/>
          <w:sz w:val="36"/>
        </w:rPr>
      </w:pPr>
      <w:r>
        <w:rPr>
          <w:rFonts w:hint="eastAsia" w:ascii="黑体" w:hAnsi="黑体" w:eastAsia="黑体"/>
          <w:spacing w:val="10"/>
          <w:sz w:val="36"/>
        </w:rPr>
        <w:t>学年度教师评优及奖励制度</w:t>
      </w:r>
    </w:p>
    <w:p>
      <w:pPr>
        <w:widowControl w:val="0"/>
        <w:spacing w:line="398" w:lineRule="atLeast"/>
        <w:ind w:firstLine="199" w:firstLineChars="0"/>
        <w:rPr>
          <w:rFonts w:hint="eastAsia" w:ascii="仿宋_GB2312" w:hAnsi="仿宋_GB2312" w:eastAsia="仿宋_GB2312"/>
          <w:sz w:val="10"/>
        </w:rPr>
      </w:pP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为扎实推进“文明校园”、“品牌校园”和教育行风建设，切实增强全体教职工的文明素质和服务意识，大力宣传教书育人先进典型，充分展示我校教师良好的师德、师风、师能，进一步提高教育教学质量，办好让人民满意的教育。根据市教育局和街道教委有关文件精神，经学校研究决定在全校广泛开展评选优秀教师、优秀教育工作者、“十佳青年教师”、“十佳师德标兵”、“十佳班主任”、“十佳教改标兵”评选活动。</w:t>
      </w:r>
    </w:p>
    <w:p>
      <w:pPr>
        <w:widowControl w:val="0"/>
        <w:spacing w:line="503" w:lineRule="atLeast"/>
        <w:ind w:firstLine="560" w:firstLineChars="0"/>
        <w:rPr>
          <w:rFonts w:hint="eastAsia" w:ascii="黑体" w:hAnsi="黑体" w:eastAsia="黑体"/>
          <w:sz w:val="28"/>
        </w:rPr>
      </w:pPr>
      <w:r>
        <w:rPr>
          <w:rFonts w:hint="eastAsia" w:ascii="黑体" w:hAnsi="黑体" w:eastAsia="黑体"/>
          <w:sz w:val="28"/>
        </w:rPr>
        <w:t>一、评选范围</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全校各处室、各级部在职在岗全体教师（含聘任教师）和教辅人员。</w:t>
      </w:r>
    </w:p>
    <w:p>
      <w:pPr>
        <w:widowControl w:val="0"/>
        <w:spacing w:line="503" w:lineRule="atLeast"/>
        <w:ind w:firstLine="560" w:firstLineChars="0"/>
        <w:rPr>
          <w:rFonts w:hint="eastAsia" w:ascii="黑体" w:hAnsi="黑体" w:eastAsia="黑体"/>
          <w:sz w:val="28"/>
        </w:rPr>
      </w:pPr>
      <w:r>
        <w:rPr>
          <w:rFonts w:hint="eastAsia" w:ascii="黑体" w:hAnsi="黑体" w:eastAsia="黑体"/>
          <w:sz w:val="28"/>
        </w:rPr>
        <w:t>二、评选条件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（一）基本条件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坚持四项基本原则，全面贯彻党的教育方针，热爱教育事业，严格遵守教师职业道德规范，为人师表，关心爱护学生，团结同志，无私奉献。</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（二）具体条件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1、优秀教师、优秀教育工作者评选条件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爱岗敬业、作风正派，教育教学成绩显著，本年度考核为优秀或近两年实绩考核至少一次为A级或负责的工作受到滕州市级以上教育行政部门奖励，本年度考核成绩必须名列前茅。</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2、十佳青年教师评选条件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教龄3年以上，年龄35周岁以下，具有改革创新意识，教学成绩显著，在青年教师中享有较高威信，近两年教学实绩在B级及以上。</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3、十佳师德标兵评选条件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模范遵守职业道德，教育教学工作成绩显著，师德高尚，群众威信高，担任过班主任或曾获得校级以上优秀教师称号，近两年师德考核一年以上是优秀等级，本年度学生评教为优秀等次。</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4、十佳班主任评选条件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模范执行教育法律、法规和规章，认真落实党和国家关于学校思想道德教育和管理的一系列规定和要求，指导学生创造性学习和积极开展各种有益学生身心健康发展的科技、文娱和社会实践活动。所带班级班风正、学风浓，学习成绩和各项活动成绩均在同年级名列前茅，班集体被评为学校或校级以上先进班集体或优秀团支部；近两年，一直从事班主任工作，并获得过校级以上（含校级）优秀班级称号，且近两年教学实绩有一次为A级或师德考核有一次为优秀或被评为校级及以上十佳青年教师、十佳师德标兵等。</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5、十佳教改标兵评选条件</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积极参加教研教改活动，具有浓郁的改革创新意识，教学成绩突出，近两年在街道和东南教学协作区和滕州市级以上开设过公开课、示范课、优质课，并获奖或连续两年在校内开设优质课、示范课并获奖，近两年教学实绩B级及以上。</w:t>
      </w:r>
    </w:p>
    <w:p>
      <w:pPr>
        <w:widowControl w:val="0"/>
        <w:spacing w:line="503" w:lineRule="atLeast"/>
        <w:ind w:firstLine="560" w:firstLineChars="0"/>
        <w:rPr>
          <w:rFonts w:hint="eastAsia" w:ascii="黑体" w:hAnsi="黑体" w:eastAsia="黑体"/>
          <w:sz w:val="28"/>
        </w:rPr>
      </w:pPr>
      <w:r>
        <w:rPr>
          <w:rFonts w:hint="eastAsia" w:ascii="黑体" w:hAnsi="黑体" w:eastAsia="黑体"/>
          <w:sz w:val="28"/>
        </w:rPr>
        <w:t>三、推荐名额分配</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1、优秀教师、优秀教育工作者：按年度考核成绩全校统一分配，总数为在职在岗教职工人数的三分之一。</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2、十佳青年教师、十佳班主任、十佳教改标兵：各级部择优推荐。</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3、十佳师德标兵：各级部、行政后勤择优推荐。</w:t>
      </w:r>
    </w:p>
    <w:p>
      <w:pPr>
        <w:widowControl w:val="0"/>
        <w:spacing w:line="503" w:lineRule="atLeast"/>
        <w:ind w:firstLine="560" w:firstLineChars="0"/>
        <w:rPr>
          <w:rFonts w:hint="eastAsia" w:ascii="黑体" w:hAnsi="黑体" w:eastAsia="黑体"/>
          <w:sz w:val="28"/>
        </w:rPr>
      </w:pPr>
      <w:r>
        <w:rPr>
          <w:rFonts w:hint="eastAsia" w:ascii="黑体" w:hAnsi="黑体" w:eastAsia="黑体"/>
          <w:sz w:val="28"/>
        </w:rPr>
        <w:t>四、评选办法</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1、各级部、各处室要全面发动，认真组织，报学校评优工作小组评选。学校将通过演讲评比或典型述职，加上本人获优情况量化出成绩（评比细则见附件1）。公开、公正、公平、公示进行评选并择优向街道教委办和市教育局有关部门推荐，作为街道和市各类优秀候选人。所有参评教师必须把个人事迹写成1000字～2000字的书面材料，并填写申报推荐表（见附件2），统一交学校评审。</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2、上报材料：</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（1）个人1000～2000字事迹材料；（2）申报推荐表；（3）近三年综合奖励证书；（4）近两年业务奖励证书。</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要求每人一个档案袋，封面写清袋内证书名称。</w:t>
      </w:r>
    </w:p>
    <w:p>
      <w:pPr>
        <w:widowControl w:val="0"/>
        <w:spacing w:line="503" w:lineRule="atLeast"/>
        <w:ind w:firstLine="560" w:firstLineChars="0"/>
        <w:rPr>
          <w:rFonts w:hint="eastAsia" w:ascii="黑体" w:hAnsi="黑体" w:eastAsia="黑体"/>
          <w:sz w:val="28"/>
        </w:rPr>
      </w:pPr>
      <w:r>
        <w:rPr>
          <w:rFonts w:hint="eastAsia" w:ascii="黑体" w:hAnsi="黑体" w:eastAsia="黑体"/>
          <w:sz w:val="28"/>
        </w:rPr>
        <w:t>五、评选及奖励</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1、优秀教师、优秀教育工作者、十佳教改标兵：在学年末评选下一学年初教师节期间表彰奖励。</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2、十佳青年教师、十佳师德标兵、十佳班主任：为配合上级评选活动，在6月初进行评选，下一学年初教师节期间表彰奖励。</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3、获奖教师除择优上报外，学校将创造条件选送上级培训和学习。</w:t>
      </w:r>
    </w:p>
    <w:p>
      <w:pPr>
        <w:widowControl w:val="0"/>
        <w:spacing w:line="503" w:lineRule="atLeast"/>
        <w:ind w:firstLine="560" w:firstLineChars="0"/>
        <w:rPr>
          <w:rFonts w:hint="eastAsia" w:ascii="黑体" w:hAnsi="黑体" w:eastAsia="黑体"/>
          <w:sz w:val="28"/>
        </w:rPr>
      </w:pPr>
      <w:r>
        <w:rPr>
          <w:rFonts w:hint="eastAsia" w:ascii="黑体" w:hAnsi="黑体" w:eastAsia="黑体"/>
          <w:sz w:val="28"/>
        </w:rPr>
        <w:t>六、几点要求</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1、各处室、各级部要及时认真传达、布置、组织“学校各类优秀教师”的评选工作，及时上报材料，过期视为自动放弃。</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2、评选学校各类优秀教师活动，是加强教师思想道德建设、弘扬高尚师德、体现人生价值、提高教育艺术、展示名师风采的有效形式，是推动教师专业发展和学校教育教学再上新水平的成功平台。各处室，各级部要高度重视、严格把关，注重发现和总结新典型，严禁评选工作中的不正之风。</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3、各处室、各级部要把评选活动当成一个学习、宣传、落实《中小学教师职业道德规范》，引导教师树立正确的教育价值观、质量观和人才观的有效手段，共同学先进、赶先进，把全校教育教学工作提高到一个新的水平。</w:t>
      </w:r>
    </w:p>
    <w:p>
      <w:pPr>
        <w:widowControl w:val="0"/>
        <w:spacing w:line="503" w:lineRule="atLeast"/>
        <w:ind w:firstLine="560" w:firstLineChars="0"/>
        <w:rPr>
          <w:rFonts w:hint="eastAsia" w:ascii="仿宋_GB2312" w:hAnsi="仿宋_GB2312" w:eastAsia="仿宋_GB2312"/>
          <w:sz w:val="28"/>
        </w:rPr>
      </w:pPr>
      <w:r>
        <w:rPr>
          <w:rFonts w:hint="eastAsia" w:ascii="仿宋_GB2312" w:hAnsi="仿宋_GB2312" w:eastAsia="仿宋_GB2312"/>
          <w:sz w:val="28"/>
        </w:rPr>
        <w:t>七、本制度自公布之日起实施，由学校评优工作小组负责修改和解释。</w:t>
      </w:r>
    </w:p>
    <w:p>
      <w:pPr>
        <w:widowControl w:val="0"/>
        <w:spacing w:line="586" w:lineRule="atLeast"/>
        <w:rPr>
          <w:rFonts w:hint="eastAsia" w:ascii="仿宋_GB2312" w:hAnsi="仿宋_GB2312" w:eastAsia="仿宋_GB2312"/>
          <w:sz w:val="28"/>
        </w:rPr>
      </w:pPr>
      <w:r>
        <w:rPr>
          <w:rFonts w:hint="eastAsia" w:ascii="仿宋_GB2312" w:hAnsi="仿宋_GB2312" w:eastAsia="仿宋_GB2312"/>
          <w:sz w:val="28"/>
        </w:rPr>
        <w:t>附表1：</w:t>
      </w:r>
    </w:p>
    <w:p>
      <w:pPr>
        <w:widowControl w:val="0"/>
        <w:spacing w:line="669" w:lineRule="atLeast"/>
        <w:ind w:firstLine="720" w:firstLineChars="0"/>
        <w:jc w:val="center"/>
        <w:rPr>
          <w:rFonts w:hint="eastAsia" w:ascii="黑体" w:hAnsi="黑体" w:eastAsia="黑体"/>
          <w:sz w:val="36"/>
        </w:rPr>
      </w:pPr>
      <w:r>
        <w:rPr>
          <w:rFonts w:hint="eastAsia" w:ascii="黑体" w:hAnsi="黑体" w:eastAsia="黑体"/>
          <w:sz w:val="36"/>
        </w:rPr>
        <w:t>滕州市滕东中学教师评优评选细则</w:t>
      </w:r>
    </w:p>
    <w:p>
      <w:pPr>
        <w:widowControl w:val="0"/>
        <w:spacing w:line="627" w:lineRule="atLeast"/>
        <w:ind w:firstLine="639" w:firstLineChars="0"/>
        <w:jc w:val="center"/>
        <w:rPr>
          <w:rFonts w:hint="eastAsia" w:ascii="仿宋_GB2312" w:hAnsi="仿宋_GB2312" w:eastAsia="仿宋_GB2312"/>
          <w:sz w:val="32"/>
        </w:rPr>
      </w:pPr>
      <w:r>
        <w:rPr>
          <w:rFonts w:hint="eastAsia" w:ascii="仿宋_GB2312" w:hAnsi="仿宋_GB2312" w:eastAsia="仿宋_GB2312"/>
          <w:sz w:val="32"/>
        </w:rPr>
        <w:t>　（100分）</w:t>
      </w:r>
    </w:p>
    <w:p>
      <w:pPr>
        <w:widowControl w:val="0"/>
        <w:spacing w:before="170"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一、近两年的师德考核（20分）：优秀（10分），称职（9分）。</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二、近两年的教学实绩考核（20分）：A级（10分），B级（9分）。</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三、近三年的年度考核（30分）：优秀（10分），合格（9分）。</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四、近三年奖励（综合奖励）（5分），省（5分），枣（4分），</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滕（3分），街道（1分），校（0.5分）。</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五、学生评教（10分）：90分及90分以上10分，90分以下9分。</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六、教科研成果（本学年内,时间:上年7月1日至本年6月30日）:5分: </w:t>
      </w:r>
    </w:p>
    <w:p>
      <w:pPr>
        <w:widowControl w:val="0"/>
        <w:spacing w:line="468" w:lineRule="atLeast"/>
        <w:ind w:firstLine="560" w:firstLineChars="0"/>
        <w:rPr>
          <w:rFonts w:hint="eastAsia" w:ascii="仿宋_GB2312" w:hAnsi="仿宋_GB2312" w:eastAsia="仿宋_GB2312"/>
          <w:sz w:val="28"/>
        </w:rPr>
      </w:pPr>
      <w:r>
        <w:rPr>
          <w:rFonts w:hint="eastAsia" w:ascii="仿宋_GB2312" w:hAnsi="仿宋_GB2312" w:eastAsia="仿宋_GB2312"/>
          <w:sz w:val="28"/>
        </w:rPr>
        <w:t>1、正式发表的论文、论著：国家级：5分，省级：4分；地市级：3分；县市级：2分；街道级：1分；论文依据刊登文章的报刊级别记相应分，联合发表平均记分，论著、编著、编者分别按国家、省、市记分。在县市级以上专业学术会议上交流认定的教育、教学论文、实验专题等，按上述档次打分（以证书、材料为据）专项论文评比按上述档次对应打分。</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2、有关教育教学方面的通讯报道：国家级：3分；省级：2分；地市级：1.5分；县市级：1分（合作第一作者三分之二，第二作者三分之一）。</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3、观摩课、示范课、公开课、优质课评比、课件制作、教具制作等：省级:2.5分，地市级：2分；县市级：1.5分；街道级：1分；校级0.5分。</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4、参加各类评比竞赛获得优秀指导、辅导、组织奖：国家级：2.5分；省级：2分；地市级：1.5分；县市级：1分；街道：0.6分；校级0.3分。</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以上按本学年度获得最高的水平记分，不累加。</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七、演讲或典型材料（按1：1：1分三等）（10分）：一等（10分），二等（9分），三等（8分）。</w:t>
      </w:r>
    </w:p>
    <w:p>
      <w:pPr>
        <w:widowControl w:val="0"/>
        <w:spacing w:before="170" w:line="610" w:lineRule="atLeast"/>
        <w:ind w:firstLine="720" w:firstLineChars="0"/>
        <w:jc w:val="center"/>
        <w:rPr>
          <w:rFonts w:hint="eastAsia" w:ascii="黑体" w:hAnsi="黑体" w:eastAsia="黑体"/>
          <w:spacing w:val="7"/>
          <w:sz w:val="36"/>
        </w:rPr>
      </w:pPr>
      <w:r>
        <w:rPr>
          <w:rFonts w:hint="eastAsia" w:ascii="黑体" w:hAnsi="黑体" w:eastAsia="黑体"/>
          <w:spacing w:val="7"/>
          <w:sz w:val="36"/>
        </w:rPr>
        <w:t>滕　东　中　学</w:t>
      </w:r>
    </w:p>
    <w:p>
      <w:pPr>
        <w:widowControl w:val="0"/>
        <w:spacing w:line="634" w:lineRule="atLeast"/>
        <w:ind w:firstLine="720" w:firstLineChars="0"/>
        <w:jc w:val="center"/>
        <w:textAlignment w:val="center"/>
        <w:rPr>
          <w:rFonts w:hint="eastAsia" w:ascii="黑体" w:hAnsi="黑体" w:eastAsia="黑体"/>
          <w:spacing w:val="18"/>
          <w:sz w:val="36"/>
        </w:rPr>
      </w:pPr>
      <w:r>
        <w:rPr>
          <w:rFonts w:hint="eastAsia" w:ascii="黑体" w:hAnsi="黑体" w:eastAsia="黑体"/>
          <w:spacing w:val="18"/>
          <w:sz w:val="36"/>
        </w:rPr>
        <w:t>基础教育课程改革教师评价方案</w:t>
      </w:r>
    </w:p>
    <w:p>
      <w:pPr>
        <w:widowControl w:val="0"/>
        <w:spacing w:line="551" w:lineRule="atLeast"/>
        <w:ind w:firstLine="560" w:firstLineChars="0"/>
        <w:textAlignment w:val="center"/>
        <w:rPr>
          <w:rFonts w:hint="eastAsia" w:ascii="黑体" w:hAnsi="黑体" w:eastAsia="黑体"/>
          <w:spacing w:val="5"/>
          <w:sz w:val="28"/>
        </w:rPr>
      </w:pPr>
    </w:p>
    <w:p>
      <w:pPr>
        <w:widowControl w:val="0"/>
        <w:spacing w:line="503" w:lineRule="atLeast"/>
        <w:ind w:firstLine="560" w:firstLineChars="0"/>
        <w:textAlignment w:val="center"/>
        <w:rPr>
          <w:rFonts w:hint="eastAsia" w:ascii="黑体" w:hAnsi="黑体" w:eastAsia="黑体"/>
          <w:spacing w:val="8"/>
          <w:sz w:val="28"/>
        </w:rPr>
      </w:pPr>
      <w:r>
        <w:rPr>
          <w:rFonts w:hint="eastAsia" w:ascii="黑体" w:hAnsi="黑体" w:eastAsia="黑体"/>
          <w:spacing w:val="8"/>
          <w:sz w:val="28"/>
        </w:rPr>
        <w:t>一、指导思想</w:t>
      </w:r>
    </w:p>
    <w:p>
      <w:pPr>
        <w:pStyle w:val="2"/>
        <w:keepNext w:val="0"/>
        <w:keepLines w:val="0"/>
        <w:widowControl/>
        <w:suppressLineNumbers w:val="0"/>
        <w:ind w:left="0" w:firstLine="592" w:firstLineChars="200"/>
        <w:jc w:val="left"/>
        <w:rPr>
          <w:rFonts w:hint="eastAsia" w:ascii="Times New Roman" w:hAnsi="Times New Roman" w:eastAsia="仿宋_GB2312" w:cs="Times New Roman"/>
          <w:b w:val="0"/>
          <w:bCs w:val="0"/>
          <w:spacing w:val="8"/>
          <w:kern w:val="2"/>
          <w:sz w:val="28"/>
          <w:szCs w:val="24"/>
          <w:lang w:val="en-US" w:eastAsia="zh-CN" w:bidi="ar-SA"/>
        </w:rPr>
      </w:pPr>
      <w:r>
        <w:rPr>
          <w:rFonts w:hint="eastAsia" w:ascii="Times New Roman" w:hAnsi="Times New Roman" w:eastAsia="仿宋_GB2312" w:cs="Times New Roman"/>
          <w:b w:val="0"/>
          <w:bCs w:val="0"/>
          <w:spacing w:val="8"/>
          <w:kern w:val="2"/>
          <w:sz w:val="28"/>
          <w:szCs w:val="24"/>
          <w:lang w:val="en-US" w:eastAsia="zh-CN" w:bidi="ar-SA"/>
        </w:rPr>
        <w:t>以习近平新时代中国特色社会主义思想为指针，以《国务院关于基础教育改革与发展的决定》和教育部制定下发的《基础教育课程改革纲要（试行）》、《中小学评价与考试制度改革的指导意见（讨论稿）》为指导，结合我校两年来对教师评估的成功经验，探索建立符合素质教育要求的、多元的评价机制，以此促进教师素质的不断提高，从而全面提高教育教学质量。</w:t>
      </w:r>
    </w:p>
    <w:p>
      <w:pPr>
        <w:widowControl w:val="0"/>
        <w:spacing w:line="503" w:lineRule="atLeast"/>
        <w:ind w:firstLine="560" w:firstLineChars="0"/>
        <w:textAlignment w:val="center"/>
        <w:rPr>
          <w:rFonts w:hint="eastAsia" w:ascii="黑体" w:hAnsi="黑体" w:eastAsia="黑体"/>
          <w:spacing w:val="8"/>
          <w:sz w:val="28"/>
        </w:rPr>
      </w:pPr>
      <w:r>
        <w:rPr>
          <w:rFonts w:hint="eastAsia" w:ascii="黑体" w:hAnsi="黑体" w:eastAsia="黑体"/>
          <w:spacing w:val="8"/>
          <w:sz w:val="28"/>
        </w:rPr>
        <w:t>二、评价对象</w:t>
      </w:r>
    </w:p>
    <w:p>
      <w:pPr>
        <w:widowControl w:val="0"/>
        <w:spacing w:line="503" w:lineRule="atLeast"/>
        <w:ind w:firstLine="560" w:firstLineChars="0"/>
        <w:textAlignment w:val="center"/>
        <w:rPr>
          <w:rFonts w:hint="eastAsia" w:ascii="仿宋_GB2312" w:hAnsi="仿宋_GB2312" w:eastAsia="仿宋_GB2312"/>
          <w:spacing w:val="8"/>
          <w:sz w:val="28"/>
        </w:rPr>
      </w:pPr>
      <w:r>
        <w:rPr>
          <w:rFonts w:hint="eastAsia" w:ascii="仿宋_GB2312" w:hAnsi="仿宋_GB2312" w:eastAsia="仿宋_GB2312"/>
          <w:spacing w:val="8"/>
          <w:sz w:val="28"/>
        </w:rPr>
        <w:t>全体新课改实验教师。</w:t>
      </w:r>
    </w:p>
    <w:p>
      <w:pPr>
        <w:widowControl w:val="0"/>
        <w:spacing w:line="503" w:lineRule="atLeast"/>
        <w:ind w:firstLine="560" w:firstLineChars="0"/>
        <w:textAlignment w:val="center"/>
        <w:rPr>
          <w:rFonts w:hint="eastAsia" w:ascii="黑体" w:hAnsi="黑体" w:eastAsia="黑体"/>
          <w:spacing w:val="8"/>
          <w:sz w:val="28"/>
        </w:rPr>
      </w:pPr>
      <w:r>
        <w:rPr>
          <w:rFonts w:hint="eastAsia" w:ascii="黑体" w:hAnsi="黑体" w:eastAsia="黑体"/>
          <w:spacing w:val="8"/>
          <w:sz w:val="28"/>
        </w:rPr>
        <w:t>三、评价内容</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基础教育课程改革对教师提出了新的更高的要求，教师的角色发生了根本性的转变，教师不仅是课程实施的组织者、执行者，也是课程的开发者、研究者。课程实施的过程，也是教师研究和开发课程，进行富有创造性活动的过程。因此，对教师的评价应主要从以下几个方面进行：</w:t>
      </w:r>
    </w:p>
    <w:p>
      <w:pPr>
        <w:widowControl w:val="0"/>
        <w:spacing w:line="503" w:lineRule="atLeast"/>
        <w:ind w:firstLine="560" w:firstLineChars="0"/>
        <w:textAlignment w:val="center"/>
        <w:rPr>
          <w:rFonts w:hint="eastAsia" w:ascii="楷体_GB2312" w:hAnsi="楷体_GB2312" w:eastAsia="楷体_GB2312"/>
          <w:spacing w:val="8"/>
          <w:sz w:val="28"/>
        </w:rPr>
      </w:pPr>
      <w:r>
        <w:rPr>
          <w:rFonts w:hint="eastAsia" w:ascii="楷体_GB2312" w:hAnsi="楷体_GB2312" w:eastAsia="楷体_GB2312"/>
          <w:spacing w:val="8"/>
          <w:sz w:val="28"/>
        </w:rPr>
        <w:t>（一）政治思想素质（10）</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1、政治品格（2分）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教师应具有良好的政治素质、高尚的思想境界和道德修养，热爱教育事业，追求事业的发展。</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2、工作态度（3分）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教师工作态度端正，工作量能达到国家规定标准，工作效率高。</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3、遵章守纪（2分）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教师能遵守党纪、政纪、国法和职业道德规范，能按照我市规范办学行为的有关规定严格要求自己。</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4、为人师表（3分）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教师要具有高尚的人格魅力，对待同事、对待学生、对待家长都要做到为人师表，师生关系融洽，对学生充满爱心。</w:t>
      </w:r>
    </w:p>
    <w:p>
      <w:pPr>
        <w:widowControl w:val="0"/>
        <w:spacing w:line="503" w:lineRule="atLeast"/>
        <w:ind w:firstLine="560" w:firstLineChars="0"/>
        <w:textAlignment w:val="center"/>
        <w:rPr>
          <w:rFonts w:hint="eastAsia" w:ascii="楷体_GB2312" w:hAnsi="楷体_GB2312" w:eastAsia="楷体_GB2312"/>
          <w:spacing w:val="8"/>
          <w:sz w:val="28"/>
        </w:rPr>
      </w:pPr>
      <w:r>
        <w:rPr>
          <w:rFonts w:hint="eastAsia" w:ascii="楷体_GB2312" w:hAnsi="楷体_GB2312" w:eastAsia="楷体_GB2312"/>
          <w:spacing w:val="8"/>
          <w:sz w:val="28"/>
        </w:rPr>
        <w:t>（二）教育理念（10分）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1、教育理论（2分）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教师要遵循学生身心发展规律和学科教学特点，自觉地学习吸收现代教育理论研究成果，能根据需要正确表述和与别人交流现代教育理论。</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2、教育观念（3分）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教师能树立“以人为本，促进发展”的教育观、质量观、人才观，做到面向全体学生，促进学生全面发展。</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3、课改意识（3分）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教师能认真学习《基础教育课程改革纲要（试行）》以及所代学科的《课程标准》，深刻钻研教材，把握其内涵，教学及管理能体现《纲要》、《课标》、新教材的基本要求。</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4、教学定位（2分）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在教学方式上，教师要由“以教定学”向“以学定教”转变，真正确立学生的主体地位。</w:t>
      </w:r>
    </w:p>
    <w:p>
      <w:pPr>
        <w:widowControl w:val="0"/>
        <w:spacing w:line="503" w:lineRule="atLeast"/>
        <w:ind w:firstLine="560" w:firstLineChars="0"/>
        <w:textAlignment w:val="center"/>
        <w:rPr>
          <w:rFonts w:hint="eastAsia" w:ascii="楷体_GB2312" w:hAnsi="楷体_GB2312" w:eastAsia="楷体_GB2312"/>
          <w:spacing w:val="8"/>
          <w:sz w:val="28"/>
        </w:rPr>
      </w:pPr>
      <w:r>
        <w:rPr>
          <w:rFonts w:hint="eastAsia" w:ascii="楷体_GB2312" w:hAnsi="楷体_GB2312" w:eastAsia="楷体_GB2312"/>
          <w:spacing w:val="8"/>
          <w:sz w:val="28"/>
        </w:rPr>
        <w:t>（三）基本素质与能力（20分）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1、学科知识（3分）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教师要熟识所代学科的有关概念、基本知识、基本体例，掌握本学科与生活实际的结合点，了解本学科的发展动态。</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2、文化素养（2分）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教师应具有广博的文化知识，懂得基本的百科、生活常识，了解相关学科与本学科的联系；教师应具有不断学习的良好习惯，同时能以自身文化素养感染学生、激励学生进步。</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3、参与共事能力（2分）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教师能主动参与学校、教研组和同事的教育教学规划设计，并能提出合理建议。在工作、生活中具有与领导、同事、学生、家长建立良好的关系的能力。</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4、反省与计划性（2分）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教师在教育教学活动中，能不断地进行自我诊断与分析，善于听取他人的意见、建议，并能调整自己的学习、工作计划。</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5、教学研究（3分）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教师能按常规教学的要求进行备课、讲课、批改作业、辅导与评价学生，能采用多种媒体手段实施教学，并能积极参加教研教改活动。</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6、科研能力（3分）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教师有教学科研的意识，承担课程改革实验课题，养成规范、科学的研究习惯。</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7、自我发展能力（2分）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教师能不断提高自身学历，接受继续教育，养成不断学习新知识、新方法的习惯，形成自我改善、自我提高、自我发展的能力。</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8、课程开发能力（3分）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教师能树立新的课程观，有效地开发校本课程，充分利用各种课程资源进行教育教学活动。</w:t>
      </w:r>
    </w:p>
    <w:p>
      <w:pPr>
        <w:widowControl w:val="0"/>
        <w:spacing w:line="503" w:lineRule="atLeast"/>
        <w:ind w:firstLine="560" w:firstLineChars="0"/>
        <w:textAlignment w:val="center"/>
        <w:rPr>
          <w:rFonts w:hint="eastAsia" w:ascii="楷体_GB2312" w:hAnsi="楷体_GB2312" w:eastAsia="楷体_GB2312"/>
          <w:spacing w:val="8"/>
          <w:sz w:val="28"/>
        </w:rPr>
      </w:pPr>
      <w:r>
        <w:rPr>
          <w:rFonts w:hint="eastAsia" w:ascii="楷体_GB2312" w:hAnsi="楷体_GB2312" w:eastAsia="楷体_GB2312"/>
          <w:spacing w:val="8"/>
          <w:sz w:val="28"/>
        </w:rPr>
        <w:t>（四）课堂教学（35分）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课堂教学的评价以《实施新课程课堂教学改革指导意见》中的课堂教学评价内容为依据。</w:t>
      </w:r>
    </w:p>
    <w:p>
      <w:pPr>
        <w:widowControl w:val="0"/>
        <w:spacing w:line="503" w:lineRule="atLeast"/>
        <w:ind w:firstLine="560" w:firstLineChars="0"/>
        <w:textAlignment w:val="center"/>
        <w:rPr>
          <w:rFonts w:hint="eastAsia" w:ascii="楷体_GB2312" w:hAnsi="楷体_GB2312" w:eastAsia="楷体_GB2312"/>
          <w:spacing w:val="8"/>
          <w:sz w:val="28"/>
        </w:rPr>
      </w:pPr>
      <w:r>
        <w:rPr>
          <w:rFonts w:hint="eastAsia" w:ascii="楷体_GB2312" w:hAnsi="楷体_GB2312" w:eastAsia="楷体_GB2312"/>
          <w:spacing w:val="8"/>
          <w:sz w:val="28"/>
        </w:rPr>
        <w:t>（五）教学绩效（25分）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1、学生学习方式的转变（6分）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教师所代班级学生学习兴趣浓厚，能体现自主学习、独立钻研，探究学习、质疑问难，合作学习、沟通交流的学习方式。</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2、学生学习的发展（4分）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重点考查各类学生的发展变化，考查他们在学习上是否都有发展。</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3、教学成绩（12分）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从教师所代学科的及格率和优秀率以及进步幅度等方面进行考查。</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4、特长培养（3分）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教师要注重培养学生的个性特长，使所教学生的个性特长得到充分发挥。</w:t>
      </w:r>
    </w:p>
    <w:p>
      <w:pPr>
        <w:widowControl w:val="0"/>
        <w:spacing w:line="503" w:lineRule="atLeast"/>
        <w:ind w:firstLine="560" w:firstLineChars="0"/>
        <w:textAlignment w:val="center"/>
        <w:rPr>
          <w:rFonts w:hint="eastAsia" w:ascii="楷体_GB2312" w:hAnsi="楷体_GB2312" w:eastAsia="楷体_GB2312"/>
          <w:spacing w:val="8"/>
          <w:sz w:val="28"/>
        </w:rPr>
      </w:pPr>
      <w:r>
        <w:rPr>
          <w:rFonts w:hint="eastAsia" w:ascii="楷体_GB2312" w:hAnsi="楷体_GB2312" w:eastAsia="楷体_GB2312"/>
          <w:spacing w:val="8"/>
          <w:sz w:val="28"/>
        </w:rPr>
        <w:t>（六）变量考核（加分最高10分封顶，减分最高不超20分，各项具体分值由学校自行确定。）</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1、荣誉称号</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教师本学年度获得学校及上级有关部门的表彰奖励要给予加分，具体包括先进教师、先进工作者、模范班主任、学科带头人、骨干教师、教学能手、论文论著获奖、科研成果等。</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2、违法违纪</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教师受到违法违纪处分或处罚时要给予扣分。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3、学生违纪</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学生发生严重违法或重大违纪案件的要给予班主任、代课教师扣分。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4、责任事故</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由本人直接原因造成严重事故的要给予扣分。</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5、学生流失</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本学年度班内流失学生要按流失人数给班主任和直接责任教师按比例扣分。</w:t>
      </w:r>
    </w:p>
    <w:p>
      <w:pPr>
        <w:widowControl w:val="0"/>
        <w:spacing w:line="503" w:lineRule="atLeast"/>
        <w:ind w:firstLine="560" w:firstLineChars="0"/>
        <w:textAlignment w:val="center"/>
        <w:rPr>
          <w:rFonts w:hint="eastAsia" w:ascii="黑体" w:hAnsi="黑体" w:eastAsia="黑体"/>
          <w:spacing w:val="8"/>
          <w:sz w:val="28"/>
        </w:rPr>
      </w:pPr>
      <w:r>
        <w:rPr>
          <w:rFonts w:hint="eastAsia" w:ascii="黑体" w:hAnsi="黑体" w:eastAsia="黑体"/>
          <w:spacing w:val="8"/>
          <w:sz w:val="28"/>
        </w:rPr>
        <w:t>四、评价要求</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1、在新的评价体系中，应强调教师对自己教学行为的诊断、反思和改进，强化教师参与评价的主体意识，突出教师在评价中的主体地位。</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2、要注重领导、同事、学生、家长的反馈信息，使教师从多种渠道获得改进教学行为的信息，不断提高教学水平。</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3、要注意充分发扬民主，做到公平、公开、公正，增加评价过程的透明度。鼓励教师积极参与评价方案的制定在共同商讨中建立共识，使评价的目的、标准、方法、程序、要求等人人明确。</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4、注意评价过程的全员参与，调动全体教师参与评价的积极性、主动性。</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5、要注意单项评价和综合评价相结合、定量评价和定性评价相结合、纵向评价和横向评价相结合，提高评价结果的有效性，降低主观性和随意性。</w:t>
      </w:r>
    </w:p>
    <w:p>
      <w:pPr>
        <w:widowControl w:val="0"/>
        <w:spacing w:line="503" w:lineRule="atLeast"/>
        <w:ind w:firstLine="560" w:firstLineChars="0"/>
        <w:textAlignment w:val="center"/>
        <w:rPr>
          <w:rFonts w:hint="eastAsia" w:ascii="黑体" w:hAnsi="黑体" w:eastAsia="黑体"/>
          <w:spacing w:val="8"/>
          <w:sz w:val="28"/>
        </w:rPr>
      </w:pPr>
      <w:r>
        <w:rPr>
          <w:rFonts w:hint="eastAsia" w:ascii="黑体" w:hAnsi="黑体" w:eastAsia="黑体"/>
          <w:spacing w:val="8"/>
          <w:sz w:val="28"/>
        </w:rPr>
        <w:t>五、评价实施</w:t>
      </w:r>
    </w:p>
    <w:p>
      <w:pPr>
        <w:widowControl w:val="0"/>
        <w:spacing w:line="503" w:lineRule="atLeast"/>
        <w:ind w:firstLine="560" w:firstLineChars="0"/>
        <w:textAlignment w:val="center"/>
        <w:rPr>
          <w:rFonts w:hint="eastAsia" w:eastAsia="仿宋_GB2312"/>
          <w:spacing w:val="8"/>
          <w:sz w:val="28"/>
        </w:rPr>
      </w:pPr>
      <w:r>
        <w:rPr>
          <w:rFonts w:hint="eastAsia" w:eastAsia="仿宋_GB2312"/>
          <w:spacing w:val="8"/>
          <w:sz w:val="28"/>
        </w:rPr>
        <w:t>1、评价由学校要成立评价领导小组进行教师评价工作。</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2、设计评价工具与方法。教师自评，可根据各学校教师评价方案及指标体系设计相关的评价表，如：学校教师评价表、周期性工作计划总结和自我分析材料以及过程性资料等；学生、家长、同行对教师的评价，可通过问卷调查和访谈的方式进行，也可以利用举办家长开放日和教师公开课的方式来收集学生、家长对教师的教育教学的评价意见，学校或管理者对教师的评价，可通过听汇报、座谈、检查教师的各种教学资料和文件、听课、查阅各类记录等方式进行。</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3、收集和分析能反映教师素质发展和教育教学活动及成果的有关资料、信息，可采用观察、访谈、查资料等各种方法对教师进行评价。</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4、建立和完善教师评价档案管理制度。各学校要建立教师评价专项档案，将教师评价的有关资料、信息收集起来，并注意完整保存。</w:t>
      </w:r>
    </w:p>
    <w:p>
      <w:pPr>
        <w:widowControl w:val="0"/>
        <w:spacing w:line="557" w:lineRule="atLeast"/>
        <w:ind w:firstLine="560" w:firstLineChars="0"/>
        <w:textAlignment w:val="center"/>
        <w:rPr>
          <w:rFonts w:hint="eastAsia" w:ascii="黑体" w:hAnsi="黑体" w:eastAsia="黑体"/>
          <w:spacing w:val="8"/>
          <w:sz w:val="28"/>
        </w:rPr>
      </w:pPr>
      <w:r>
        <w:rPr>
          <w:rFonts w:hint="eastAsia" w:ascii="黑体" w:hAnsi="黑体" w:eastAsia="黑体"/>
          <w:spacing w:val="8"/>
          <w:sz w:val="28"/>
        </w:rPr>
        <w:t>六、评价结果</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1、评价结果呈现</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可采用分数、等级、定性评语等方式。</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2、评价结果的分析</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评价组织领导者要将收集的评价信息进行整合，找出每个教师的优势和不足，提出改进意见。教师在接受评价结果的前提下，写出改进计划。</w:t>
      </w:r>
    </w:p>
    <w:p>
      <w:pPr>
        <w:widowControl w:val="0"/>
        <w:spacing w:line="557" w:lineRule="atLeast"/>
        <w:ind w:firstLine="560" w:firstLineChars="0"/>
        <w:textAlignment w:val="center"/>
        <w:rPr>
          <w:rFonts w:hint="eastAsia" w:eastAsia="仿宋_GB2312"/>
          <w:spacing w:val="8"/>
          <w:sz w:val="28"/>
        </w:rPr>
      </w:pPr>
      <w:r>
        <w:rPr>
          <w:rFonts w:hint="eastAsia" w:eastAsia="仿宋_GB2312"/>
          <w:spacing w:val="8"/>
          <w:sz w:val="28"/>
        </w:rPr>
        <w:t>3、评价结果的使用</w:t>
      </w:r>
    </w:p>
    <w:p>
      <w:pPr>
        <w:ind w:firstLine="592" w:firstLineChars="200"/>
        <w:rPr>
          <w:rFonts w:hint="eastAsia" w:eastAsia="仿宋_GB2312"/>
          <w:spacing w:val="8"/>
          <w:sz w:val="28"/>
        </w:rPr>
      </w:pPr>
      <w:r>
        <w:rPr>
          <w:rFonts w:hint="eastAsia" w:eastAsia="仿宋_GB2312"/>
          <w:spacing w:val="8"/>
          <w:sz w:val="28"/>
        </w:rPr>
        <w:t>评价结果应装入教师评价档案，作为评定教师教学业绩和评优、评模、晋升职称的依据。同时，评价结果应作为教师自我反思、自我改进、自我提高的依据。</w:t>
      </w:r>
    </w:p>
    <w:p>
      <w:pPr>
        <w:widowControl w:val="0"/>
        <w:spacing w:line="752" w:lineRule="atLeast"/>
        <w:ind w:firstLine="880" w:firstLineChars="0"/>
        <w:jc w:val="center"/>
        <w:rPr>
          <w:rFonts w:hint="eastAsia" w:ascii="黑体" w:hAnsi="黑体" w:eastAsia="黑体"/>
          <w:sz w:val="44"/>
        </w:rPr>
      </w:pPr>
      <w:r>
        <w:rPr>
          <w:rFonts w:hint="eastAsia" w:ascii="黑体" w:hAnsi="黑体" w:eastAsia="黑体"/>
          <w:sz w:val="44"/>
        </w:rPr>
        <w:t>滕东中学教学常规及实施细则</w:t>
      </w:r>
    </w:p>
    <w:p>
      <w:pPr>
        <w:widowControl w:val="0"/>
        <w:spacing w:line="398" w:lineRule="atLeast"/>
        <w:ind w:firstLine="199" w:firstLineChars="0"/>
        <w:rPr>
          <w:rFonts w:hint="eastAsia" w:ascii="黑体" w:hAnsi="黑体" w:eastAsia="黑体"/>
          <w:sz w:val="10"/>
        </w:rPr>
      </w:pPr>
    </w:p>
    <w:p>
      <w:pPr>
        <w:widowControl w:val="0"/>
        <w:spacing w:line="503" w:lineRule="atLeast"/>
        <w:ind w:firstLine="397"/>
        <w:rPr>
          <w:rFonts w:hint="eastAsia" w:eastAsia="黑体"/>
          <w:sz w:val="28"/>
        </w:rPr>
      </w:pPr>
      <w:r>
        <w:rPr>
          <w:rFonts w:hint="eastAsia" w:eastAsia="黑体"/>
          <w:sz w:val="28"/>
        </w:rPr>
        <w:t>一、制订教学计划</w:t>
      </w:r>
    </w:p>
    <w:p>
      <w:pPr>
        <w:widowControl w:val="0"/>
        <w:spacing w:line="503" w:lineRule="atLeast"/>
        <w:ind w:firstLine="560" w:firstLineChars="0"/>
        <w:rPr>
          <w:rFonts w:hint="eastAsia" w:eastAsia="仿宋_GB2312"/>
          <w:sz w:val="28"/>
        </w:rPr>
      </w:pPr>
      <w:r>
        <w:rPr>
          <w:rFonts w:hint="eastAsia" w:eastAsia="仿宋_GB2312"/>
          <w:sz w:val="28"/>
        </w:rPr>
        <w:t>1、各备课组每学期第一周内制定 出教学计划。</w:t>
      </w:r>
    </w:p>
    <w:p>
      <w:pPr>
        <w:widowControl w:val="0"/>
        <w:spacing w:line="503" w:lineRule="atLeast"/>
        <w:ind w:firstLine="560" w:firstLineChars="0"/>
        <w:rPr>
          <w:rFonts w:hint="eastAsia" w:eastAsia="仿宋_GB2312"/>
          <w:sz w:val="28"/>
        </w:rPr>
      </w:pPr>
      <w:r>
        <w:rPr>
          <w:rFonts w:hint="eastAsia" w:eastAsia="仿宋_GB2312"/>
          <w:sz w:val="28"/>
        </w:rPr>
        <w:t>2、教学计划经备课组全体教师集体讨论后定稿。</w:t>
      </w:r>
    </w:p>
    <w:p>
      <w:pPr>
        <w:widowControl w:val="0"/>
        <w:spacing w:line="503" w:lineRule="atLeast"/>
        <w:ind w:firstLine="560" w:firstLineChars="0"/>
        <w:rPr>
          <w:rFonts w:hint="eastAsia" w:eastAsia="仿宋_GB2312"/>
          <w:sz w:val="28"/>
        </w:rPr>
      </w:pPr>
      <w:r>
        <w:rPr>
          <w:rFonts w:hint="eastAsia" w:eastAsia="仿宋_GB2312"/>
          <w:sz w:val="28"/>
        </w:rPr>
        <w:t>3、教学计划要体现新课改精神，要在学习课程标准（教学大纲），通读全册教材，分析学生状况，把握知识系统结构和能力，明确教学目标要求和教学重点、难点、疑点制定的基础上进行，使计划符合东中实际。</w:t>
      </w:r>
    </w:p>
    <w:p>
      <w:pPr>
        <w:widowControl w:val="0"/>
        <w:spacing w:line="503" w:lineRule="atLeast"/>
        <w:ind w:firstLine="560" w:firstLineChars="0"/>
        <w:rPr>
          <w:rFonts w:hint="eastAsia" w:eastAsia="仿宋_GB2312"/>
          <w:sz w:val="28"/>
        </w:rPr>
      </w:pPr>
      <w:r>
        <w:rPr>
          <w:rFonts w:hint="eastAsia" w:eastAsia="仿宋_GB2312"/>
          <w:sz w:val="28"/>
        </w:rPr>
        <w:t>4、教学计划应包括以下内容</w:t>
      </w:r>
    </w:p>
    <w:p>
      <w:pPr>
        <w:widowControl w:val="0"/>
        <w:spacing w:line="503" w:lineRule="atLeast"/>
        <w:ind w:firstLine="560" w:firstLineChars="0"/>
        <w:rPr>
          <w:rFonts w:hint="eastAsia" w:eastAsia="仿宋_GB2312"/>
          <w:sz w:val="28"/>
        </w:rPr>
      </w:pPr>
      <w:r>
        <w:rPr>
          <w:rFonts w:hint="eastAsia" w:eastAsia="仿宋_GB2312"/>
          <w:sz w:val="28"/>
        </w:rPr>
        <w:t>（1）学情分析。主要对学生的基础知识、基本能力、学习方法、学习习惯等方面的分析。</w:t>
      </w:r>
    </w:p>
    <w:p>
      <w:pPr>
        <w:widowControl w:val="0"/>
        <w:spacing w:line="503" w:lineRule="atLeast"/>
        <w:ind w:firstLine="560" w:firstLineChars="0"/>
        <w:rPr>
          <w:rFonts w:hint="eastAsia" w:eastAsia="仿宋_GB2312"/>
          <w:sz w:val="28"/>
        </w:rPr>
      </w:pPr>
      <w:r>
        <w:rPr>
          <w:rFonts w:hint="eastAsia" w:eastAsia="仿宋_GB2312"/>
          <w:sz w:val="28"/>
        </w:rPr>
        <w:t>（2）教材分析。包括教材的总体分析、单元分析（教学重点、难点以及要求学生掌握的知识要点、重点培养的能力等）。总之，对教材要有一个整体的了解。</w:t>
      </w:r>
    </w:p>
    <w:p>
      <w:pPr>
        <w:widowControl w:val="0"/>
        <w:spacing w:line="503" w:lineRule="atLeast"/>
        <w:ind w:firstLine="560" w:firstLineChars="0"/>
        <w:rPr>
          <w:rFonts w:hint="eastAsia" w:eastAsia="仿宋_GB2312"/>
          <w:sz w:val="28"/>
        </w:rPr>
      </w:pPr>
      <w:r>
        <w:rPr>
          <w:rFonts w:hint="eastAsia" w:eastAsia="仿宋_GB2312"/>
          <w:sz w:val="28"/>
        </w:rPr>
        <w:t>（3）教学的基本原则和方法。</w:t>
      </w:r>
    </w:p>
    <w:p>
      <w:pPr>
        <w:widowControl w:val="0"/>
        <w:spacing w:line="503" w:lineRule="atLeast"/>
        <w:ind w:firstLine="560" w:firstLineChars="0"/>
        <w:rPr>
          <w:rFonts w:hint="eastAsia" w:eastAsia="仿宋_GB2312"/>
          <w:sz w:val="28"/>
        </w:rPr>
      </w:pPr>
      <w:r>
        <w:rPr>
          <w:rFonts w:hint="eastAsia" w:eastAsia="仿宋_GB2312"/>
          <w:sz w:val="28"/>
        </w:rPr>
        <w:t>（4）通过教学要求实现的总体目标，包括优生培养目标，后进生转化的目标，技能培养目标，教学科研目标等。</w:t>
      </w:r>
    </w:p>
    <w:p>
      <w:pPr>
        <w:widowControl w:val="0"/>
        <w:spacing w:line="503" w:lineRule="atLeast"/>
        <w:ind w:firstLine="560" w:firstLineChars="0"/>
        <w:rPr>
          <w:rFonts w:hint="eastAsia" w:eastAsia="仿宋_GB2312"/>
          <w:sz w:val="28"/>
        </w:rPr>
      </w:pPr>
      <w:r>
        <w:rPr>
          <w:rFonts w:hint="eastAsia" w:eastAsia="仿宋_GB2312"/>
          <w:sz w:val="28"/>
        </w:rPr>
        <w:t>（5）教学进度。包括各部分内容的课时分配、单元测试及月考、期中、学习竞赛、期末 复习的安排。</w:t>
      </w:r>
    </w:p>
    <w:p>
      <w:pPr>
        <w:widowControl w:val="0"/>
        <w:spacing w:line="503" w:lineRule="atLeast"/>
        <w:ind w:firstLine="560" w:firstLineChars="0"/>
        <w:rPr>
          <w:rFonts w:hint="eastAsia" w:eastAsia="仿宋_GB2312"/>
          <w:sz w:val="28"/>
        </w:rPr>
      </w:pPr>
      <w:r>
        <w:rPr>
          <w:rFonts w:hint="eastAsia" w:eastAsia="仿宋_GB2312"/>
          <w:sz w:val="28"/>
        </w:rPr>
        <w:t>（6）加强质量监控的具体措施。</w:t>
      </w:r>
    </w:p>
    <w:p>
      <w:pPr>
        <w:widowControl w:val="0"/>
        <w:spacing w:line="503" w:lineRule="atLeast"/>
        <w:ind w:firstLine="560" w:firstLineChars="0"/>
        <w:rPr>
          <w:rFonts w:hint="eastAsia" w:eastAsia="仿宋_GB2312"/>
          <w:sz w:val="28"/>
        </w:rPr>
      </w:pPr>
      <w:r>
        <w:rPr>
          <w:rFonts w:hint="eastAsia" w:eastAsia="仿宋_GB2312"/>
          <w:sz w:val="28"/>
        </w:rPr>
        <w:t>5、教学计划在第二周上半周交教导处检查后存档，不合格的重新制定，三日内上交。</w:t>
      </w:r>
    </w:p>
    <w:p>
      <w:pPr>
        <w:widowControl w:val="0"/>
        <w:spacing w:line="503" w:lineRule="atLeast"/>
        <w:ind w:firstLine="560" w:firstLineChars="0"/>
        <w:rPr>
          <w:rFonts w:hint="eastAsia" w:eastAsia="黑体"/>
          <w:sz w:val="28"/>
        </w:rPr>
      </w:pPr>
      <w:r>
        <w:rPr>
          <w:rFonts w:hint="eastAsia" w:eastAsia="黑体"/>
          <w:sz w:val="28"/>
        </w:rPr>
        <w:t>二、教学常规</w:t>
      </w:r>
    </w:p>
    <w:p>
      <w:pPr>
        <w:widowControl w:val="0"/>
        <w:spacing w:line="503" w:lineRule="atLeast"/>
        <w:ind w:firstLine="560" w:firstLineChars="0"/>
        <w:rPr>
          <w:rFonts w:hint="eastAsia" w:eastAsia="仿宋_GB2312"/>
          <w:sz w:val="28"/>
        </w:rPr>
      </w:pPr>
      <w:r>
        <w:rPr>
          <w:rFonts w:hint="eastAsia" w:eastAsia="仿宋_GB2312"/>
          <w:sz w:val="28"/>
        </w:rPr>
        <w:t>落实教学工作“十字”方针，着重抓好五个环节，“十字”方针是：备课要“深”，上课要“实”，作业要“精”，教学要“活”，手段要“新”，活动要“勤”，考核要“严”，辅导要“细”，负担要“轻”，质量要“高”。</w:t>
      </w:r>
    </w:p>
    <w:p>
      <w:pPr>
        <w:widowControl w:val="0"/>
        <w:spacing w:line="503" w:lineRule="atLeast"/>
        <w:ind w:firstLine="560" w:firstLineChars="0"/>
        <w:rPr>
          <w:rFonts w:hint="eastAsia" w:ascii="华文行楷" w:hAnsi="华文行楷" w:eastAsia="华文行楷"/>
          <w:sz w:val="28"/>
        </w:rPr>
      </w:pPr>
      <w:r>
        <w:rPr>
          <w:rFonts w:hint="eastAsia" w:ascii="华文行楷" w:hAnsi="华文行楷" w:eastAsia="华文行楷"/>
          <w:sz w:val="28"/>
        </w:rPr>
        <w:t>着重要抓好的五个环节是：备课、上课、批改、测试和辅导</w:t>
      </w:r>
    </w:p>
    <w:p>
      <w:pPr>
        <w:widowControl w:val="0"/>
        <w:spacing w:line="503" w:lineRule="atLeast"/>
        <w:ind w:firstLine="560" w:firstLineChars="0"/>
        <w:rPr>
          <w:rFonts w:hint="eastAsia" w:eastAsia="仿宋_GB2312"/>
          <w:sz w:val="28"/>
        </w:rPr>
      </w:pPr>
      <w:r>
        <w:rPr>
          <w:rFonts w:hint="eastAsia" w:eastAsia="仿宋_GB2312"/>
          <w:sz w:val="28"/>
        </w:rPr>
        <w:t xml:space="preserve">1、备课 </w:t>
      </w:r>
    </w:p>
    <w:p>
      <w:pPr>
        <w:widowControl w:val="0"/>
        <w:spacing w:line="503" w:lineRule="atLeast"/>
        <w:ind w:firstLine="560" w:firstLineChars="0"/>
        <w:rPr>
          <w:rFonts w:hint="eastAsia" w:eastAsia="仿宋_GB2312"/>
          <w:sz w:val="28"/>
        </w:rPr>
      </w:pPr>
      <w:r>
        <w:rPr>
          <w:rFonts w:hint="eastAsia" w:eastAsia="仿宋_GB2312"/>
          <w:sz w:val="28"/>
        </w:rPr>
        <w:t xml:space="preserve">（1） 按课时备课，实行超周备课，具体次数见附表 </w:t>
      </w:r>
    </w:p>
    <w:p>
      <w:pPr>
        <w:widowControl w:val="0"/>
        <w:spacing w:line="503" w:lineRule="atLeast"/>
        <w:ind w:firstLine="560" w:firstLineChars="0"/>
        <w:rPr>
          <w:rFonts w:hint="eastAsia" w:eastAsia="仿宋_GB2312"/>
          <w:sz w:val="28"/>
        </w:rPr>
      </w:pPr>
      <w:r>
        <w:rPr>
          <w:rFonts w:hint="eastAsia" w:eastAsia="仿宋_GB2312"/>
          <w:sz w:val="28"/>
        </w:rPr>
        <w:t>（2） 集体备课和个人备课相结合</w:t>
      </w:r>
    </w:p>
    <w:p>
      <w:pPr>
        <w:widowControl w:val="0"/>
        <w:spacing w:line="503" w:lineRule="atLeast"/>
        <w:ind w:firstLine="560" w:firstLineChars="0"/>
        <w:rPr>
          <w:rFonts w:hint="eastAsia" w:eastAsia="仿宋_GB2312"/>
          <w:sz w:val="28"/>
        </w:rPr>
      </w:pPr>
      <w:r>
        <w:rPr>
          <w:rFonts w:hint="eastAsia" w:eastAsia="仿宋_GB2312"/>
          <w:sz w:val="28"/>
        </w:rPr>
        <w:t>①提前分配任务。开学初，备课组长把主备任务提前分配到每个教师，将一学期教学内容，分成若干课时（若干个教案）。印制成表格，表格中要具体规定备完的时间和集体讨论的时间。原则上主备教师要提前一周写出下一周的全部教案</w:t>
      </w:r>
    </w:p>
    <w:p>
      <w:pPr>
        <w:widowControl w:val="0"/>
        <w:spacing w:line="503" w:lineRule="atLeast"/>
        <w:ind w:firstLine="560" w:firstLineChars="0"/>
        <w:rPr>
          <w:rFonts w:hint="eastAsia" w:eastAsia="仿宋_GB2312"/>
          <w:sz w:val="28"/>
        </w:rPr>
      </w:pPr>
      <w:r>
        <w:rPr>
          <w:rFonts w:hint="eastAsia" w:eastAsia="仿宋_GB2312"/>
          <w:sz w:val="28"/>
        </w:rPr>
        <w:t>②具体步骤应是，个人初步备课——集体研究完善——形成通案——个性化修改——个人写出具体教案。</w:t>
      </w:r>
    </w:p>
    <w:p>
      <w:pPr>
        <w:widowControl w:val="0"/>
        <w:spacing w:line="503" w:lineRule="atLeast"/>
        <w:ind w:firstLine="560" w:firstLineChars="0"/>
        <w:rPr>
          <w:rFonts w:hint="eastAsia" w:eastAsia="仿宋_GB2312"/>
          <w:sz w:val="28"/>
        </w:rPr>
      </w:pPr>
      <w:r>
        <w:rPr>
          <w:rFonts w:hint="eastAsia" w:eastAsia="仿宋_GB2312"/>
          <w:sz w:val="28"/>
        </w:rPr>
        <w:t>③一人主备，每个教师明确主备任务后，要深入钻研教材，熟悉课程标准，深刻领会编写意图以及知识传授和能力培养的重点、难点，阅读参考书，广泛收集有关资料，拓宽自己的视野，反复推敲后写出供集体讨论的教案，分发给同组教师去钻研。集体讨论时主备人进行中心发言，大家各抒己见，取长补短，提出修改意见。主备人进行二次备课，其它教师在主备人教案的基础上依据自身实际，加工整理形成有自己特色的教案教材。</w:t>
      </w:r>
    </w:p>
    <w:p>
      <w:pPr>
        <w:widowControl w:val="0"/>
        <w:spacing w:line="503" w:lineRule="atLeast"/>
        <w:ind w:firstLine="560" w:firstLineChars="0"/>
        <w:rPr>
          <w:rFonts w:hint="eastAsia" w:eastAsia="仿宋_GB2312"/>
          <w:sz w:val="28"/>
        </w:rPr>
      </w:pPr>
      <w:r>
        <w:rPr>
          <w:rFonts w:hint="eastAsia" w:eastAsia="仿宋_GB2312"/>
          <w:sz w:val="28"/>
        </w:rPr>
        <w:t>④个人教案必须提前半周整理完毕，由备课组长签字方可上课。</w:t>
      </w:r>
    </w:p>
    <w:p>
      <w:pPr>
        <w:widowControl w:val="0"/>
        <w:spacing w:line="503" w:lineRule="atLeast"/>
        <w:ind w:firstLine="560" w:firstLineChars="0"/>
        <w:rPr>
          <w:rFonts w:hint="eastAsia" w:eastAsia="仿宋_GB2312"/>
          <w:sz w:val="28"/>
        </w:rPr>
      </w:pPr>
      <w:r>
        <w:rPr>
          <w:rFonts w:hint="eastAsia" w:eastAsia="仿宋_GB2312"/>
          <w:sz w:val="28"/>
        </w:rPr>
        <w:t>（3）备课的基本要求</w:t>
      </w:r>
    </w:p>
    <w:p>
      <w:pPr>
        <w:widowControl w:val="0"/>
        <w:spacing w:line="503" w:lineRule="atLeast"/>
        <w:ind w:firstLine="560" w:firstLineChars="0"/>
        <w:rPr>
          <w:rFonts w:hint="eastAsia" w:eastAsia="仿宋_GB2312"/>
          <w:sz w:val="28"/>
        </w:rPr>
      </w:pPr>
      <w:r>
        <w:rPr>
          <w:rFonts w:hint="eastAsia" w:eastAsia="仿宋_GB2312"/>
          <w:sz w:val="28"/>
        </w:rPr>
        <w:t>①重视学情研究，全面了解学生，增强教学针对性。要从学生实际出发，全面了解学生的思想实际，学习态度、学习基础、知识缺陷、兴趣爱好、技能和接受能力等方面的情况，从而预见学生学习新知识时的困难和可能提出的问题，按照学生认知规律，确定教学起点、教学进度、教学深度，选择教学方法和手段，精心设计教学程序。</w:t>
      </w:r>
    </w:p>
    <w:p>
      <w:pPr>
        <w:widowControl w:val="0"/>
        <w:spacing w:line="503" w:lineRule="atLeast"/>
        <w:ind w:firstLine="560" w:firstLineChars="0"/>
        <w:rPr>
          <w:rFonts w:hint="eastAsia" w:eastAsia="仿宋_GB2312"/>
          <w:sz w:val="28"/>
        </w:rPr>
      </w:pPr>
      <w:r>
        <w:rPr>
          <w:rFonts w:hint="eastAsia" w:eastAsia="仿宋_GB2312"/>
          <w:sz w:val="28"/>
        </w:rPr>
        <w:t>②研究和选择教学方法。备课要根据学科、教材、学生特点，选择恰当的教学方法。既要考虑如何教，更要重点考虑学生如何学。对教具、学具、作业、练习等认真准备，周密安排。</w:t>
      </w:r>
    </w:p>
    <w:p>
      <w:pPr>
        <w:widowControl w:val="0"/>
        <w:spacing w:line="503" w:lineRule="atLeast"/>
        <w:ind w:firstLine="560" w:firstLineChars="0"/>
        <w:rPr>
          <w:rFonts w:hint="eastAsia" w:eastAsia="仿宋_GB2312"/>
          <w:sz w:val="28"/>
        </w:rPr>
      </w:pPr>
      <w:r>
        <w:rPr>
          <w:rFonts w:hint="eastAsia" w:eastAsia="仿宋_GB2312"/>
          <w:sz w:val="28"/>
        </w:rPr>
        <w:t>③备课时要依据实际，切实突出三个着眼点：既情感价值和道德品质教育的切入点，基础知识和基本技能均衡发展的培养点，创新思维和创新能力的启发点。</w:t>
      </w:r>
    </w:p>
    <w:p>
      <w:pPr>
        <w:widowControl w:val="0"/>
        <w:spacing w:line="503" w:lineRule="atLeast"/>
        <w:ind w:firstLine="560" w:firstLineChars="0"/>
        <w:rPr>
          <w:rFonts w:hint="eastAsia" w:eastAsia="仿宋_GB2312"/>
          <w:sz w:val="28"/>
        </w:rPr>
      </w:pPr>
      <w:r>
        <w:rPr>
          <w:rFonts w:hint="eastAsia" w:eastAsia="仿宋_GB2312"/>
          <w:sz w:val="28"/>
        </w:rPr>
        <w:t>④要认真安排好教学过程中各个步骤所用时间，复习提问的对象以及学习过程中师生的双边活动，调控课堂气氛和节奏的具体措施等方面。</w:t>
      </w:r>
    </w:p>
    <w:p>
      <w:pPr>
        <w:widowControl w:val="0"/>
        <w:spacing w:line="503" w:lineRule="atLeast"/>
        <w:ind w:firstLine="560" w:firstLineChars="0"/>
        <w:rPr>
          <w:rFonts w:hint="eastAsia" w:eastAsia="仿宋_GB2312"/>
          <w:sz w:val="28"/>
        </w:rPr>
      </w:pPr>
      <w:r>
        <w:rPr>
          <w:rFonts w:hint="eastAsia" w:eastAsia="仿宋_GB2312"/>
          <w:sz w:val="28"/>
        </w:rPr>
        <w:t>⑤教案要字迹工整、书写认真，切实做到备教一致，青年教师提倡写详案，反复修改；教龄长，业务熟的老教师，可以简要写。</w:t>
      </w:r>
    </w:p>
    <w:p>
      <w:pPr>
        <w:widowControl w:val="0"/>
        <w:spacing w:line="503" w:lineRule="atLeast"/>
        <w:ind w:firstLine="560" w:firstLineChars="0"/>
        <w:rPr>
          <w:rFonts w:hint="eastAsia" w:eastAsia="仿宋_GB2312"/>
          <w:sz w:val="28"/>
        </w:rPr>
      </w:pPr>
      <w:r>
        <w:rPr>
          <w:rFonts w:hint="eastAsia" w:eastAsia="仿宋_GB2312"/>
          <w:sz w:val="28"/>
        </w:rPr>
        <w:t>（4）教案应包括以下几个方面的内容：①教学目标 。确立教学目标要以学生发展为宗旨。一般分为三个方面，一是知识技能目标，知识目标包括了解、理解、应用三个层次，技能目标 包括模仿，独立操作、迁移等。二是过程与方法，包括经历，参加，尝试寻找，讨论、交流、参观、体验等方面。三是情感态度与价值观，如理想、意志、毅力、兴趣、爱好、心理变化等，具体的教学目标要尽可能用清晰的行为动词进行描述，如了解这一知识目标可用说出、背诵、辨认、列举、回忆、选出、举例、复述、识别等来描述②确定重点及其突破实施③前置诊测和导入新课④新课教学⑤当堂练习⑥课堂总结和达标检测⑦板书设计⑧师生互动设计⑨恰当教学手段的运用⑩布置作业⑾教学反思等。</w:t>
      </w:r>
    </w:p>
    <w:p>
      <w:pPr>
        <w:widowControl w:val="0"/>
        <w:spacing w:line="503" w:lineRule="atLeast"/>
        <w:ind w:firstLine="560" w:firstLineChars="0"/>
        <w:rPr>
          <w:rFonts w:hint="eastAsia" w:eastAsia="仿宋_GB2312"/>
          <w:sz w:val="28"/>
        </w:rPr>
      </w:pPr>
      <w:r>
        <w:rPr>
          <w:rFonts w:hint="eastAsia" w:eastAsia="仿宋_GB2312"/>
          <w:sz w:val="28"/>
        </w:rPr>
        <w:t>（5）所有人员的教案都必须在周六上午交级部主任处以备检查，将检查结果计入个人量化。</w:t>
      </w:r>
    </w:p>
    <w:p>
      <w:pPr>
        <w:widowControl w:val="0"/>
        <w:spacing w:line="503" w:lineRule="atLeast"/>
        <w:ind w:firstLine="560" w:firstLineChars="0"/>
        <w:rPr>
          <w:rFonts w:hint="eastAsia" w:eastAsia="仿宋_GB2312"/>
          <w:sz w:val="28"/>
        </w:rPr>
      </w:pPr>
      <w:r>
        <w:rPr>
          <w:rFonts w:hint="eastAsia" w:eastAsia="仿宋_GB2312"/>
          <w:sz w:val="28"/>
        </w:rPr>
        <w:t>2、上课</w:t>
      </w:r>
    </w:p>
    <w:p>
      <w:pPr>
        <w:widowControl w:val="0"/>
        <w:spacing w:line="503" w:lineRule="atLeast"/>
        <w:ind w:firstLine="560" w:firstLineChars="0"/>
        <w:rPr>
          <w:rFonts w:hint="eastAsia" w:eastAsia="仿宋_GB2312"/>
          <w:sz w:val="28"/>
        </w:rPr>
      </w:pPr>
      <w:r>
        <w:rPr>
          <w:rFonts w:hint="eastAsia" w:eastAsia="仿宋_GB2312"/>
          <w:sz w:val="28"/>
        </w:rPr>
        <w:t>严格按课程表上课，需调课时，必须由级部主任批准，否则按旷课处理。必须在上课前二分钟到教室门口等候，不要迟到，上课时严禁外出，接打手机，下课铃响后不拖堂。上课的具体要求如下：</w:t>
      </w:r>
    </w:p>
    <w:p>
      <w:pPr>
        <w:widowControl w:val="0"/>
        <w:spacing w:line="503" w:lineRule="atLeast"/>
        <w:rPr>
          <w:rFonts w:hint="eastAsia" w:eastAsia="仿宋_GB2312"/>
          <w:sz w:val="28"/>
        </w:rPr>
      </w:pPr>
      <w:r>
        <w:rPr>
          <w:rFonts w:hint="eastAsia" w:eastAsia="仿宋_GB2312"/>
          <w:sz w:val="28"/>
        </w:rPr>
        <w:t xml:space="preserve">    （1）教学过程</w:t>
      </w:r>
    </w:p>
    <w:p>
      <w:pPr>
        <w:widowControl w:val="0"/>
        <w:spacing w:line="503" w:lineRule="atLeast"/>
        <w:ind w:firstLine="560" w:firstLineChars="0"/>
        <w:rPr>
          <w:rFonts w:hint="eastAsia" w:eastAsia="仿宋_GB2312"/>
          <w:sz w:val="28"/>
        </w:rPr>
      </w:pPr>
      <w:r>
        <w:rPr>
          <w:rFonts w:hint="eastAsia" w:eastAsia="仿宋_GB2312"/>
          <w:sz w:val="28"/>
        </w:rPr>
        <w:t xml:space="preserve"> ①在教学过程中应贯彻新课程理念。要以学生发展为中心，坚持“教为主导、学为主体、练为主线”，“自主合作，探究领先，突出过程”，“学导结合、讲练结合”的原则，构建互动的师生关系，强调师生间、学生间的动态信息交流，实现师生互动，相互沟通，相互影响，相互补充，形成一个真正的“学习共同体”。</w:t>
      </w:r>
    </w:p>
    <w:p>
      <w:pPr>
        <w:widowControl w:val="0"/>
        <w:spacing w:line="503" w:lineRule="atLeast"/>
        <w:ind w:firstLine="560" w:firstLineChars="0"/>
        <w:rPr>
          <w:rFonts w:hint="eastAsia" w:eastAsia="仿宋_GB2312"/>
          <w:sz w:val="28"/>
        </w:rPr>
      </w:pPr>
      <w:r>
        <w:rPr>
          <w:rFonts w:hint="eastAsia" w:eastAsia="仿宋_GB2312"/>
          <w:sz w:val="28"/>
        </w:rPr>
        <w:t>②注重培养学生的独立性和自主性。引导学生质疑，调查、探究，在实践中学习，促进学生在教师指导下主动地，富有个性地学习。教师应尊重学生的人格，关注个体差异，满足不同学生的学习需要，创设能引导学生主动参与的教育环境，激发学习积极性，培养学生掌握和运用知识的能力和态度。</w:t>
      </w:r>
    </w:p>
    <w:p>
      <w:pPr>
        <w:widowControl w:val="0"/>
        <w:spacing w:line="503" w:lineRule="atLeast"/>
        <w:ind w:firstLine="560" w:firstLineChars="0"/>
        <w:rPr>
          <w:rFonts w:hint="eastAsia" w:eastAsia="仿宋_GB2312"/>
          <w:sz w:val="28"/>
        </w:rPr>
      </w:pPr>
      <w:r>
        <w:rPr>
          <w:rFonts w:hint="eastAsia" w:eastAsia="仿宋_GB2312"/>
          <w:sz w:val="28"/>
        </w:rPr>
        <w:t>③教材处理。要在突出重点，突破难点，强化弱点、消除分化点上下功夫，努力按照精选、精讲、精练、低起点、密台阶、大容量、快节奏的要求去做，要坚持“三讲三不讲原则”。讲要突出重点，绝不能面面俱到，不深不透。“三讲”，一讲学生理解不了的问题（疑点、难点），二讲学生归纳不了的问题（规律、方法），三讲学生运用有障碍的问题（知识的迁移、思维的深化）。“三不讲”一不讲过易的问题（学生自己能解决的问题），二不讲过难的问题（超越本阶段教学深度的问题），三不讲过偏的问题（超越课标要求的问题）。</w:t>
      </w:r>
    </w:p>
    <w:p>
      <w:pPr>
        <w:widowControl w:val="0"/>
        <w:spacing w:line="503" w:lineRule="atLeast"/>
        <w:ind w:firstLine="560" w:firstLineChars="0"/>
        <w:rPr>
          <w:rFonts w:hint="eastAsia" w:eastAsia="仿宋_GB2312"/>
          <w:sz w:val="28"/>
        </w:rPr>
      </w:pPr>
      <w:r>
        <w:rPr>
          <w:rFonts w:hint="eastAsia" w:eastAsia="仿宋_GB2312"/>
          <w:sz w:val="28"/>
        </w:rPr>
        <w:t>④教法灵活，形式多样。要善于运用自主，探究，合作等 学习方式，积极调动学生去读、说、思、议、评、做、比、导、演。既重视知识传授更重视知识获取 的途径，过程和方法，注意师生互动和生生互动，信息交流多渠道，反馈及时，选择恰当的现代化教学手段，千方百计提高效率，确保课堂教学质量。</w:t>
      </w:r>
    </w:p>
    <w:p>
      <w:pPr>
        <w:widowControl w:val="0"/>
        <w:spacing w:line="503" w:lineRule="atLeast"/>
        <w:ind w:firstLine="560" w:firstLineChars="0"/>
        <w:rPr>
          <w:rFonts w:hint="eastAsia" w:eastAsia="仿宋_GB2312"/>
          <w:sz w:val="28"/>
        </w:rPr>
      </w:pPr>
      <w:r>
        <w:rPr>
          <w:rFonts w:hint="eastAsia" w:eastAsia="仿宋_GB2312"/>
          <w:sz w:val="28"/>
        </w:rPr>
        <w:t>⑤练习可以是边讲边练，即讲完一个知识点，立即跟上练习，也可以是在最后留出一定时间进行练习。 要充分利用小黑板，题签，投影仪，多媒体等手段展示练习题，增加学生活动时间，提高练习的效率。要精选练习题，习题要具有很强的针对性，典型性，有一定的梯度，形式要多样。</w:t>
      </w:r>
    </w:p>
    <w:p>
      <w:pPr>
        <w:widowControl w:val="0"/>
        <w:spacing w:line="503" w:lineRule="atLeast"/>
        <w:ind w:firstLine="560" w:firstLineChars="0"/>
        <w:rPr>
          <w:rFonts w:hint="eastAsia" w:eastAsia="仿宋_GB2312"/>
          <w:sz w:val="28"/>
        </w:rPr>
      </w:pPr>
      <w:r>
        <w:rPr>
          <w:rFonts w:hint="eastAsia" w:eastAsia="仿宋_GB2312"/>
          <w:sz w:val="28"/>
        </w:rPr>
        <w:t>习题选择要体现“三突出三禁止”的原则。练要精选题目，确保练的质量和练的速度。“三突出”，一突出题目的典型性（突出教学重点，突出共性的解题思路和方法），二突出题目的针对性（针对知识结构和能力要求的关键点，学生学习的弱点和分化点），三突出题目的开放性（有利于拓展学生视野，贴近中考，有利于发展学生思维），“三禁止”，一禁止使用机械记忆的题目，二禁止出低水平重复的题目，三禁止出偏、难、繁、怪的题目。</w:t>
      </w:r>
    </w:p>
    <w:p>
      <w:pPr>
        <w:widowControl w:val="0"/>
        <w:spacing w:line="503" w:lineRule="atLeast"/>
        <w:ind w:firstLine="560" w:firstLineChars="0"/>
        <w:rPr>
          <w:rFonts w:hint="eastAsia" w:eastAsia="仿宋_GB2312"/>
          <w:sz w:val="28"/>
        </w:rPr>
      </w:pPr>
      <w:r>
        <w:rPr>
          <w:rFonts w:hint="eastAsia" w:eastAsia="仿宋_GB2312"/>
          <w:sz w:val="28"/>
        </w:rPr>
        <w:t>⑥要当堂反馈，及时点拔，纠正错误</w:t>
      </w:r>
    </w:p>
    <w:p>
      <w:pPr>
        <w:widowControl w:val="0"/>
        <w:spacing w:line="503" w:lineRule="atLeast"/>
        <w:ind w:firstLine="560" w:firstLineChars="0"/>
        <w:rPr>
          <w:rFonts w:hint="eastAsia" w:eastAsia="仿宋_GB2312"/>
          <w:sz w:val="28"/>
        </w:rPr>
      </w:pPr>
      <w:r>
        <w:rPr>
          <w:rFonts w:hint="eastAsia" w:eastAsia="仿宋_GB2312"/>
          <w:sz w:val="28"/>
        </w:rPr>
        <w:t>⑦要经常总结解题规律，解题方法，注意知识的迁移，一题多解，培养解决问题的能力。对有创新解法的学生，及时给予肯定和表扬。</w:t>
      </w:r>
    </w:p>
    <w:p>
      <w:pPr>
        <w:widowControl w:val="0"/>
        <w:spacing w:line="503" w:lineRule="atLeast"/>
        <w:ind w:firstLine="560" w:firstLineChars="0"/>
        <w:rPr>
          <w:rFonts w:hint="eastAsia" w:eastAsia="仿宋_GB2312"/>
          <w:sz w:val="28"/>
        </w:rPr>
      </w:pPr>
      <w:r>
        <w:rPr>
          <w:rFonts w:hint="eastAsia" w:eastAsia="仿宋_GB2312"/>
          <w:sz w:val="28"/>
        </w:rPr>
        <w:t>（2）常见课型的基本要求</w:t>
      </w:r>
    </w:p>
    <w:p>
      <w:pPr>
        <w:widowControl w:val="0"/>
        <w:spacing w:line="503" w:lineRule="atLeast"/>
        <w:ind w:firstLine="560" w:firstLineChars="0"/>
        <w:rPr>
          <w:rFonts w:hint="eastAsia" w:eastAsia="仿宋_GB2312"/>
          <w:sz w:val="28"/>
        </w:rPr>
      </w:pPr>
      <w:r>
        <w:rPr>
          <w:rFonts w:hint="eastAsia" w:eastAsia="仿宋_GB2312"/>
          <w:sz w:val="28"/>
        </w:rPr>
        <w:t>新授课：①必须前置检测，做好铺垫，有引出新知的步骤。</w:t>
      </w:r>
    </w:p>
    <w:p>
      <w:pPr>
        <w:widowControl w:val="0"/>
        <w:spacing w:line="503" w:lineRule="atLeast"/>
        <w:ind w:firstLine="1702"/>
        <w:rPr>
          <w:rFonts w:hint="eastAsia" w:eastAsia="仿宋_GB2312"/>
          <w:sz w:val="28"/>
        </w:rPr>
      </w:pPr>
      <w:r>
        <w:rPr>
          <w:rFonts w:hint="eastAsia" w:eastAsia="仿宋_GB2312"/>
          <w:sz w:val="28"/>
        </w:rPr>
        <w:t>②在新知的学习过程中，必须有学生思考、推演、</w:t>
      </w:r>
    </w:p>
    <w:p>
      <w:pPr>
        <w:widowControl w:val="0"/>
        <w:spacing w:line="503" w:lineRule="atLeast"/>
        <w:ind w:firstLine="2042"/>
        <w:rPr>
          <w:rFonts w:hint="eastAsia" w:eastAsia="仿宋_GB2312"/>
          <w:sz w:val="28"/>
        </w:rPr>
      </w:pPr>
      <w:r>
        <w:rPr>
          <w:rFonts w:hint="eastAsia" w:eastAsia="仿宋_GB2312"/>
          <w:sz w:val="28"/>
        </w:rPr>
        <w:t>总结或讨论的步骤。</w:t>
      </w:r>
    </w:p>
    <w:p>
      <w:pPr>
        <w:widowControl w:val="0"/>
        <w:spacing w:line="503" w:lineRule="atLeast"/>
        <w:ind w:firstLine="1702"/>
        <w:rPr>
          <w:rFonts w:hint="eastAsia" w:eastAsia="仿宋_GB2312"/>
          <w:sz w:val="28"/>
        </w:rPr>
      </w:pPr>
      <w:r>
        <w:rPr>
          <w:rFonts w:hint="eastAsia" w:eastAsia="仿宋_GB2312"/>
          <w:sz w:val="28"/>
        </w:rPr>
        <w:t>③必须准备“学习与探究”或“当堂训练题和检测</w:t>
      </w:r>
    </w:p>
    <w:p>
      <w:pPr>
        <w:widowControl w:val="0"/>
        <w:spacing w:line="503" w:lineRule="atLeast"/>
        <w:ind w:firstLine="2042"/>
        <w:rPr>
          <w:rFonts w:hint="eastAsia" w:eastAsia="仿宋_GB2312"/>
          <w:sz w:val="28"/>
        </w:rPr>
      </w:pPr>
      <w:r>
        <w:rPr>
          <w:rFonts w:hint="eastAsia" w:eastAsia="仿宋_GB2312"/>
          <w:sz w:val="28"/>
        </w:rPr>
        <w:t>题”，实现“堂堂清”。</w:t>
      </w:r>
    </w:p>
    <w:p>
      <w:pPr>
        <w:widowControl w:val="0"/>
        <w:spacing w:line="503" w:lineRule="atLeast"/>
        <w:ind w:firstLine="560" w:firstLineChars="0"/>
        <w:rPr>
          <w:rFonts w:hint="eastAsia" w:eastAsia="仿宋_GB2312"/>
          <w:sz w:val="28"/>
        </w:rPr>
      </w:pPr>
      <w:r>
        <w:rPr>
          <w:rFonts w:hint="eastAsia" w:eastAsia="仿宋_GB2312"/>
          <w:sz w:val="28"/>
        </w:rPr>
        <w:t>复习课：①必须有学生自行回忆、学习、总结或交流的步</w:t>
      </w:r>
    </w:p>
    <w:p>
      <w:pPr>
        <w:widowControl w:val="0"/>
        <w:spacing w:line="503" w:lineRule="atLeast"/>
        <w:ind w:firstLine="1986"/>
        <w:rPr>
          <w:rFonts w:hint="eastAsia" w:eastAsia="仿宋_GB2312"/>
          <w:sz w:val="28"/>
        </w:rPr>
      </w:pPr>
      <w:r>
        <w:rPr>
          <w:rFonts w:hint="eastAsia" w:eastAsia="仿宋_GB2312"/>
          <w:sz w:val="28"/>
        </w:rPr>
        <w:t>骤。</w:t>
      </w:r>
    </w:p>
    <w:p>
      <w:pPr>
        <w:widowControl w:val="0"/>
        <w:spacing w:line="503" w:lineRule="atLeast"/>
        <w:ind w:firstLine="1702"/>
        <w:rPr>
          <w:rFonts w:hint="eastAsia" w:eastAsia="仿宋_GB2312"/>
          <w:sz w:val="28"/>
        </w:rPr>
      </w:pPr>
      <w:r>
        <w:rPr>
          <w:rFonts w:hint="eastAsia" w:eastAsia="仿宋_GB2312"/>
          <w:sz w:val="28"/>
        </w:rPr>
        <w:t>②必须教给学生记忆的策略和方法，注重方法、思</w:t>
      </w:r>
    </w:p>
    <w:p>
      <w:pPr>
        <w:widowControl w:val="0"/>
        <w:spacing w:line="503" w:lineRule="atLeast"/>
        <w:ind w:firstLine="1986"/>
        <w:rPr>
          <w:rFonts w:hint="eastAsia" w:eastAsia="仿宋_GB2312"/>
          <w:sz w:val="28"/>
        </w:rPr>
      </w:pPr>
      <w:r>
        <w:rPr>
          <w:rFonts w:hint="eastAsia" w:eastAsia="仿宋_GB2312"/>
          <w:sz w:val="28"/>
        </w:rPr>
        <w:t>路、规律的总结。</w:t>
      </w:r>
    </w:p>
    <w:p>
      <w:pPr>
        <w:widowControl w:val="0"/>
        <w:spacing w:line="503" w:lineRule="atLeast"/>
        <w:ind w:firstLine="1702"/>
        <w:rPr>
          <w:rFonts w:hint="eastAsia" w:eastAsia="仿宋_GB2312"/>
          <w:sz w:val="28"/>
        </w:rPr>
      </w:pPr>
      <w:r>
        <w:rPr>
          <w:rFonts w:hint="eastAsia" w:eastAsia="仿宋_GB2312"/>
          <w:sz w:val="28"/>
        </w:rPr>
        <w:t>③必须上出新意、不能滥做题、不能一讲到底，注</w:t>
      </w:r>
    </w:p>
    <w:p>
      <w:pPr>
        <w:widowControl w:val="0"/>
        <w:tabs>
          <w:tab w:val="left" w:pos="2040"/>
        </w:tabs>
        <w:spacing w:line="503" w:lineRule="atLeast"/>
        <w:ind w:firstLine="2042"/>
        <w:rPr>
          <w:rFonts w:hint="eastAsia" w:eastAsia="仿宋_GB2312"/>
          <w:sz w:val="28"/>
        </w:rPr>
      </w:pPr>
      <w:r>
        <w:rPr>
          <w:rFonts w:hint="eastAsia" w:eastAsia="仿宋_GB2312"/>
          <w:sz w:val="28"/>
        </w:rPr>
        <w:t>意知识体系的形成。</w:t>
      </w:r>
    </w:p>
    <w:p>
      <w:pPr>
        <w:widowControl w:val="0"/>
        <w:spacing w:line="503" w:lineRule="atLeast"/>
        <w:ind w:firstLine="560" w:firstLineChars="0"/>
        <w:rPr>
          <w:rFonts w:hint="eastAsia" w:eastAsia="仿宋_GB2312"/>
          <w:spacing w:val="-9"/>
          <w:sz w:val="28"/>
        </w:rPr>
      </w:pPr>
      <w:r>
        <w:rPr>
          <w:rFonts w:hint="eastAsia" w:eastAsia="仿宋_GB2312"/>
          <w:sz w:val="28"/>
        </w:rPr>
        <w:t>习题课：①</w:t>
      </w:r>
      <w:r>
        <w:rPr>
          <w:rFonts w:hint="eastAsia" w:eastAsia="仿宋_GB2312"/>
          <w:spacing w:val="-9"/>
          <w:sz w:val="28"/>
        </w:rPr>
        <w:t>必须设计导语，内容有激励、启发、指导、要求等。</w:t>
      </w:r>
    </w:p>
    <w:p>
      <w:pPr>
        <w:widowControl w:val="0"/>
        <w:spacing w:line="503" w:lineRule="atLeast"/>
        <w:ind w:firstLine="1702"/>
        <w:rPr>
          <w:rFonts w:hint="eastAsia" w:eastAsia="仿宋_GB2312"/>
          <w:sz w:val="28"/>
        </w:rPr>
      </w:pPr>
      <w:r>
        <w:rPr>
          <w:rFonts w:hint="eastAsia" w:ascii="黑体" w:hAnsi="黑体" w:eastAsia="黑体"/>
          <w:spacing w:val="66"/>
          <w:sz w:val="44"/>
        </w:rPr>
        <mc:AlternateContent>
          <mc:Choice Requires="wps">
            <w:drawing>
              <wp:anchor distT="0" distB="0" distL="114300" distR="114300" simplePos="0" relativeHeight="251659264" behindDoc="0" locked="0" layoutInCell="1" allowOverlap="1">
                <wp:simplePos x="0" y="0"/>
                <wp:positionH relativeFrom="page">
                  <wp:posOffset>939165</wp:posOffset>
                </wp:positionH>
                <wp:positionV relativeFrom="page">
                  <wp:posOffset>4615180</wp:posOffset>
                </wp:positionV>
                <wp:extent cx="5680710" cy="2775585"/>
                <wp:effectExtent l="4445" t="4445" r="10795" b="20320"/>
                <wp:wrapSquare wrapText="largest"/>
                <wp:docPr id="1" name="文本框 1"/>
                <wp:cNvGraphicFramePr/>
                <a:graphic xmlns:a="http://schemas.openxmlformats.org/drawingml/2006/main">
                  <a:graphicData uri="http://schemas.microsoft.com/office/word/2010/wordprocessingShape">
                    <wps:wsp>
                      <wps:cNvSpPr txBox="1"/>
                      <wps:spPr>
                        <a:xfrm>
                          <a:off x="0" y="0"/>
                          <a:ext cx="5680710" cy="2775585"/>
                        </a:xfrm>
                        <a:prstGeom prst="rect">
                          <a:avLst/>
                        </a:prstGeom>
                        <a:noFill/>
                        <a:ln w="9525" cap="flat" cmpd="sng">
                          <a:solidFill>
                            <a:srgbClr val="000000"/>
                          </a:solidFill>
                          <a:prstDash val="solid"/>
                          <a:miter/>
                          <a:headEnd type="none" w="med" len="med"/>
                          <a:tailEnd type="none" w="med" len="med"/>
                        </a:ln>
                      </wps:spPr>
                      <wps:txbx>
                        <w:txbxContent>
                          <w:tbl>
                            <w:tblPr>
                              <w:tblStyle w:val="3"/>
                              <w:tblpPr w:vertAnchor="page" w:horzAnchor="page" w:tblpX="1479" w:tblpY="7268"/>
                              <w:tblW w:w="0" w:type="auto"/>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2245"/>
                              <w:gridCol w:w="2239"/>
                              <w:gridCol w:w="2233"/>
                              <w:gridCol w:w="222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trHeight w:val="986"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科　目</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活动时间</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科　目</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活动时间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语　文</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周二5、6节</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地   生</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周一1、2节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44"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数　学</w:t>
                                  </w:r>
                                </w:p>
                              </w:tc>
                              <w:tc>
                                <w:tcPr>
                                  <w:tcW w:w="0" w:type="auto"/>
                                  <w:tcBorders>
                                    <w:bottom w:val="single" w:color="000000" w:sz="4" w:space="0"/>
                                    <w:right w:val="single" w:color="000000" w:sz="4" w:space="0"/>
                                  </w:tcBorders>
                                  <w:noWrap w:val="0"/>
                                  <w:vAlign w:val="center"/>
                                </w:tcPr>
                                <w:p>
                                  <w:pPr>
                                    <w:widowControl w:val="0"/>
                                    <w:spacing w:line="367" w:lineRule="atLeast"/>
                                    <w:ind w:firstLine="0"/>
                                    <w:jc w:val="center"/>
                                    <w:rPr>
                                      <w:rFonts w:hint="eastAsia" w:ascii="Times New Roman" w:hAnsi="Times New Roman" w:eastAsia="仿宋_GB2312"/>
                                      <w:b/>
                                      <w:i w:val="0"/>
                                      <w:strike w:val="0"/>
                                      <w:color w:val="000000"/>
                                      <w:spacing w:val="0"/>
                                      <w:w w:val="100"/>
                                      <w:sz w:val="24"/>
                                    </w:rPr>
                                  </w:pPr>
                                  <w:r>
                                    <w:rPr>
                                      <w:rFonts w:hint="eastAsia" w:ascii="Times New Roman" w:hAnsi="Times New Roman" w:eastAsia="仿宋_GB2312"/>
                                      <w:b/>
                                      <w:i w:val="0"/>
                                      <w:strike w:val="0"/>
                                      <w:color w:val="000000"/>
                                      <w:spacing w:val="0"/>
                                      <w:w w:val="100"/>
                                      <w:sz w:val="24"/>
                                    </w:rPr>
                                    <w:t>周三 5、6节</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艺体综合</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周三1、2节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英　语</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周一5、6节</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思  史</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周二1、2节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39" w:hRule="exact"/>
                              </w:trPr>
                              <w:tc>
                                <w:tcPr>
                                  <w:tcW w:w="0" w:type="auto"/>
                                  <w:tcBorders>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理  化</w:t>
                                  </w:r>
                                </w:p>
                              </w:tc>
                              <w:tc>
                                <w:tcPr>
                                  <w:tcW w:w="0" w:type="auto"/>
                                  <w:tcBorders>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周四5、6节</w:t>
                                  </w:r>
                                </w:p>
                              </w:tc>
                              <w:tc>
                                <w:tcPr>
                                  <w:tcW w:w="0" w:type="auto"/>
                                  <w:tcBorders>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p>
                              </w:tc>
                              <w:tc>
                                <w:tcPr>
                                  <w:tcW w:w="0" w:type="auto"/>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p>
                              </w:tc>
                            </w:tr>
                          </w:tbl>
                          <w:p>
                            <w:pPr>
                              <w:rPr>
                                <w:rFonts w:ascii="Times New Roman" w:hAnsi="Times New Roman" w:eastAsia="仿宋_GB2312"/>
                                <w:b/>
                                <w:i w:val="0"/>
                                <w:strike w:val="0"/>
                                <w:color w:val="000000"/>
                                <w:spacing w:val="0"/>
                                <w:w w:val="100"/>
                                <w:sz w:val="28"/>
                              </w:rPr>
                            </w:pPr>
                          </w:p>
                        </w:txbxContent>
                      </wps:txbx>
                      <wps:bodyPr lIns="0" tIns="0" rIns="0" bIns="0" upright="1"/>
                    </wps:wsp>
                  </a:graphicData>
                </a:graphic>
              </wp:anchor>
            </w:drawing>
          </mc:Choice>
          <mc:Fallback>
            <w:pict>
              <v:shape id="_x0000_s1026" o:spid="_x0000_s1026" o:spt="202" type="#_x0000_t202" style="position:absolute;left:0pt;margin-left:73.95pt;margin-top:363.4pt;height:218.55pt;width:447.3pt;mso-position-horizontal-relative:page;mso-position-vertical-relative:page;mso-wrap-distance-bottom:0pt;mso-wrap-distance-left:9pt;mso-wrap-distance-right:9pt;mso-wrap-distance-top:0pt;z-index:251659264;mso-width-relative:page;mso-height-relative:page;" filled="f" stroked="t" coordsize="21600,21600" o:gfxdata="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z5LjncAAAADQEAAA8A&#10;AAAAAAAAAQAgAAAAIgAAAGRycy9kb3ducmV2LnhtbFBLAQIUABQAAAAIAIdO4kDtlxOIEwIAADIE&#10;AAAOAAAAAAAAAAEAIAAAACsBAABkcnMvZTJvRG9jLnhtbFBLBQYAAAAABgAGAFkBAACwBQAAAAA=&#10;">
                <v:fill on="f" focussize="0,0"/>
                <v:stroke color="#000000" joinstyle="miter"/>
                <v:imagedata o:title=""/>
                <o:lock v:ext="edit" aspectratio="f"/>
                <v:textbox inset="0mm,0mm,0mm,0mm">
                  <w:txbxContent>
                    <w:tbl>
                      <w:tblPr>
                        <w:tblStyle w:val="3"/>
                        <w:tblpPr w:vertAnchor="page" w:horzAnchor="page" w:tblpX="1479" w:tblpY="7268"/>
                        <w:tblW w:w="0" w:type="auto"/>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2245"/>
                        <w:gridCol w:w="2239"/>
                        <w:gridCol w:w="2233"/>
                        <w:gridCol w:w="222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86"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科　目</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活动时间</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科　目</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活动时间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语　文</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周二5、6节</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地   生</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周一1、2节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44"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数　学</w:t>
                            </w:r>
                          </w:p>
                        </w:tc>
                        <w:tc>
                          <w:tcPr>
                            <w:tcW w:w="0" w:type="auto"/>
                            <w:tcBorders>
                              <w:bottom w:val="single" w:color="000000" w:sz="4" w:space="0"/>
                              <w:right w:val="single" w:color="000000" w:sz="4" w:space="0"/>
                            </w:tcBorders>
                            <w:noWrap w:val="0"/>
                            <w:vAlign w:val="center"/>
                          </w:tcPr>
                          <w:p>
                            <w:pPr>
                              <w:widowControl w:val="0"/>
                              <w:spacing w:line="367" w:lineRule="atLeast"/>
                              <w:ind w:firstLine="0"/>
                              <w:jc w:val="center"/>
                              <w:rPr>
                                <w:rFonts w:hint="eastAsia" w:ascii="Times New Roman" w:hAnsi="Times New Roman" w:eastAsia="仿宋_GB2312"/>
                                <w:b/>
                                <w:i w:val="0"/>
                                <w:strike w:val="0"/>
                                <w:color w:val="000000"/>
                                <w:spacing w:val="0"/>
                                <w:w w:val="100"/>
                                <w:sz w:val="24"/>
                              </w:rPr>
                            </w:pPr>
                            <w:r>
                              <w:rPr>
                                <w:rFonts w:hint="eastAsia" w:ascii="Times New Roman" w:hAnsi="Times New Roman" w:eastAsia="仿宋_GB2312"/>
                                <w:b/>
                                <w:i w:val="0"/>
                                <w:strike w:val="0"/>
                                <w:color w:val="000000"/>
                                <w:spacing w:val="0"/>
                                <w:w w:val="100"/>
                                <w:sz w:val="24"/>
                              </w:rPr>
                              <w:t>周三 5、6节</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艺体综合</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周三1、2节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exact"/>
                        </w:trPr>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英　语</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周一5、6节</w:t>
                            </w:r>
                          </w:p>
                        </w:tc>
                        <w:tc>
                          <w:tcPr>
                            <w:tcW w:w="0" w:type="auto"/>
                            <w:tcBorders>
                              <w:bottom w:val="single" w:color="000000" w:sz="4" w:space="0"/>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思  史</w:t>
                            </w:r>
                          </w:p>
                        </w:tc>
                        <w:tc>
                          <w:tcPr>
                            <w:tcW w:w="0" w:type="auto"/>
                            <w:tcBorders>
                              <w:bottom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周二1、2节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39" w:hRule="exact"/>
                        </w:trPr>
                        <w:tc>
                          <w:tcPr>
                            <w:tcW w:w="0" w:type="auto"/>
                            <w:tcBorders>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理  化</w:t>
                            </w:r>
                          </w:p>
                        </w:tc>
                        <w:tc>
                          <w:tcPr>
                            <w:tcW w:w="0" w:type="auto"/>
                            <w:tcBorders>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r>
                              <w:rPr>
                                <w:rFonts w:ascii="Times New Roman" w:hAnsi="Times New Roman" w:eastAsia="仿宋_GB2312"/>
                                <w:b/>
                                <w:i w:val="0"/>
                                <w:strike w:val="0"/>
                                <w:color w:val="000000"/>
                                <w:spacing w:val="0"/>
                                <w:w w:val="100"/>
                                <w:sz w:val="28"/>
                              </w:rPr>
                              <w:t>周四5、6节</w:t>
                            </w:r>
                          </w:p>
                        </w:tc>
                        <w:tc>
                          <w:tcPr>
                            <w:tcW w:w="0" w:type="auto"/>
                            <w:tcBorders>
                              <w:right w:val="single" w:color="000000" w:sz="4" w:space="0"/>
                            </w:tcBorders>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p>
                        </w:tc>
                        <w:tc>
                          <w:tcPr>
                            <w:tcW w:w="0" w:type="auto"/>
                            <w:noWrap w:val="0"/>
                            <w:vAlign w:val="center"/>
                          </w:tcPr>
                          <w:p>
                            <w:pPr>
                              <w:pStyle w:val="5"/>
                              <w:spacing w:line="409" w:lineRule="atLeast"/>
                              <w:jc w:val="center"/>
                              <w:textAlignment w:val="center"/>
                              <w:rPr>
                                <w:rFonts w:ascii="Times New Roman" w:hAnsi="Times New Roman" w:eastAsia="仿宋_GB2312"/>
                                <w:b/>
                                <w:i w:val="0"/>
                                <w:strike w:val="0"/>
                                <w:color w:val="000000"/>
                                <w:spacing w:val="0"/>
                                <w:w w:val="100"/>
                                <w:sz w:val="28"/>
                              </w:rPr>
                            </w:pPr>
                          </w:p>
                        </w:tc>
                      </w:tr>
                    </w:tbl>
                    <w:p>
                      <w:pPr>
                        <w:rPr>
                          <w:rFonts w:ascii="Times New Roman" w:hAnsi="Times New Roman" w:eastAsia="仿宋_GB2312"/>
                          <w:b/>
                          <w:i w:val="0"/>
                          <w:strike w:val="0"/>
                          <w:color w:val="000000"/>
                          <w:spacing w:val="0"/>
                          <w:w w:val="100"/>
                          <w:sz w:val="28"/>
                        </w:rPr>
                      </w:pPr>
                    </w:p>
                  </w:txbxContent>
                </v:textbox>
                <w10:wrap type="square" side="largest"/>
              </v:shape>
            </w:pict>
          </mc:Fallback>
        </mc:AlternateContent>
      </w:r>
      <w:r>
        <w:rPr>
          <w:rFonts w:hint="eastAsia" w:eastAsia="仿宋_GB2312"/>
          <w:sz w:val="28"/>
        </w:rPr>
        <w:t>②习题质量要高，难度适中，范围符合课标。</w:t>
      </w:r>
    </w:p>
    <w:p>
      <w:pPr>
        <w:widowControl w:val="0"/>
        <w:spacing w:line="503" w:lineRule="atLeast"/>
        <w:ind w:firstLine="1702"/>
        <w:rPr>
          <w:rFonts w:hint="eastAsia" w:eastAsia="仿宋_GB2312"/>
          <w:sz w:val="28"/>
        </w:rPr>
      </w:pPr>
      <w:r>
        <w:rPr>
          <w:rFonts w:hint="eastAsia" w:eastAsia="仿宋_GB2312"/>
          <w:sz w:val="28"/>
        </w:rPr>
        <w:t>③必须定时定量。</w:t>
      </w:r>
    </w:p>
    <w:p>
      <w:pPr>
        <w:widowControl w:val="0"/>
        <w:spacing w:line="503" w:lineRule="atLeast"/>
        <w:ind w:firstLine="567"/>
        <w:rPr>
          <w:rFonts w:hint="eastAsia" w:eastAsia="仿宋_GB2312"/>
          <w:sz w:val="28"/>
        </w:rPr>
      </w:pPr>
      <w:r>
        <w:rPr>
          <w:rFonts w:hint="eastAsia" w:eastAsia="仿宋_GB2312"/>
          <w:sz w:val="28"/>
        </w:rPr>
        <w:t>讲评课：①严禁简单地逐步对答案、逐步讲解。</w:t>
      </w:r>
    </w:p>
    <w:p>
      <w:pPr>
        <w:widowControl w:val="0"/>
        <w:spacing w:line="503" w:lineRule="atLeast"/>
        <w:ind w:firstLine="1702"/>
        <w:jc w:val="distribute"/>
        <w:rPr>
          <w:rFonts w:hint="eastAsia" w:eastAsia="仿宋_GB2312"/>
          <w:sz w:val="28"/>
        </w:rPr>
      </w:pPr>
      <w:r>
        <w:rPr>
          <w:rFonts w:hint="eastAsia" w:eastAsia="仿宋_GB2312"/>
          <w:sz w:val="28"/>
        </w:rPr>
        <w:t>②必须在批改、统计、分析的基础上有重点地讲</w:t>
      </w:r>
    </w:p>
    <w:p>
      <w:pPr>
        <w:widowControl w:val="0"/>
        <w:spacing w:line="503" w:lineRule="atLeast"/>
        <w:ind w:firstLine="2042"/>
        <w:rPr>
          <w:rFonts w:hint="eastAsia" w:eastAsia="仿宋_GB2312"/>
          <w:sz w:val="28"/>
        </w:rPr>
      </w:pPr>
      <w:r>
        <w:rPr>
          <w:rFonts w:hint="eastAsia" w:eastAsia="仿宋_GB2312"/>
          <w:sz w:val="28"/>
        </w:rPr>
        <w:t>评、要突破主要问题。</w:t>
      </w:r>
    </w:p>
    <w:p>
      <w:pPr>
        <w:widowControl w:val="0"/>
        <w:spacing w:line="503" w:lineRule="atLeast"/>
        <w:ind w:firstLine="1702"/>
        <w:rPr>
          <w:rFonts w:hint="eastAsia" w:eastAsia="仿宋_GB2312"/>
          <w:sz w:val="28"/>
        </w:rPr>
      </w:pPr>
      <w:r>
        <w:rPr>
          <w:rFonts w:hint="eastAsia" w:eastAsia="仿宋_GB2312"/>
          <w:sz w:val="28"/>
        </w:rPr>
        <w:t>③必须有学生演练、讲评或讨论的步骤。</w:t>
      </w:r>
    </w:p>
    <w:p>
      <w:pPr>
        <w:widowControl w:val="0"/>
        <w:spacing w:line="503" w:lineRule="atLeast"/>
        <w:ind w:firstLine="1702"/>
        <w:rPr>
          <w:rFonts w:hint="eastAsia" w:eastAsia="仿宋_GB2312"/>
          <w:sz w:val="28"/>
        </w:rPr>
      </w:pPr>
      <w:r>
        <w:rPr>
          <w:rFonts w:hint="eastAsia" w:eastAsia="仿宋_GB2312"/>
          <w:sz w:val="28"/>
        </w:rPr>
        <w:t>④必须评出方法、评出规律。</w:t>
      </w:r>
    </w:p>
    <w:p>
      <w:pPr>
        <w:widowControl w:val="0"/>
        <w:spacing w:line="503" w:lineRule="atLeast"/>
        <w:ind w:firstLine="567"/>
        <w:rPr>
          <w:rFonts w:hint="eastAsia" w:eastAsia="仿宋_GB2312"/>
          <w:sz w:val="28"/>
        </w:rPr>
      </w:pPr>
      <w:r>
        <w:rPr>
          <w:rFonts w:hint="eastAsia" w:eastAsia="仿宋_GB2312"/>
          <w:sz w:val="28"/>
        </w:rPr>
        <w:t>实验课：①必须有安全提示、正确操作演练。</w:t>
      </w:r>
    </w:p>
    <w:p>
      <w:pPr>
        <w:widowControl w:val="0"/>
        <w:spacing w:line="503" w:lineRule="atLeast"/>
        <w:ind w:firstLine="1702"/>
        <w:rPr>
          <w:rFonts w:hint="eastAsia" w:eastAsia="仿宋_GB2312"/>
          <w:sz w:val="28"/>
        </w:rPr>
      </w:pPr>
      <w:r>
        <w:rPr>
          <w:rFonts w:hint="eastAsia" w:eastAsia="仿宋_GB2312"/>
          <w:sz w:val="28"/>
        </w:rPr>
        <w:t>②必须有学生针对实验步骤中的发现，产生疑问进</w:t>
      </w:r>
    </w:p>
    <w:p>
      <w:pPr>
        <w:widowControl w:val="0"/>
        <w:spacing w:line="503" w:lineRule="atLeast"/>
        <w:ind w:firstLine="2042"/>
        <w:rPr>
          <w:rFonts w:hint="eastAsia" w:eastAsia="仿宋_GB2312"/>
          <w:sz w:val="28"/>
        </w:rPr>
      </w:pPr>
      <w:r>
        <w:rPr>
          <w:rFonts w:hint="eastAsia" w:eastAsia="仿宋_GB2312"/>
          <w:sz w:val="28"/>
        </w:rPr>
        <w:t>行自主探究、提出见解的步骤。</w:t>
      </w:r>
    </w:p>
    <w:p>
      <w:pPr>
        <w:widowControl w:val="0"/>
        <w:spacing w:line="503" w:lineRule="atLeast"/>
        <w:ind w:firstLine="1702"/>
        <w:rPr>
          <w:rFonts w:hint="eastAsia" w:eastAsia="仿宋_GB2312"/>
          <w:sz w:val="28"/>
        </w:rPr>
      </w:pPr>
      <w:r>
        <w:rPr>
          <w:rFonts w:hint="eastAsia" w:eastAsia="仿宋_GB2312"/>
          <w:sz w:val="28"/>
        </w:rPr>
        <w:t>③必须有学生亲自操作。</w:t>
      </w:r>
    </w:p>
    <w:p>
      <w:pPr>
        <w:widowControl w:val="0"/>
        <w:spacing w:line="503" w:lineRule="atLeast"/>
        <w:ind w:firstLine="567"/>
        <w:rPr>
          <w:rFonts w:hint="eastAsia" w:eastAsia="仿宋_GB2312"/>
          <w:sz w:val="28"/>
        </w:rPr>
      </w:pPr>
      <w:r>
        <w:rPr>
          <w:rFonts w:hint="eastAsia" w:eastAsia="仿宋_GB2312"/>
          <w:sz w:val="28"/>
        </w:rPr>
        <w:t>写作课：①必须提出具体要求、包括有题目、字数、格式、</w:t>
      </w:r>
    </w:p>
    <w:p>
      <w:pPr>
        <w:widowControl w:val="0"/>
        <w:spacing w:line="503" w:lineRule="atLeast"/>
        <w:ind w:firstLine="1986"/>
        <w:rPr>
          <w:rFonts w:hint="eastAsia" w:eastAsia="仿宋_GB2312"/>
          <w:sz w:val="28"/>
        </w:rPr>
      </w:pPr>
      <w:r>
        <w:rPr>
          <w:rFonts w:hint="eastAsia" w:eastAsia="仿宋_GB2312"/>
          <w:sz w:val="28"/>
        </w:rPr>
        <w:t>体裁等。</w:t>
      </w:r>
    </w:p>
    <w:p>
      <w:pPr>
        <w:widowControl w:val="0"/>
        <w:spacing w:line="503" w:lineRule="atLeast"/>
        <w:ind w:firstLine="1702"/>
        <w:rPr>
          <w:rFonts w:hint="eastAsia" w:eastAsia="仿宋_GB2312"/>
          <w:sz w:val="28"/>
        </w:rPr>
      </w:pPr>
      <w:r>
        <w:rPr>
          <w:rFonts w:hint="eastAsia" w:eastAsia="仿宋_GB2312"/>
          <w:sz w:val="28"/>
        </w:rPr>
        <w:t>②必须进行提题纲或写下水文。</w:t>
      </w:r>
    </w:p>
    <w:p>
      <w:pPr>
        <w:widowControl w:val="0"/>
        <w:spacing w:line="503" w:lineRule="atLeast"/>
        <w:ind w:firstLine="1702"/>
        <w:rPr>
          <w:rFonts w:hint="eastAsia" w:eastAsia="仿宋_GB2312"/>
          <w:sz w:val="28"/>
        </w:rPr>
      </w:pPr>
      <w:r>
        <w:rPr>
          <w:rFonts w:hint="eastAsia" w:eastAsia="仿宋_GB2312"/>
          <w:sz w:val="28"/>
        </w:rPr>
        <w:t>③必须有学生互评、修改环节。</w:t>
      </w:r>
    </w:p>
    <w:p>
      <w:pPr>
        <w:widowControl w:val="0"/>
        <w:spacing w:line="503" w:lineRule="atLeast"/>
        <w:ind w:firstLine="1702"/>
        <w:rPr>
          <w:rFonts w:hint="eastAsia" w:eastAsia="仿宋_GB2312"/>
          <w:sz w:val="28"/>
        </w:rPr>
      </w:pPr>
      <w:r>
        <w:rPr>
          <w:rFonts w:hint="eastAsia" w:eastAsia="仿宋_GB2312"/>
          <w:sz w:val="28"/>
        </w:rPr>
        <w:t>④必须采用个别评价与整体评价相结合的方式。</w:t>
      </w:r>
    </w:p>
    <w:p>
      <w:pPr>
        <w:widowControl w:val="0"/>
        <w:spacing w:line="503" w:lineRule="atLeast"/>
        <w:ind w:firstLine="1702"/>
        <w:rPr>
          <w:rFonts w:hint="eastAsia" w:eastAsia="仿宋_GB2312"/>
          <w:sz w:val="28"/>
        </w:rPr>
      </w:pPr>
      <w:r>
        <w:rPr>
          <w:rFonts w:hint="eastAsia" w:eastAsia="仿宋_GB2312"/>
          <w:sz w:val="28"/>
        </w:rPr>
        <w:t>⑤英语写作必须有语法、词汇量的要求，内容充</w:t>
      </w:r>
    </w:p>
    <w:p>
      <w:pPr>
        <w:widowControl w:val="0"/>
        <w:spacing w:line="503" w:lineRule="atLeast"/>
        <w:ind w:firstLine="2042"/>
        <w:rPr>
          <w:rFonts w:hint="eastAsia" w:eastAsia="仿宋_GB2312"/>
          <w:sz w:val="28"/>
        </w:rPr>
      </w:pPr>
      <w:r>
        <w:rPr>
          <w:rFonts w:hint="eastAsia" w:eastAsia="仿宋_GB2312"/>
          <w:sz w:val="28"/>
        </w:rPr>
        <w:t>实、格式完整。</w:t>
      </w:r>
    </w:p>
    <w:p>
      <w:pPr>
        <w:widowControl w:val="0"/>
        <w:spacing w:line="503" w:lineRule="atLeast"/>
        <w:ind w:firstLine="560" w:firstLineChars="0"/>
        <w:rPr>
          <w:rFonts w:hint="eastAsia" w:eastAsia="仿宋_GB2312"/>
          <w:sz w:val="28"/>
        </w:rPr>
      </w:pPr>
      <w:r>
        <w:rPr>
          <w:rFonts w:hint="eastAsia" w:eastAsia="仿宋_GB2312"/>
          <w:sz w:val="28"/>
        </w:rPr>
        <w:t>（3）教师基本素质</w:t>
      </w:r>
    </w:p>
    <w:p>
      <w:pPr>
        <w:widowControl w:val="0"/>
        <w:spacing w:line="503" w:lineRule="atLeast"/>
        <w:ind w:firstLine="560" w:firstLineChars="0"/>
        <w:rPr>
          <w:rFonts w:hint="eastAsia" w:eastAsia="仿宋_GB2312"/>
          <w:sz w:val="28"/>
        </w:rPr>
      </w:pPr>
      <w:r>
        <w:rPr>
          <w:rFonts w:hint="eastAsia" w:eastAsia="仿宋_GB2312"/>
          <w:sz w:val="28"/>
        </w:rPr>
        <w:t>①教态自然，仪表端庄大方，表情亲切。</w:t>
      </w:r>
    </w:p>
    <w:p>
      <w:pPr>
        <w:widowControl w:val="0"/>
        <w:spacing w:line="503" w:lineRule="atLeast"/>
        <w:ind w:firstLine="560" w:firstLineChars="0"/>
        <w:rPr>
          <w:rFonts w:hint="eastAsia" w:eastAsia="仿宋_GB2312"/>
          <w:sz w:val="28"/>
        </w:rPr>
      </w:pPr>
      <w:r>
        <w:rPr>
          <w:rFonts w:hint="eastAsia" w:eastAsia="仿宋_GB2312"/>
          <w:sz w:val="28"/>
        </w:rPr>
        <w:t>②使用普通话，吐字清晰，音量适中。</w:t>
      </w:r>
    </w:p>
    <w:p>
      <w:pPr>
        <w:widowControl w:val="0"/>
        <w:spacing w:line="503" w:lineRule="atLeast"/>
        <w:ind w:firstLine="560" w:firstLineChars="0"/>
        <w:rPr>
          <w:rFonts w:hint="eastAsia" w:eastAsia="仿宋_GB2312"/>
          <w:sz w:val="28"/>
        </w:rPr>
      </w:pPr>
      <w:r>
        <w:rPr>
          <w:rFonts w:hint="eastAsia" w:eastAsia="仿宋_GB2312"/>
          <w:sz w:val="28"/>
        </w:rPr>
        <w:t>③语言简练，抑扬顿挫，富有感染力，没有语病。</w:t>
      </w:r>
    </w:p>
    <w:p>
      <w:pPr>
        <w:widowControl w:val="0"/>
        <w:spacing w:line="503" w:lineRule="atLeast"/>
        <w:ind w:firstLine="560" w:firstLineChars="0"/>
        <w:rPr>
          <w:rFonts w:hint="eastAsia" w:eastAsia="仿宋_GB2312"/>
          <w:sz w:val="28"/>
        </w:rPr>
      </w:pPr>
      <w:r>
        <w:rPr>
          <w:rFonts w:hint="eastAsia" w:eastAsia="仿宋_GB2312"/>
          <w:sz w:val="28"/>
        </w:rPr>
        <w:t>④讲文明，有礼貌，学会尊重和赞赏每一位学生。</w:t>
      </w:r>
    </w:p>
    <w:p>
      <w:pPr>
        <w:widowControl w:val="0"/>
        <w:spacing w:line="503" w:lineRule="atLeast"/>
        <w:ind w:firstLine="560" w:firstLineChars="0"/>
        <w:rPr>
          <w:rFonts w:hint="eastAsia" w:eastAsia="仿宋_GB2312"/>
          <w:sz w:val="28"/>
        </w:rPr>
      </w:pPr>
      <w:r>
        <w:rPr>
          <w:rFonts w:hint="eastAsia" w:eastAsia="仿宋_GB2312"/>
          <w:sz w:val="28"/>
        </w:rPr>
        <w:t>⑤板书简洁、醒目、工整、美观，讲究艺术性。</w:t>
      </w:r>
    </w:p>
    <w:p>
      <w:pPr>
        <w:widowControl w:val="0"/>
        <w:spacing w:line="503" w:lineRule="atLeast"/>
        <w:ind w:firstLine="560" w:firstLineChars="0"/>
        <w:rPr>
          <w:rFonts w:hint="eastAsia" w:eastAsia="仿宋_GB2312"/>
          <w:sz w:val="28"/>
        </w:rPr>
      </w:pPr>
      <w:r>
        <w:rPr>
          <w:rFonts w:hint="eastAsia" w:eastAsia="仿宋_GB2312"/>
          <w:sz w:val="28"/>
        </w:rPr>
        <w:t>⑥能熟练运用现代化教学手段。</w:t>
      </w:r>
    </w:p>
    <w:p>
      <w:pPr>
        <w:widowControl w:val="0"/>
        <w:spacing w:line="503" w:lineRule="atLeast"/>
        <w:ind w:firstLine="560" w:firstLineChars="0"/>
        <w:rPr>
          <w:rFonts w:hint="eastAsia" w:eastAsia="仿宋_GB2312"/>
          <w:sz w:val="28"/>
        </w:rPr>
      </w:pPr>
      <w:r>
        <w:rPr>
          <w:rFonts w:hint="eastAsia" w:eastAsia="仿宋_GB2312"/>
          <w:sz w:val="28"/>
        </w:rPr>
        <w:t>（4）教学效果好</w:t>
      </w:r>
    </w:p>
    <w:p>
      <w:pPr>
        <w:widowControl w:val="0"/>
        <w:spacing w:line="503" w:lineRule="atLeast"/>
        <w:ind w:firstLine="560" w:firstLineChars="0"/>
        <w:rPr>
          <w:rFonts w:hint="eastAsia" w:eastAsia="仿宋_GB2312"/>
          <w:sz w:val="28"/>
        </w:rPr>
      </w:pPr>
      <w:r>
        <w:rPr>
          <w:rFonts w:hint="eastAsia" w:eastAsia="仿宋_GB2312"/>
          <w:sz w:val="28"/>
        </w:rPr>
        <w:t>①教学目标落实好，所学知识学生能够当堂理解和掌握。</w:t>
      </w:r>
    </w:p>
    <w:p>
      <w:pPr>
        <w:widowControl w:val="0"/>
        <w:spacing w:line="503" w:lineRule="atLeast"/>
        <w:ind w:firstLine="560" w:firstLineChars="0"/>
        <w:rPr>
          <w:rFonts w:hint="eastAsia" w:eastAsia="仿宋_GB2312"/>
          <w:sz w:val="28"/>
        </w:rPr>
      </w:pPr>
      <w:r>
        <w:rPr>
          <w:rFonts w:hint="eastAsia" w:eastAsia="仿宋_GB2312"/>
          <w:sz w:val="28"/>
        </w:rPr>
        <w:t>②学生学习情绪高涨，学习兴趣浓厚，思维活跃。</w:t>
      </w:r>
    </w:p>
    <w:p>
      <w:pPr>
        <w:widowControl w:val="0"/>
        <w:spacing w:line="503" w:lineRule="atLeast"/>
        <w:ind w:firstLine="560" w:firstLineChars="0"/>
        <w:rPr>
          <w:rFonts w:hint="eastAsia" w:eastAsia="仿宋_GB2312"/>
          <w:sz w:val="28"/>
        </w:rPr>
      </w:pPr>
      <w:r>
        <w:rPr>
          <w:rFonts w:hint="eastAsia" w:eastAsia="仿宋_GB2312"/>
          <w:sz w:val="28"/>
        </w:rPr>
        <w:t>③师生双边活动，生生多边活动好，课堂气氛活跃。</w:t>
      </w:r>
    </w:p>
    <w:p>
      <w:pPr>
        <w:widowControl w:val="0"/>
        <w:spacing w:line="503" w:lineRule="atLeast"/>
        <w:ind w:firstLine="560" w:firstLineChars="0"/>
        <w:rPr>
          <w:rFonts w:hint="eastAsia" w:eastAsia="仿宋_GB2312"/>
          <w:sz w:val="28"/>
        </w:rPr>
      </w:pPr>
      <w:r>
        <w:rPr>
          <w:rFonts w:hint="eastAsia" w:eastAsia="仿宋_GB2312"/>
          <w:sz w:val="28"/>
        </w:rPr>
        <w:t>④达到“六度”要求，即时间要有限度，活动有广度，内容有梯度，气氛有热度，结果有效度。</w:t>
      </w:r>
    </w:p>
    <w:p>
      <w:pPr>
        <w:widowControl w:val="0"/>
        <w:spacing w:line="503" w:lineRule="atLeast"/>
        <w:ind w:firstLine="560" w:firstLineChars="0"/>
        <w:rPr>
          <w:rFonts w:hint="eastAsia" w:eastAsia="仿宋_GB2312"/>
          <w:sz w:val="28"/>
        </w:rPr>
      </w:pPr>
      <w:r>
        <w:rPr>
          <w:rFonts w:hint="eastAsia" w:eastAsia="仿宋_GB2312"/>
          <w:sz w:val="28"/>
        </w:rPr>
        <w:t>（5）教后反思。教学结束后应及时全方位，多角度审视自己的教学过程，衡量教学效果，总结经验包括成功做法，失当之处，教学机智，学生问题，学生见解，新的思路等，吸取教训，弥补不足，及时认真写好教后记，不断提高教学艺术水平。</w:t>
      </w:r>
    </w:p>
    <w:p>
      <w:pPr>
        <w:widowControl w:val="0"/>
        <w:spacing w:line="503" w:lineRule="atLeast"/>
        <w:ind w:firstLine="560" w:firstLineChars="0"/>
        <w:rPr>
          <w:rFonts w:hint="eastAsia" w:eastAsia="仿宋_GB2312"/>
          <w:sz w:val="28"/>
        </w:rPr>
      </w:pPr>
      <w:r>
        <w:rPr>
          <w:rFonts w:hint="eastAsia" w:eastAsia="仿宋_GB2312"/>
          <w:sz w:val="28"/>
        </w:rPr>
        <w:t>3、作业批改</w:t>
      </w:r>
    </w:p>
    <w:p>
      <w:pPr>
        <w:widowControl w:val="0"/>
        <w:spacing w:line="503" w:lineRule="atLeast"/>
        <w:ind w:firstLine="560" w:firstLineChars="0"/>
        <w:rPr>
          <w:rFonts w:hint="eastAsia" w:eastAsia="仿宋_GB2312"/>
          <w:sz w:val="28"/>
        </w:rPr>
      </w:pPr>
      <w:r>
        <w:rPr>
          <w:rFonts w:hint="eastAsia" w:eastAsia="仿宋_GB2312"/>
          <w:sz w:val="28"/>
        </w:rPr>
        <w:t>（1）布置作业要适中。同一学科统一作业书写格式，作业次数和每一次的题量，各科都必须达到学校对作业检查的要求（具体次数见附表）。做到既不增加学生负担还能达到较高的强度和效度。</w:t>
      </w:r>
    </w:p>
    <w:p>
      <w:pPr>
        <w:widowControl w:val="0"/>
        <w:spacing w:line="503" w:lineRule="atLeast"/>
        <w:ind w:firstLine="560" w:firstLineChars="0"/>
        <w:rPr>
          <w:rFonts w:hint="eastAsia" w:eastAsia="仿宋_GB2312"/>
          <w:sz w:val="28"/>
        </w:rPr>
      </w:pPr>
      <w:r>
        <w:rPr>
          <w:rFonts w:hint="eastAsia" w:eastAsia="仿宋_GB2312"/>
          <w:sz w:val="28"/>
        </w:rPr>
        <w:t>（2）按有发必收，有收必批，有批必评，有评必补的要求去做。作文要在上交二周内改完。学校将把不定期抽查与期中、期末检查相结合，其结果计入个人量化。</w:t>
      </w:r>
    </w:p>
    <w:p>
      <w:pPr>
        <w:widowControl w:val="0"/>
        <w:spacing w:line="503" w:lineRule="atLeast"/>
        <w:ind w:firstLine="560" w:firstLineChars="0"/>
        <w:rPr>
          <w:rFonts w:hint="eastAsia" w:eastAsia="仿宋_GB2312"/>
          <w:sz w:val="28"/>
        </w:rPr>
      </w:pPr>
      <w:r>
        <w:rPr>
          <w:rFonts w:hint="eastAsia" w:eastAsia="仿宋_GB2312"/>
          <w:sz w:val="28"/>
        </w:rPr>
        <w:t>（3）批改时，要留有“√”“×”批改日期、等次、批语等。批语力求工整、准确，富有指导性和启发性；提倡写鼓励性、人本性批语，使作业成为师生情感、知识交流的园地；要标出学生出错的地方，要进行二次批改。</w:t>
      </w:r>
    </w:p>
    <w:p>
      <w:pPr>
        <w:widowControl w:val="0"/>
        <w:spacing w:line="498" w:lineRule="atLeast"/>
        <w:ind w:firstLine="560" w:firstLineChars="0"/>
        <w:rPr>
          <w:rFonts w:hint="eastAsia" w:eastAsia="仿宋_GB2312"/>
          <w:sz w:val="28"/>
        </w:rPr>
      </w:pPr>
      <w:r>
        <w:rPr>
          <w:rFonts w:hint="eastAsia" w:eastAsia="仿宋_GB2312"/>
          <w:sz w:val="28"/>
        </w:rPr>
        <w:t>（4）严禁让学生批改作业，笔批和面批相结合。学生要建立错题更正簿。教师要认真填写批改记录本，要摘记学生作业中的突出优点和缺点，找出存在的普遍性问题，并针对问题提出解决办法，要及时讲评，不允许只管布置、批改，而不讲评的现象出现。</w:t>
      </w:r>
    </w:p>
    <w:p>
      <w:pPr>
        <w:widowControl w:val="0"/>
        <w:spacing w:line="498" w:lineRule="atLeast"/>
        <w:ind w:firstLine="560" w:firstLineChars="0"/>
        <w:rPr>
          <w:rFonts w:hint="eastAsia" w:eastAsia="仿宋_GB2312"/>
          <w:sz w:val="28"/>
        </w:rPr>
      </w:pPr>
      <w:r>
        <w:rPr>
          <w:rFonts w:hint="eastAsia" w:eastAsia="仿宋_GB2312"/>
          <w:sz w:val="28"/>
        </w:rPr>
        <w:t>（5）对抄袭他人，卷面潦草、敷衍了事或不及时上交作业的学生要严厉批评，勒令整改。</w:t>
      </w:r>
    </w:p>
    <w:p>
      <w:pPr>
        <w:widowControl w:val="0"/>
        <w:spacing w:line="498" w:lineRule="atLeast"/>
        <w:ind w:firstLine="560" w:firstLineChars="0"/>
        <w:rPr>
          <w:rFonts w:hint="eastAsia" w:eastAsia="仿宋_GB2312"/>
          <w:sz w:val="28"/>
        </w:rPr>
      </w:pPr>
      <w:r>
        <w:rPr>
          <w:rFonts w:hint="eastAsia" w:eastAsia="仿宋_GB2312"/>
          <w:sz w:val="28"/>
        </w:rPr>
        <w:t>4、单元过关测试</w:t>
      </w:r>
    </w:p>
    <w:p>
      <w:pPr>
        <w:widowControl w:val="0"/>
        <w:spacing w:line="498" w:lineRule="atLeast"/>
        <w:ind w:firstLine="560" w:firstLineChars="0"/>
        <w:rPr>
          <w:rFonts w:hint="eastAsia" w:eastAsia="仿宋_GB2312"/>
          <w:sz w:val="28"/>
        </w:rPr>
      </w:pPr>
      <w:r>
        <w:rPr>
          <w:rFonts w:hint="eastAsia" w:eastAsia="仿宋_GB2312"/>
          <w:sz w:val="28"/>
        </w:rPr>
        <w:t>（1）每单元至少测试一次，做到全批全改</w:t>
      </w:r>
    </w:p>
    <w:p>
      <w:pPr>
        <w:widowControl w:val="0"/>
        <w:spacing w:line="498" w:lineRule="atLeast"/>
        <w:ind w:firstLine="560" w:firstLineChars="0"/>
        <w:rPr>
          <w:rFonts w:hint="eastAsia" w:eastAsia="仿宋_GB2312"/>
          <w:sz w:val="28"/>
        </w:rPr>
      </w:pPr>
      <w:r>
        <w:rPr>
          <w:rFonts w:hint="eastAsia" w:eastAsia="仿宋_GB2312"/>
          <w:sz w:val="28"/>
        </w:rPr>
        <w:t>（2）考后有基本情况分析和批改记录，成绩登记上册。</w:t>
      </w:r>
    </w:p>
    <w:p>
      <w:pPr>
        <w:widowControl w:val="0"/>
        <w:spacing w:line="515" w:lineRule="atLeast"/>
        <w:ind w:firstLine="560" w:firstLineChars="0"/>
        <w:rPr>
          <w:rFonts w:hint="eastAsia" w:eastAsia="仿宋_GB2312"/>
          <w:sz w:val="28"/>
        </w:rPr>
      </w:pPr>
      <w:r>
        <w:rPr>
          <w:rFonts w:hint="eastAsia" w:eastAsia="仿宋_GB2312"/>
          <w:sz w:val="28"/>
        </w:rPr>
        <w:t>（3）有讲评教案（可写在空白试卷上），客观性测试题要根据通过率来讲评，通过率低的重点讲，通过率高的少讲或不讲。对出错率高的主观性试题也要重点讲。讲评要侧重培养学生的审题和解题能力，帮助学生走出误区，掌握解题的规律和方法，切忌就题论题。</w:t>
      </w:r>
    </w:p>
    <w:p>
      <w:pPr>
        <w:widowControl w:val="0"/>
        <w:spacing w:line="515" w:lineRule="atLeast"/>
        <w:ind w:firstLine="560" w:firstLineChars="0"/>
        <w:rPr>
          <w:rFonts w:hint="eastAsia" w:eastAsia="仿宋_GB2312"/>
          <w:sz w:val="28"/>
        </w:rPr>
      </w:pPr>
      <w:r>
        <w:rPr>
          <w:rFonts w:hint="eastAsia" w:eastAsia="仿宋_GB2312"/>
          <w:sz w:val="28"/>
        </w:rPr>
        <w:t>（4）单元测试中通过率低的题目汇集后，要进行重考，切实做到“章章清”，确保试卷分数够。</w:t>
      </w:r>
    </w:p>
    <w:p>
      <w:pPr>
        <w:widowControl w:val="0"/>
        <w:spacing w:line="515" w:lineRule="atLeast"/>
        <w:ind w:firstLine="560" w:firstLineChars="0"/>
        <w:rPr>
          <w:rFonts w:hint="eastAsia" w:eastAsia="仿宋_GB2312"/>
          <w:sz w:val="28"/>
        </w:rPr>
      </w:pPr>
      <w:r>
        <w:rPr>
          <w:rFonts w:hint="eastAsia" w:eastAsia="仿宋_GB2312"/>
          <w:sz w:val="28"/>
        </w:rPr>
        <w:t>（5）老师和学生的试卷都必须妥善保存，以备检查，量化使用。</w:t>
      </w:r>
    </w:p>
    <w:p>
      <w:pPr>
        <w:widowControl w:val="0"/>
        <w:spacing w:line="515" w:lineRule="atLeast"/>
        <w:ind w:firstLine="560" w:firstLineChars="0"/>
        <w:rPr>
          <w:rFonts w:hint="eastAsia" w:eastAsia="仿宋_GB2312"/>
          <w:sz w:val="28"/>
        </w:rPr>
      </w:pPr>
      <w:r>
        <w:rPr>
          <w:rFonts w:hint="eastAsia" w:eastAsia="仿宋_GB2312"/>
          <w:sz w:val="28"/>
        </w:rPr>
        <w:t>（6）每次大型考试（如期中期末考试），教师都要有试卷分析，各备课组要针对出错率高的考点做出必要的补偿矫正，各级部要召开多种形式的会议对成绩进行 分析，总结，表彰优秀，鞭策后进。</w:t>
      </w:r>
    </w:p>
    <w:p>
      <w:pPr>
        <w:widowControl w:val="0"/>
        <w:spacing w:line="515" w:lineRule="atLeast"/>
        <w:ind w:firstLine="560" w:firstLineChars="0"/>
        <w:rPr>
          <w:rFonts w:hint="eastAsia" w:eastAsia="仿宋_GB2312"/>
          <w:sz w:val="28"/>
        </w:rPr>
      </w:pPr>
      <w:r>
        <w:rPr>
          <w:rFonts w:hint="eastAsia" w:eastAsia="仿宋_GB2312"/>
          <w:sz w:val="28"/>
        </w:rPr>
        <w:t xml:space="preserve">5、辅导 </w:t>
      </w:r>
    </w:p>
    <w:p>
      <w:pPr>
        <w:widowControl w:val="0"/>
        <w:spacing w:line="515" w:lineRule="atLeast"/>
        <w:ind w:firstLine="560" w:firstLineChars="0"/>
        <w:rPr>
          <w:rFonts w:hint="eastAsia" w:eastAsia="仿宋_GB2312"/>
          <w:sz w:val="28"/>
        </w:rPr>
      </w:pPr>
      <w:r>
        <w:rPr>
          <w:rFonts w:hint="eastAsia" w:eastAsia="仿宋_GB2312"/>
          <w:sz w:val="28"/>
        </w:rPr>
        <w:t>（1）要本着培优辅差，查缺补漏，分类推进的原则进行。</w:t>
      </w:r>
    </w:p>
    <w:p>
      <w:pPr>
        <w:widowControl w:val="0"/>
        <w:spacing w:line="515" w:lineRule="atLeast"/>
        <w:ind w:firstLine="560" w:firstLineChars="0"/>
        <w:rPr>
          <w:rFonts w:hint="eastAsia" w:eastAsia="仿宋_GB2312"/>
          <w:sz w:val="28"/>
        </w:rPr>
      </w:pPr>
      <w:r>
        <w:rPr>
          <w:rFonts w:hint="eastAsia" w:eastAsia="仿宋_GB2312"/>
          <w:sz w:val="28"/>
        </w:rPr>
        <w:t>（2）自习辅导。自习辅导一般不准集体讲课，只作个别辅导，适当点拔讲解，时间不能超过10分钟。自习课可以出示预习提纲，引导学生预习。</w:t>
      </w:r>
    </w:p>
    <w:p>
      <w:pPr>
        <w:widowControl w:val="0"/>
        <w:spacing w:line="515" w:lineRule="atLeast"/>
        <w:ind w:firstLine="560" w:firstLineChars="0"/>
        <w:rPr>
          <w:rFonts w:hint="eastAsia" w:eastAsia="仿宋_GB2312"/>
          <w:sz w:val="28"/>
        </w:rPr>
      </w:pPr>
      <w:r>
        <w:rPr>
          <w:rFonts w:hint="eastAsia" w:eastAsia="仿宋_GB2312"/>
          <w:sz w:val="28"/>
        </w:rPr>
        <w:t>（3）辅导的基本要求：</w:t>
      </w:r>
    </w:p>
    <w:p>
      <w:pPr>
        <w:widowControl w:val="0"/>
        <w:spacing w:line="515" w:lineRule="atLeast"/>
        <w:ind w:firstLine="560" w:firstLineChars="0"/>
        <w:rPr>
          <w:rFonts w:hint="eastAsia" w:eastAsia="仿宋_GB2312"/>
          <w:sz w:val="28"/>
        </w:rPr>
      </w:pPr>
      <w:r>
        <w:rPr>
          <w:rFonts w:hint="eastAsia" w:eastAsia="仿宋_GB2312"/>
          <w:sz w:val="28"/>
        </w:rPr>
        <w:t>①辅导内容应与课堂教学紧密结合。辅导要有目的性、针对性，在给学生解答疑难问题的同时，要注意启迪学生思维，指导学习方法。</w:t>
      </w:r>
    </w:p>
    <w:p>
      <w:pPr>
        <w:widowControl w:val="0"/>
        <w:spacing w:line="515" w:lineRule="atLeast"/>
        <w:ind w:firstLine="560" w:firstLineChars="0"/>
        <w:rPr>
          <w:rFonts w:hint="eastAsia" w:eastAsia="仿宋_GB2312"/>
          <w:sz w:val="28"/>
        </w:rPr>
      </w:pPr>
      <w:r>
        <w:rPr>
          <w:rFonts w:hint="eastAsia" w:eastAsia="仿宋_GB2312"/>
          <w:sz w:val="28"/>
        </w:rPr>
        <w:t>②重点在“两头”。教师要热情、耐心辅导学困生。从学习内容、方法、态度、时间安排上给予帮助，从情感上要信任、关怀和尊重。对待特长生和尖子生要进行个别辅导，使其个性和特长得到充分发展和张扬，辅导要讲求实效，不得以辅导为名，增加学生作业负担。</w:t>
      </w:r>
    </w:p>
    <w:p>
      <w:pPr>
        <w:widowControl w:val="0"/>
        <w:spacing w:line="503" w:lineRule="atLeast"/>
        <w:ind w:firstLine="560" w:firstLineChars="0"/>
        <w:rPr>
          <w:rFonts w:hint="eastAsia" w:eastAsia="仿宋_GB2312"/>
          <w:sz w:val="28"/>
        </w:rPr>
      </w:pPr>
      <w:r>
        <w:rPr>
          <w:rFonts w:hint="eastAsia" w:eastAsia="仿宋_GB2312"/>
          <w:sz w:val="28"/>
        </w:rPr>
        <w:t>③学生主动寻求帮助，教师应热情指导，不得拒绝。</w:t>
      </w:r>
    </w:p>
    <w:p>
      <w:pPr>
        <w:widowControl w:val="0"/>
        <w:spacing w:line="503" w:lineRule="atLeast"/>
        <w:ind w:firstLine="560" w:firstLineChars="0"/>
        <w:rPr>
          <w:rFonts w:hint="eastAsia" w:eastAsia="仿宋_GB2312"/>
          <w:sz w:val="28"/>
        </w:rPr>
      </w:pPr>
      <w:r>
        <w:rPr>
          <w:rFonts w:hint="eastAsia" w:eastAsia="仿宋_GB2312"/>
          <w:sz w:val="28"/>
        </w:rPr>
        <w:t>④辅导时间和分量要适当，科学用好，用足本学科的时间，不抢其它学科和学生自习时间。</w:t>
      </w:r>
    </w:p>
    <w:p>
      <w:pPr>
        <w:widowControl w:val="0"/>
        <w:spacing w:line="503" w:lineRule="atLeast"/>
        <w:ind w:firstLine="560" w:firstLineChars="0"/>
        <w:rPr>
          <w:rFonts w:hint="eastAsia" w:eastAsia="仿宋_GB2312"/>
          <w:sz w:val="28"/>
        </w:rPr>
      </w:pPr>
      <w:r>
        <w:rPr>
          <w:rFonts w:hint="eastAsia" w:eastAsia="仿宋_GB2312"/>
          <w:sz w:val="28"/>
        </w:rPr>
        <w:t>⑤老师要充分利用课外时间多和学生接触，随时解决学生提出的疑问。同时尽可能多的了解学生的思想状况，帮助他们解决思想问题，培养他们</w:t>
      </w:r>
      <w:r>
        <w:rPr>
          <w:rFonts w:hint="eastAsia" w:ascii="黑体" w:hAnsi="黑体" w:eastAsia="黑体"/>
          <w:spacing w:val="66"/>
          <w:sz w:val="44"/>
        </w:rPr>
        <mc:AlternateContent>
          <mc:Choice Requires="wps">
            <w:drawing>
              <wp:anchor distT="0" distB="0" distL="114300" distR="114300" simplePos="0" relativeHeight="251660288" behindDoc="0" locked="0" layoutInCell="1" allowOverlap="1">
                <wp:simplePos x="0" y="0"/>
                <wp:positionH relativeFrom="page">
                  <wp:posOffset>878205</wp:posOffset>
                </wp:positionH>
                <wp:positionV relativeFrom="page">
                  <wp:posOffset>1471930</wp:posOffset>
                </wp:positionV>
                <wp:extent cx="5795645" cy="8337550"/>
                <wp:effectExtent l="5080" t="5080" r="9525" b="20320"/>
                <wp:wrapSquare wrapText="largest"/>
                <wp:docPr id="2" name="文本框 2"/>
                <wp:cNvGraphicFramePr/>
                <a:graphic xmlns:a="http://schemas.openxmlformats.org/drawingml/2006/main">
                  <a:graphicData uri="http://schemas.microsoft.com/office/word/2010/wordprocessingShape">
                    <wps:wsp>
                      <wps:cNvSpPr txBox="1"/>
                      <wps:spPr>
                        <a:xfrm>
                          <a:off x="0" y="0"/>
                          <a:ext cx="5795645" cy="8337550"/>
                        </a:xfrm>
                        <a:prstGeom prst="rect">
                          <a:avLst/>
                        </a:prstGeom>
                        <a:noFill/>
                        <a:ln w="9525" cap="flat" cmpd="sng">
                          <a:solidFill>
                            <a:srgbClr val="000000"/>
                          </a:solidFill>
                          <a:prstDash val="solid"/>
                          <a:miter/>
                          <a:headEnd type="none" w="med" len="med"/>
                          <a:tailEnd type="none" w="med" len="med"/>
                        </a:ln>
                      </wps:spPr>
                      <wps:txbx>
                        <w:txbxContent>
                          <w:tbl>
                            <w:tblPr>
                              <w:tblStyle w:val="3"/>
                              <w:tblpPr w:vertAnchor="page" w:horzAnchor="page" w:tblpX="1383" w:tblpY="2318"/>
                              <w:tblW w:w="0" w:type="auto"/>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822"/>
                              <w:gridCol w:w="606"/>
                              <w:gridCol w:w="600"/>
                              <w:gridCol w:w="612"/>
                              <w:gridCol w:w="595"/>
                              <w:gridCol w:w="606"/>
                              <w:gridCol w:w="606"/>
                              <w:gridCol w:w="606"/>
                              <w:gridCol w:w="606"/>
                              <w:gridCol w:w="946"/>
                              <w:gridCol w:w="1349"/>
                              <w:gridCol w:w="555"/>
                              <w:gridCol w:w="61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vMerge w:val="restart"/>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科目</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课   时</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教  案</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作   业</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作业批改</w:t>
                                  </w:r>
                                </w:p>
                              </w:tc>
                              <w:tc>
                                <w:tcPr>
                                  <w:tcW w:w="0" w:type="auto"/>
                                  <w:gridSpan w:val="2"/>
                                  <w:tcBorders>
                                    <w:bottom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辅  导</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751" w:hRule="exact"/>
                              </w:trPr>
                              <w:tc>
                                <w:tcPr>
                                  <w:tcW w:w="0" w:type="auto"/>
                                  <w:vMerge w:val="continue"/>
                                  <w:tcBorders>
                                    <w:bottom w:val="single" w:color="000000" w:sz="4" w:space="0"/>
                                    <w:right w:val="single" w:color="000000" w:sz="4" w:space="0"/>
                                  </w:tcBorders>
                                  <w:noWrap w:val="0"/>
                                  <w:vAlign w:val="center"/>
                                </w:tc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七</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八</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九</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七</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八</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九</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七</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八</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九年级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三个级部</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早</w:t>
                                  </w:r>
                                </w:p>
                                <w:p>
                                  <w:pPr>
                                    <w:pStyle w:val="5"/>
                                    <w:spacing w:line="336" w:lineRule="atLeast"/>
                                    <w:jc w:val="center"/>
                                    <w:textAlignment w:val="center"/>
                                    <w:rPr>
                                      <w:rFonts w:ascii="Times New Roman" w:hAnsi="Times New Roman" w:eastAsia="宋体"/>
                                      <w:b w:val="0"/>
                                      <w:i w:val="0"/>
                                      <w:strike w:val="0"/>
                                      <w:color w:val="000000"/>
                                      <w:spacing w:val="0"/>
                                      <w:w w:val="100"/>
                                      <w:sz w:val="21"/>
                                    </w:rPr>
                                  </w:pP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读</w:t>
                                  </w:r>
                                </w:p>
                              </w:tc>
                              <w:tc>
                                <w:tcPr>
                                  <w:tcW w:w="0" w:type="auto"/>
                                  <w:tcBorders>
                                    <w:bottom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课</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外</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活</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动</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354"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语文</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大小作文教改作文</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间周一次</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vMerge w:val="restart"/>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语</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英</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早</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读</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辅</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导</w:t>
                                  </w:r>
                                </w:p>
                                <w:p>
                                  <w:pPr>
                                    <w:pStyle w:val="5"/>
                                    <w:spacing w:line="336" w:lineRule="atLeast"/>
                                    <w:jc w:val="center"/>
                                    <w:textAlignment w:val="center"/>
                                    <w:rPr>
                                      <w:rFonts w:ascii="Times New Roman" w:hAnsi="Times New Roman" w:eastAsia="宋体"/>
                                      <w:b w:val="0"/>
                                      <w:i w:val="0"/>
                                      <w:strike w:val="0"/>
                                      <w:color w:val="000000"/>
                                      <w:spacing w:val="0"/>
                                      <w:w w:val="100"/>
                                      <w:sz w:val="21"/>
                                    </w:rPr>
                                  </w:pPr>
                                </w:p>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vMerge w:val="restart"/>
                                  <w:tcBorders>
                                    <w:bottom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因</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班</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生</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而</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数学</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英语</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物理</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化学</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1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历 史</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201"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地 理</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28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生 物</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39"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政 治</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3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美 术</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gridSpan w:val="7"/>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一节课一次作业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音 乐</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gridSpan w:val="7"/>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无书面作业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3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体 育</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gridSpan w:val="7"/>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无书面作业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78"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综 合</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实 践</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gridSpan w:val="4"/>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因实际需要而定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73" w:hRule="exact"/>
                              </w:trPr>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学 校</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课 程</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gridSpan w:val="4"/>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因实际需要而定</w:t>
                                  </w:r>
                                </w:p>
                              </w:tc>
                              <w:tc>
                                <w:tcPr>
                                  <w:tcW w:w="0" w:type="auto"/>
                                  <w:vMerge w:val="continue"/>
                                  <w:tcBorders>
                                    <w:right w:val="single" w:color="000000" w:sz="4" w:space="0"/>
                                  </w:tcBorders>
                                  <w:noWrap w:val="0"/>
                                  <w:vAlign w:val="center"/>
                                </w:tcPr>
                                <w:p/>
                              </w:tc>
                              <w:tc>
                                <w:tcPr>
                                  <w:tcW w:w="0" w:type="auto"/>
                                  <w:vMerge w:val="continue"/>
                                  <w:noWrap w:val="0"/>
                                  <w:vAlign w:val="center"/>
                                </w:tcPr>
                                <w:p/>
                              </w:tc>
                            </w:tr>
                          </w:tbl>
                          <w:p/>
                        </w:txbxContent>
                      </wps:txbx>
                      <wps:bodyPr lIns="0" tIns="0" rIns="0" bIns="0" upright="1"/>
                    </wps:wsp>
                  </a:graphicData>
                </a:graphic>
              </wp:anchor>
            </w:drawing>
          </mc:Choice>
          <mc:Fallback>
            <w:pict>
              <v:shape id="_x0000_s1026" o:spid="_x0000_s1026" o:spt="202" type="#_x0000_t202" style="position:absolute;left:0pt;margin-left:69.15pt;margin-top:115.9pt;height:656.5pt;width:456.35pt;mso-position-horizontal-relative:page;mso-position-vertical-relative:page;mso-wrap-distance-bottom:0pt;mso-wrap-distance-left:9pt;mso-wrap-distance-right:9pt;mso-wrap-distance-top:0pt;z-index:251660288;mso-width-relative:page;mso-height-relative:page;" filled="f" stroked="t" coordsize="21600,21600" o:gfxdata="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kcFP2gAAAA0BAAAP&#10;AAAAAAAAAAEAIAAAACIAAABkcnMvZG93bnJldi54bWxQSwECFAAUAAAACACHTuJAMM+M8hYCAAAy&#10;BAAADgAAAAAAAAABACAAAAApAQAAZHJzL2Uyb0RvYy54bWxQSwUGAAAAAAYABgBZAQAAsQUAAAAA&#10;">
                <v:fill on="f" focussize="0,0"/>
                <v:stroke color="#000000" joinstyle="miter"/>
                <v:imagedata o:title=""/>
                <o:lock v:ext="edit" aspectratio="f"/>
                <v:textbox inset="0mm,0mm,0mm,0mm">
                  <w:txbxContent>
                    <w:tbl>
                      <w:tblPr>
                        <w:tblStyle w:val="3"/>
                        <w:tblpPr w:vertAnchor="page" w:horzAnchor="page" w:tblpX="1383" w:tblpY="2318"/>
                        <w:tblW w:w="0" w:type="auto"/>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822"/>
                        <w:gridCol w:w="606"/>
                        <w:gridCol w:w="600"/>
                        <w:gridCol w:w="612"/>
                        <w:gridCol w:w="595"/>
                        <w:gridCol w:w="606"/>
                        <w:gridCol w:w="606"/>
                        <w:gridCol w:w="606"/>
                        <w:gridCol w:w="606"/>
                        <w:gridCol w:w="946"/>
                        <w:gridCol w:w="1349"/>
                        <w:gridCol w:w="555"/>
                        <w:gridCol w:w="61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vMerge w:val="restart"/>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科目</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课   时</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教  案</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作   业</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作业批改</w:t>
                            </w:r>
                          </w:p>
                        </w:tc>
                        <w:tc>
                          <w:tcPr>
                            <w:tcW w:w="0" w:type="auto"/>
                            <w:gridSpan w:val="2"/>
                            <w:tcBorders>
                              <w:bottom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辅  导</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751" w:hRule="exact"/>
                        </w:trPr>
                        <w:tc>
                          <w:tcPr>
                            <w:tcW w:w="0" w:type="auto"/>
                            <w:vMerge w:val="continue"/>
                            <w:tcBorders>
                              <w:bottom w:val="single" w:color="000000" w:sz="4" w:space="0"/>
                              <w:right w:val="single" w:color="000000" w:sz="4" w:space="0"/>
                            </w:tcBorders>
                            <w:noWrap w:val="0"/>
                            <w:vAlign w:val="center"/>
                          </w:tc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七</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八</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九</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七</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八</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九</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七</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八</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年</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九年级</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三个级部</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早</w:t>
                            </w:r>
                          </w:p>
                          <w:p>
                            <w:pPr>
                              <w:pStyle w:val="5"/>
                              <w:spacing w:line="336" w:lineRule="atLeast"/>
                              <w:jc w:val="center"/>
                              <w:textAlignment w:val="center"/>
                              <w:rPr>
                                <w:rFonts w:ascii="Times New Roman" w:hAnsi="Times New Roman" w:eastAsia="宋体"/>
                                <w:b w:val="0"/>
                                <w:i w:val="0"/>
                                <w:strike w:val="0"/>
                                <w:color w:val="000000"/>
                                <w:spacing w:val="0"/>
                                <w:w w:val="100"/>
                                <w:sz w:val="21"/>
                              </w:rPr>
                            </w:pP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读</w:t>
                            </w:r>
                          </w:p>
                        </w:tc>
                        <w:tc>
                          <w:tcPr>
                            <w:tcW w:w="0" w:type="auto"/>
                            <w:tcBorders>
                              <w:bottom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课</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外</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活</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动</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354"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语文</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gridSpan w:val="3"/>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大小作文教改作文</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间周一次</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vMerge w:val="restart"/>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语</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英</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早</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读</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辅</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导</w:t>
                            </w:r>
                          </w:p>
                          <w:p>
                            <w:pPr>
                              <w:pStyle w:val="5"/>
                              <w:spacing w:line="336" w:lineRule="atLeast"/>
                              <w:jc w:val="center"/>
                              <w:textAlignment w:val="center"/>
                              <w:rPr>
                                <w:rFonts w:ascii="Times New Roman" w:hAnsi="Times New Roman" w:eastAsia="宋体"/>
                                <w:b w:val="0"/>
                                <w:i w:val="0"/>
                                <w:strike w:val="0"/>
                                <w:color w:val="000000"/>
                                <w:spacing w:val="0"/>
                                <w:w w:val="100"/>
                                <w:sz w:val="21"/>
                              </w:rPr>
                            </w:pPr>
                          </w:p>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vMerge w:val="restart"/>
                            <w:tcBorders>
                              <w:bottom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因</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班</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生</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而</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异</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数学</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5</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英语</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物理</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化学</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全部批改</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1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历 史</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201"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地 理</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28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生 物</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39"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政 治</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全批全改不留课外作业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3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美 术</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gridSpan w:val="7"/>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一节课一次作业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2"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音 乐</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1</w:t>
                            </w:r>
                          </w:p>
                        </w:tc>
                        <w:tc>
                          <w:tcPr>
                            <w:tcW w:w="0" w:type="auto"/>
                            <w:gridSpan w:val="7"/>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无书面作业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36"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体 育</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gridSpan w:val="7"/>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无书面作业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78" w:hRule="exact"/>
                        </w:trPr>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综 合</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实 践</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gridSpan w:val="4"/>
                            <w:tcBorders>
                              <w:bottom w:val="single" w:color="000000" w:sz="4" w:space="0"/>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因实际需要而定</w:t>
                            </w:r>
                          </w:p>
                        </w:tc>
                        <w:tc>
                          <w:tcPr>
                            <w:tcW w:w="0" w:type="auto"/>
                            <w:vMerge w:val="continue"/>
                            <w:tcBorders>
                              <w:bottom w:val="single" w:color="000000" w:sz="4" w:space="0"/>
                              <w:right w:val="single" w:color="000000" w:sz="4" w:space="0"/>
                            </w:tcBorders>
                            <w:noWrap w:val="0"/>
                            <w:vAlign w:val="center"/>
                          </w:tcPr>
                          <w:p/>
                        </w:tc>
                        <w:tc>
                          <w:tcPr>
                            <w:tcW w:w="0" w:type="auto"/>
                            <w:vMerge w:val="continue"/>
                            <w:tcBorders>
                              <w:bottom w:val="single" w:color="000000" w:sz="4" w:space="0"/>
                            </w:tcBorders>
                            <w:noWrap w:val="0"/>
                            <w:vAlign w:val="center"/>
                          </w:tc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73" w:hRule="exact"/>
                        </w:trPr>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学 校</w:t>
                            </w:r>
                          </w:p>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课 程</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4</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3</w:t>
                            </w:r>
                          </w:p>
                        </w:tc>
                        <w:tc>
                          <w:tcPr>
                            <w:tcW w:w="0" w:type="auto"/>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2</w:t>
                            </w:r>
                          </w:p>
                        </w:tc>
                        <w:tc>
                          <w:tcPr>
                            <w:tcW w:w="0" w:type="auto"/>
                            <w:gridSpan w:val="4"/>
                            <w:tcBorders>
                              <w:right w:val="single" w:color="000000" w:sz="4" w:space="0"/>
                            </w:tcBorders>
                            <w:noWrap w:val="0"/>
                            <w:vAlign w:val="center"/>
                          </w:tcPr>
                          <w:p>
                            <w:pPr>
                              <w:pStyle w:val="5"/>
                              <w:spacing w:line="336" w:lineRule="atLeast"/>
                              <w:jc w:val="center"/>
                              <w:textAlignment w:val="center"/>
                              <w:rPr>
                                <w:rFonts w:ascii="Times New Roman" w:hAnsi="Times New Roman" w:eastAsia="宋体"/>
                                <w:b w:val="0"/>
                                <w:i w:val="0"/>
                                <w:strike w:val="0"/>
                                <w:color w:val="000000"/>
                                <w:spacing w:val="0"/>
                                <w:w w:val="100"/>
                                <w:sz w:val="21"/>
                              </w:rPr>
                            </w:pPr>
                            <w:r>
                              <w:rPr>
                                <w:rFonts w:ascii="Times New Roman" w:hAnsi="Times New Roman" w:eastAsia="宋体"/>
                                <w:b w:val="0"/>
                                <w:i w:val="0"/>
                                <w:strike w:val="0"/>
                                <w:color w:val="000000"/>
                                <w:spacing w:val="0"/>
                                <w:w w:val="100"/>
                                <w:sz w:val="21"/>
                              </w:rPr>
                              <w:t>因实际需要而定</w:t>
                            </w:r>
                          </w:p>
                        </w:tc>
                        <w:tc>
                          <w:tcPr>
                            <w:tcW w:w="0" w:type="auto"/>
                            <w:vMerge w:val="continue"/>
                            <w:tcBorders>
                              <w:right w:val="single" w:color="000000" w:sz="4" w:space="0"/>
                            </w:tcBorders>
                            <w:noWrap w:val="0"/>
                            <w:vAlign w:val="center"/>
                          </w:tcPr>
                          <w:p/>
                        </w:tc>
                        <w:tc>
                          <w:tcPr>
                            <w:tcW w:w="0" w:type="auto"/>
                            <w:vMerge w:val="continue"/>
                            <w:noWrap w:val="0"/>
                            <w:vAlign w:val="center"/>
                          </w:tcPr>
                          <w:p/>
                        </w:tc>
                      </w:tr>
                    </w:tbl>
                    <w:p/>
                  </w:txbxContent>
                </v:textbox>
                <w10:wrap type="square" side="largest"/>
              </v:shape>
            </w:pict>
          </mc:Fallback>
        </mc:AlternateContent>
      </w:r>
      <w:r>
        <w:rPr>
          <w:rFonts w:hint="eastAsia" w:eastAsia="仿宋_GB2312"/>
          <w:sz w:val="28"/>
        </w:rPr>
        <w:t>的兴趣，树立他们的信心。</w:t>
      </w:r>
    </w:p>
    <w:p>
      <w:pPr>
        <w:widowControl w:val="0"/>
        <w:spacing w:line="503" w:lineRule="atLeast"/>
        <w:ind w:firstLine="560" w:firstLineChars="0"/>
        <w:rPr>
          <w:rFonts w:hint="eastAsia" w:eastAsia="黑体"/>
          <w:sz w:val="28"/>
        </w:rPr>
      </w:pPr>
      <w:r>
        <w:rPr>
          <w:rFonts w:hint="eastAsia" w:eastAsia="黑体"/>
          <w:sz w:val="28"/>
        </w:rPr>
        <w:t>三、教研活动</w:t>
      </w:r>
    </w:p>
    <w:p>
      <w:pPr>
        <w:widowControl w:val="0"/>
        <w:spacing w:line="503" w:lineRule="atLeast"/>
        <w:ind w:firstLine="560" w:firstLineChars="0"/>
        <w:rPr>
          <w:rFonts w:hint="eastAsia" w:eastAsia="仿宋_GB2312"/>
          <w:sz w:val="28"/>
        </w:rPr>
      </w:pPr>
      <w:r>
        <w:rPr>
          <w:rFonts w:hint="eastAsia" w:eastAsia="仿宋_GB2312"/>
          <w:sz w:val="28"/>
        </w:rPr>
        <w:t>1、每周确定两节课为教研活动时间，具体时间安排如下表：</w:t>
      </w:r>
    </w:p>
    <w:p>
      <w:pPr>
        <w:widowControl w:val="0"/>
        <w:spacing w:line="527" w:lineRule="atLeast"/>
        <w:ind w:firstLine="560" w:firstLineChars="0"/>
        <w:rPr>
          <w:rFonts w:hint="eastAsia" w:eastAsia="仿宋_GB2312"/>
          <w:sz w:val="28"/>
        </w:rPr>
      </w:pPr>
      <w:r>
        <w:rPr>
          <w:rFonts w:hint="eastAsia" w:eastAsia="仿宋_GB2312"/>
          <w:sz w:val="28"/>
        </w:rPr>
        <w:t>2、教研活动的工作重点要放在如何适应新课改，转变教育理念，解决旧问题，千方百计提高课堂教学质量，培养中青年骨干教师，加强名师工程建设，确保中三升学取得佳绩上来。主要开展以落实教学常规，规范教学行为，坚持集体备课，学习教育理论和先进教育经验，举行骨干教师示范课，每人一堂公开课，青年教师实验汇报课，研究教材教法，反思教学，进行说课、评课交流教学心得，讨论实验课题及实施办法为主要形式的教研活动。</w:t>
      </w:r>
    </w:p>
    <w:p>
      <w:pPr>
        <w:widowControl w:val="0"/>
        <w:spacing w:line="527" w:lineRule="atLeast"/>
        <w:ind w:firstLine="560" w:firstLineChars="0"/>
        <w:rPr>
          <w:rFonts w:hint="eastAsia" w:eastAsia="仿宋_GB2312"/>
          <w:sz w:val="28"/>
        </w:rPr>
      </w:pPr>
      <w:r>
        <w:rPr>
          <w:rFonts w:hint="eastAsia" w:eastAsia="仿宋_GB2312"/>
          <w:sz w:val="28"/>
        </w:rPr>
        <w:t>3、教研活动由分管领导参加，教研组长或备课组长主持，大小教研间周进行，大教研全组成员参加，小教研各备课组在级部主任领导下进行活动，每次教研活动要有活动主题，有中心发言人，有专人填写教研记录表，一式两份，一份留级部，一份交教导处。</w:t>
      </w:r>
    </w:p>
    <w:p>
      <w:pPr>
        <w:widowControl w:val="0"/>
        <w:spacing w:line="527" w:lineRule="atLeast"/>
        <w:ind w:firstLine="560" w:firstLineChars="0"/>
        <w:rPr>
          <w:rFonts w:hint="eastAsia" w:eastAsia="仿宋_GB2312"/>
          <w:sz w:val="28"/>
        </w:rPr>
      </w:pPr>
      <w:r>
        <w:rPr>
          <w:rFonts w:hint="eastAsia" w:eastAsia="仿宋_GB2312"/>
          <w:sz w:val="28"/>
        </w:rPr>
        <w:t>4、备课组开展以举行每人一堂公开课为主要形式的教研活动，本级部同科教师和分管领导，其他无课教师都 必须参加。</w:t>
      </w:r>
    </w:p>
    <w:p>
      <w:pPr>
        <w:ind w:firstLine="560" w:firstLineChars="200"/>
        <w:rPr>
          <w:rFonts w:hint="eastAsia" w:eastAsia="仿宋_GB2312"/>
          <w:sz w:val="28"/>
        </w:rPr>
      </w:pPr>
      <w:r>
        <w:rPr>
          <w:rFonts w:hint="eastAsia" w:eastAsia="仿宋_GB2312"/>
          <w:sz w:val="28"/>
        </w:rPr>
        <w:t>5、教导处将派人检查各教研组或备课组活动情况，对无故缺席的将扣除部分量化分。</w:t>
      </w:r>
    </w:p>
    <w:p>
      <w:pPr>
        <w:widowControl w:val="0"/>
        <w:spacing w:line="670" w:lineRule="atLeast"/>
        <w:ind w:firstLine="880" w:firstLineChars="0"/>
        <w:jc w:val="center"/>
        <w:rPr>
          <w:rFonts w:hint="eastAsia" w:ascii="黑体" w:hAnsi="黑体" w:eastAsia="黑体"/>
          <w:sz w:val="44"/>
        </w:rPr>
      </w:pPr>
      <w:r>
        <w:rPr>
          <w:rFonts w:hint="eastAsia" w:ascii="黑体" w:hAnsi="黑体" w:eastAsia="黑体"/>
          <w:sz w:val="44"/>
        </w:rPr>
        <w:t>滕东中学考试管理制度</w:t>
      </w:r>
    </w:p>
    <w:p>
      <w:pPr>
        <w:widowControl w:val="0"/>
        <w:spacing w:line="527" w:lineRule="atLeast"/>
        <w:ind w:firstLine="560" w:firstLineChars="0"/>
        <w:jc w:val="center"/>
        <w:rPr>
          <w:rFonts w:hint="eastAsia" w:ascii="仿宋_GB2312" w:hAnsi="仿宋_GB2312" w:eastAsia="仿宋_GB2312"/>
          <w:sz w:val="28"/>
        </w:rPr>
      </w:pP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一、形式与次数</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(1)严格控制考试次数。政治、语文、数学、外语、物理、化学、生物、历史、地理等考试学科，每学期只举行期中、期末两次考试，其余学科及选修课只在期末进行考查。教师不得随意增加考试次数。</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(2)改进考试方法。除闭卷考试外，还应根据教学大纲要求，从实际出发，实行开卷考试、实验考试或实践操作考试等多种形式，以促进教与学的方法改革。</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二、命题原则和要求</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(1)考试命题要有利于指导教学，有利于指导学习方法，有利于调动学生的学习积极性。根据教学大纲和教材的要求，既考查“双基”，又检查灵活运用知识解决实际问题的能力，不出偏题、怪题。</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(2)期中、期末考试除语文可2小时以外，其余以1.5小时以内为宜，考查科目以一节课为宜，实验考试的形式和方法可因地制宜，要防止份量过重或过轻。</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 xml:space="preserve"> 三、监考老师守则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1、全体教师必须按教导处的安排担任监考工作，无特殊情况不得请假。有请假者须填写好请假条，经校长签字后，并将请假条送交教导处后方可离校；考试期间考勤一律按两倍时间计入个人考勤记录。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2、监考老师在每科考试前30分钟到教导处点名、领取试卷，逾时不到位作为迟到，记入考勤。考前10分钟进入考场，监督检查学生执行考试规则。考前5分钟分发试卷，要求学生在规定位置填写好学校、考号、姓名、座号。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3、监考老师要认真负责做好考试的监督检查，对考生进行必要的思想教育，严肃认真地执行考试规则，维护考试秩序；要认真检查学生身份，如有发现学生所坐位置与教导处所印发考试位置不同，要及时报告教导处，由教导处进行处理。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4、监考老师发现学生违反考试纪律时，要提出警告，及时进行教育，并将学生违纪情况如实填写“考试记录表”。考试结束后交教导处。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5、监考老师进入考场不准使用任何通讯工具，不准携带任何与监考无关的物品。不准做与监考无关的活动，不得有影响考生正常答题的行为。遵守考试纪律，不擅离职守，不吸烟，不打瞌睡，不阅读书报，不聊天，不抄题、作题、念题，不暗示考生答题，不得擅自提前和拖延考试时间，不准随意离开考场，不得以任何理由将试卷、草纸带出或传出。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6、每科考试结束前15分钟，监考老师应提醒学生，考试结束钟声响后立即收卷；收试卷时一定注意按座号从小到大排列，检查是否有不同年级试卷混装，按装订要求认真装订，检查无误后交教导处；如有装订失误或其它严重错误，同一考场的两名监考教师，除按市教研室规定取消当年所有奖励外，在学校举行的评优树先和年度考核中实行一票否决。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7、监考教师不得串场，无关人员不准随意进入考场。</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 xml:space="preserve">四、有关处理规定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1、监考教师应严格遵守考试时间，不准迟到、早退，不准提前收卷。</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2、主考教师要合理正确的安排考生的座位，分清年级，避免发放试卷错误。</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3、监考教师要端正态度，正确对待监考工作，坚持公开、公正的原则，平等对待每一名考生，回答考生的问题要公开、清楚、响亮。</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4、监考教师监考时不准做与监考无关的事情，如：读书看报、聊天、织毛衣、打瞌睡、接打手机等，更不准无故离开考场。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5、严格监考，严禁考生夹带小抄、资料入场，不准考生在考场内交头接耳。</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6、按要求，正确装订试卷，严禁错装、倒装试卷现象的发生。违纪者除按市教研室规定取消当年所有奖励外，在学校举行的评优树先和年度考核中实行一票否决。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7、教师参与考试作弊处理办法同6。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8、包场教干要认真巡视所包考场，及时制止违反监考纪律现象的发生，监督要有力度、有效果，并做好记录。发现所包考场监考人员有违纪现象2人次以上，视为巡查监督不力。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9、违反上述规定除按各项扣除相应量化分外，违反一次者给予口头警告，两次不得评优，三次以上年度考核定位不合格。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10、学校领导巡视发现作弊行为实行通报制度：通报作弊考生、监考教师、包场教干。 </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 xml:space="preserve">五、考试规则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学生必须按班主任的安排按时到指定考场、指定位置参加考试，任何同学不准随意和其他同学交换考试位置，考试期间监考教师和分管教干，要认真检查学生，如有发现学生所坐位置与教导处所印发考试位置不同，除取消该两名考生考试资格以外，对于其所在班级考评实行一票否决；全体考生如有发现应该及时到教导处举报，对于举报考生及其所在班级实行加分奖励。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2、每科开考30分钟后不得进入考场；考试结束前任何同学不准提前交卷，考试结束铃打响后，全体考生应立即停止答卷，在各自原位置坐好，等监考教师收齐试卷后方可顺次离开考场。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3、考试时学生只准带黑墨水钢笔（或圆珠笔）、铅笔、圆规、三角板、橡皮。任何书籍、书包、笔记本、资料纸张等其他物品不得带入试室（可放在讲台指定位置）。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4、学生对试题有疑难时，不得要求监考老师讲解，但试题分发错误或字迹模糊，可举手轻声询问。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5、严格遵守考试纪律，不准交头接耳，不准偷看他人答案，不准夹带，不准抄袭或故意让他人抄袭，不准传抄答案或交换试卷答题卷。对于违反纪律者，视其情节轻重，分别给予扣分，取消成绩和行政处分等处理。 </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 xml:space="preserve"> 六、学生考试违纪作弊处理规定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（一）考生有下列情形之一的，扣除该科成绩20分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1、携带课本、资料及其他禁带物品进试室后未按监考老师指定位置放好的；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2、开考信号发出前答题的；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3、考试终了信号发生后仍继续答题的；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4、在试室内喧哗或有其他影响考场秩序的行为。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（二）考生有下列情形之一，该科成绩判0分，经劝阻仍不改正的，取消所考科目成绩，通知家长，且上报学校给予严重警告以上校纪处分。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1、携带考试规则规定以外的物品及无线通信工具、电子存储记忆设备进考场，且未按要求放置的；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2、交头接耳、互打暗号、手势的；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3、接传答案、交换答卷的；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4、抄袭他人答案或有意让他人抄袭答案，提供条件的；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5、夹带、偷看书本、资料、纸条等类似行为的；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6、在评卷中被认定为雷同卷的；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7、有其他舞弊行为的。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（三）有下列情形之一的上报学校，给予记过以上纪律处分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1、有第（二）条的犯规行为二次以上给予记过处分；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2、无正当理由，有二科以上不来参加期末考试的给予记过处分； </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3、无正当理由，无故不参加任何科目考试的，威胁监考老师安全或公然侮辱诽谤、诬陷监考老师的给留校察看以上处分。 </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七、阅卷评分执行统一评分标准，按步给分。阅卷人在二人或二人以上的要流水阅卷。</w:t>
      </w:r>
    </w:p>
    <w:p>
      <w:pPr>
        <w:widowControl w:val="0"/>
        <w:spacing w:line="527" w:lineRule="atLeast"/>
        <w:ind w:firstLine="560" w:firstLineChars="0"/>
        <w:rPr>
          <w:rFonts w:hint="eastAsia" w:ascii="黑体" w:hAnsi="黑体" w:eastAsia="黑体"/>
          <w:sz w:val="28"/>
        </w:rPr>
      </w:pPr>
      <w:r>
        <w:rPr>
          <w:rFonts w:hint="eastAsia" w:ascii="黑体" w:hAnsi="黑体" w:eastAsia="黑体"/>
          <w:sz w:val="28"/>
        </w:rPr>
        <w:t>八、质量分析</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 xml:space="preserve">  (1)每门学科每次考试后，任课教师都要认真做好质量分析。做好质量分析，首先要进行试题分析。试题分析，应对考查重点，考查内容的覆盖面，各层次考题的大体比例以及试题进行定量分析，其它方面进行定性分析。质量分析应反映学生基础知识掌握的情况，学生综合运用知识的情况；学生解决实际问题的能力以及考试反映的教与学两方面存在的问题。质量分析应提出改进教学的打算及具体措施，反映教师对学校工作的建议和要求。</w:t>
      </w:r>
    </w:p>
    <w:p>
      <w:pPr>
        <w:widowControl w:val="0"/>
        <w:spacing w:line="527" w:lineRule="atLeast"/>
        <w:ind w:firstLine="560" w:firstLineChars="0"/>
        <w:rPr>
          <w:rFonts w:hint="eastAsia" w:ascii="仿宋_GB2312" w:hAnsi="仿宋_GB2312" w:eastAsia="仿宋_GB2312"/>
          <w:sz w:val="28"/>
        </w:rPr>
      </w:pPr>
      <w:r>
        <w:rPr>
          <w:rFonts w:hint="eastAsia" w:ascii="仿宋_GB2312" w:hAnsi="仿宋_GB2312" w:eastAsia="仿宋_GB2312"/>
          <w:sz w:val="28"/>
        </w:rPr>
        <w:t>(2)学生学期总评和毕业考试成绩不及格，分别在假期里安排其补考。</w:t>
      </w:r>
    </w:p>
    <w:p>
      <w:pPr>
        <w:widowControl w:val="0"/>
        <w:spacing w:line="339" w:lineRule="atLeast"/>
        <w:ind w:firstLine="199" w:firstLineChars="0"/>
        <w:rPr>
          <w:rFonts w:hint="eastAsia" w:ascii="仿宋_GB2312" w:hAnsi="仿宋_GB2312" w:eastAsia="仿宋_GB2312"/>
          <w:sz w:val="10"/>
        </w:rPr>
      </w:pPr>
    </w:p>
    <w:p>
      <w:pPr>
        <w:widowControl w:val="0"/>
        <w:spacing w:line="676" w:lineRule="atLeast"/>
        <w:ind w:firstLine="880" w:firstLineChars="0"/>
        <w:jc w:val="center"/>
        <w:rPr>
          <w:rFonts w:hint="eastAsia" w:ascii="黑体" w:hAnsi="黑体" w:eastAsia="黑体"/>
          <w:sz w:val="44"/>
        </w:rPr>
      </w:pPr>
      <w:r>
        <w:rPr>
          <w:rFonts w:hint="eastAsia" w:ascii="黑体" w:hAnsi="黑体" w:eastAsia="黑体"/>
          <w:sz w:val="44"/>
        </w:rPr>
        <w:t>滕东中学学生学习常规</w:t>
      </w:r>
    </w:p>
    <w:p>
      <w:pPr>
        <w:widowControl w:val="0"/>
        <w:spacing w:line="509" w:lineRule="atLeast"/>
        <w:ind w:firstLine="560" w:firstLineChars="0"/>
        <w:rPr>
          <w:rFonts w:hint="eastAsia" w:ascii="仿宋_GB2312" w:hAnsi="仿宋_GB2312" w:eastAsia="仿宋_GB2312"/>
          <w:sz w:val="28"/>
        </w:rPr>
      </w:pP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一、制定具体的学习计划</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明确学习目的，端正学习态度，学期初，揣摩份具体的学习计划，订阅学习目标，安排好各科的学习时间与内容，规划好课外学习的任务，并优先安排薄弱科目力促各科平衡发展。</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二、课前认真预习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依据提示，通读课本，预先了解学习的基本内容，标划难点，带着问题上课，以提高听课效率。</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三、提高早读效率</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按时到校早读，明确早读任务，集中精力，大声读书，读记结合，手脑并用。</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四、做好课前准备</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预备铃一响，马上进教室，准备好学习用品，回忆所学知识，浏览要学内容。</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五、课内专心学习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课堂上精神饱满，坐姿端正，专心听讲，积极思考，合作探究，大胆发言，边听边记，努力做到当堂理解、记忆。</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六、课后及时复习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阅读理解教材，复习笔记，加深对重难点知识的理解，强化记忆，巩固提高。</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七、独立完成作业</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作业保质保量，独立完成，按时上交，口头作业也要完成好，注意教师的批改，及时订正错误，用好错题集。</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八、上好自习课</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自习课不讲话，不做小动作，不看课外书，不离开座位，自主钻研。</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九、勤于学善于问</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刻苦用功，努力上进；不懂就问，当天的疑难当天就解决，决不放过，善于请教老师和同学</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十、提高晚自习效率</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每天晚自习都要认真复习当天所学知识，独立完成作业，认真预习第二天的功课，也可超前学习或复习旧知识</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十一、认真细致审题</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作业、考试先审题再作答，缜密思考，严防马虎。</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十二、书写工整规范</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字迹清楚，字体工整，格式正确，卷面整洁美观。</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十三、常归纳巧梳理</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每一单元学完后，要利用列提纲、绘图表等手段，对这一单元的知识点、重点、难点进行归纳整理、比较，形成系统的知识网络；每次考完后，都要对试卷中出现的问题进行认真分析、总结，找出缺漏的原因并提出改进的方法。</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十四、讲究学习效率</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学习要有良好的环境；按时学习；学习有计划、监督和检查；不断改进学习方法和记忆方法，注意提高学习效率。</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十五、珍惜点滴时间</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不随便浪费时间，注意利用在校在家点滴时间学习，放学后按时回家，不进电子游戏室，不在上学或回家路上到处闲逛。</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十六、坚持课外学习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积极参加课外兴趣小组；多看报刊杂志，做好课外笔记，适时收听广播，收看电视，拓宽知识面；自觉参加参观、访问，义务劳动，公益服务等活动，积极参加文体活动，提高文化素养，增强体质，做与时代共进的新一代青年。</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十七、为什么预习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学生上课时顾得上记笔记，却顾不上听讲，顾得上听讲，就顾不上思考，其根本原因就是没有充分地课前预习。课前预习虽然累一些，但是却能换来种爽快与自由感。上课前充分预习，考试前充分地复习，与“打有准备之仗”有同曲之道。预习效果好，听课才能有针对性；听课有针对性，复习才能顺利进行；复习深刻，作业、考试才能得心应手；平时做作业，考试得心应手，高考就能顺利过关。所以说预习是学生学习过程中一个必不可少的环节，对学习影响很大。根据北京市1000名初一至至高三学生的调查，重点校有25％的学生、普通校只有17％的学生能够达到预习要求。也就是说，有75％的学生没有预习的习惯。</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我们老师常说，某某同学学习习惯不好，这里面除了不良思维习惯以外，很重要的一个方面就是指预习习惯。有些同学，习惯于“上课听老师讲，课后围着习题转，考试之前拼命干”的残缺式的学习方法。这种缺少预习环节的学习方法，在小学时，由于知识比较简单，没有暴露什么问题，一旦升入中学，知识量加大，预不预习效果就差得多了。</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我们每个同学的学习，其实都是在自己原有知识经验的基础上进行的，总是以自己的知识经验为基础，去解释新知识，理解新知识的。如果同学们在学习新课时，与之相关的旧知识、旧概念不会了或者遗忘了，那就意味着头脑中的知识序列出现了断裂，或者说学习阶梯中断了，其结果是对新知识不能理解和吸收。因此，我们在学习新知识之前必须预习。通过预习，准备好学习新知识所必须的旧知识，从而为课堂学习扫清障碍。</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十八、预习的作用</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（一）预习，有助于提高听课水平。</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同一班级，坐在同一教室，听同一位老师讲同一内容，但同学们对新课的理解和吸收水平却有很大差别。这是因为不同的同学听课的起点和接受能力是不同的。</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有的同学课前不预习，上课时匆匆打开课本对新课内容一无所知。听课完全处一种盲目被动的状态。听天由命，一节课上来有时听懂了，有时似懂非懂，遇到知识障碍就像听天书。有的同学听课是有备而来的，课前做了充分地预习，对所学新课程有了整体的了解，对新课要讲什么，重点是什么，难点是什么，心中有数。</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时虽然不能把教材全部弄懂，但是只要努力总能弄懂一些。对于自己弄懂的东西，我们对它会产生兴趣。对虽经努力仍未弄懂的东西，我们对它会产生一种强烈的求知欲。在这种心理状态下听课，精力自然就会集中到新课的重点、难点和疑点上。听课时，目的就会明确、注意力就会集中、思维就会主动。再经过老师的讲解、指点与启发，对知识的领会便可以进入更高的境界。</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另外，预习使我们有精力去考虑更深层次的问题。如当老师讲到预习时已经弄懂了的内容时，可以验证一下自己对知识的领悟是否正确。可以向老师学习考虑问题的思路，看老师是如何提出问题、如何分析问题和解决问题，学习老师的高明之处。</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如，有一位同学在总结自己的学习方法时说：“有了预习这一环节做保障，课堂上我很轻松。思维活跃，不局限于老师讲的或书本上的思路。我力求找出问题，想出自己的方法。这样不仅有利于加深对新知识的理解，还有利于提高自己的思维能力。”</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（二）预习能培养你的自学能力。</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中学阶段常用环节可以归纳为：预习—上课—复习—作业—系统复习五个环节。学习被动的同学，往往是由于上课听不懂，上课听不懂的直接原因是课前不预习。因为学习中缺少预习这一基础环节，而影响上课这一中心环节的质量。听课效果差，又波及到复习、作业等环节，使学习陷入被动局面。</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我们常常看到这样一些同学，他们学习很努力，一天到晚忙忙碌碌，有做不完的作业，改不尽的错题。时间总是不够用，学习成绩却总是不理想。如何改变这种被动的局面呢？</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办法只有一个，变被动为主动，变不良循环为良性循环。越是时间紧，越要抽出一定的时间预习。通过预习避免无效的活动，通过预习赢得学习的时间，通过预习扭转被动的、苦恼的、倒退的学习过程的恶性循环。越是上课听不懂，越要抽出一定的时间来预习。</w:t>
      </w:r>
    </w:p>
    <w:p>
      <w:pPr>
        <w:widowControl w:val="0"/>
        <w:spacing w:line="509" w:lineRule="atLeast"/>
        <w:ind w:firstLine="560" w:firstLineChars="0"/>
        <w:rPr>
          <w:rFonts w:hint="eastAsia" w:ascii="黑体" w:hAnsi="黑体" w:eastAsia="黑体"/>
          <w:sz w:val="28"/>
        </w:rPr>
      </w:pPr>
      <w:r>
        <w:rPr>
          <w:rFonts w:hint="eastAsia" w:ascii="黑体" w:hAnsi="黑体" w:eastAsia="黑体"/>
          <w:sz w:val="28"/>
        </w:rPr>
        <w:t>十九、高效的预习的方法</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为了辅助同学们做好预习，特归纳十种高效预习注意事项，供同学们参考：</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（1）要分类预习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从时间和内容可以分为三类：一是课前预习，二是阶段预习，三是学期预习。课前预习，就是在上新课前预习下一节课的内容；阶段预习，就是用较长、较多的时间预习一章或多章的内容；学习预习，就是在假期中预习下学期的内容。这三种预习不是孤立的，而是相互联系的每个学生应该在学习的空闲时间自学地安排和分类预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（2）选择好预习时间</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这里所指的预习时间是课前预习。课前预习最好安排在做完当天功课后的剩余时间里，根据时间的多少来确定预习内容的深度和广度。当然，也可以安排在其他课外时间里预习。在时间非常紧迫的情况下，抓紧时间在上课前几分钟把马上要讲的课文快速浏览一遍，也比一点不预习好得多。</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（3）迅速浏览新课</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预习时，先把要预习的内容快速浏览一遍，使自己对新课心中有数，初步知识新课中哪些是一看就懂，哪些是看不懂的，然后带着这些问题细读第二遍。</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（4）带着问题细读第二遍</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通过第一遍对新课文的快速浏览，自己对新课的内容已有了初步了解，然后带着第一遍浏览时发现的问题，认真细读第二遍。阅读第二遍时，速度要放慢一些，一边细读，一边思考与理解，遇到不明白的地方，要停下来反复思考，对不认识的生字、生词，要立即查工具搞明白，实在搞不懂的问题，就把它记下来带到课堂上，听课时再去解决。</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（5）要边阅读边记笔记</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第二遍阅读的时间，就是做笔记的时间。预习笔记有两种：一种是记在书上，另一种是记在本上。在书上做笔记，就是边细读，边在书的空白处或有关内容下圈点勾画或批注；在笔记本上做笔记，就是一边细读，一边把重点和不懂的内容纲要记在本上。</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（6）要找出重点和疑点</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中，一定要把新课内容的重点和疑点找出来，然后把重点和疑点带到课堂上去。课堂上，当老师讲到自己所找的重点和疑点时，一定认真的一边听、一边思考，听出老师讲解的思路。经教老师讲解后，有些问题仍不明白，就要抓紧时间和机会向老师发问，直到把预习中找出的疑点弄明白为止。</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（7）阅读与查资料相结合</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在预习阅读过程中，对不认识的生字，不懂的生词和不懂的内容，要立即查字典、词典和其它参考资料，把生字、生词在书上注音、注解。</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（8）独立思考发现问题</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预习成败的关键，就是能够独立思考，发现问题，提出问题。预习中要先思考，后查资料；先发现问题，后提出问题；先看清意思，然后再做笔记。</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（9）不要全面预习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时，不要一下子全面铺开，全面预习是不现实的，一是时间难保证，二是精力难保证，三是质量难保证。预习要先选择自己感到吃力的内容先预习，时间紧时，先查出生字、生词和列出不明白的地方，时间更紧迫时，就先把新课快速阅读一遍。“磨刀不误砍柴工”，不要认为作业时间紧，就放弃预习。</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（10）不同学科采用不同的方法</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预习时，不能千篇一律，不同的学科要采用不同的方法预习，抓不同的要点。比如，预习理科时，要把重点放在数学的定理、定律、公式、概念和原理上；文科预习的重点放在排除生字、生词、中心思想、段落大意和写作风格上。</w:t>
      </w:r>
    </w:p>
    <w:p>
      <w:pPr>
        <w:widowControl w:val="0"/>
        <w:spacing w:line="509" w:lineRule="atLeast"/>
        <w:ind w:firstLine="560" w:firstLineChars="0"/>
        <w:rPr>
          <w:rFonts w:hint="eastAsia" w:ascii="仿宋_GB2312" w:hAnsi="仿宋_GB2312" w:eastAsia="仿宋_GB2312"/>
          <w:sz w:val="28"/>
        </w:rPr>
      </w:pPr>
      <w:r>
        <w:rPr>
          <w:rFonts w:hint="eastAsia" w:ascii="仿宋_GB2312" w:hAnsi="仿宋_GB2312" w:eastAsia="仿宋_GB2312"/>
          <w:sz w:val="28"/>
        </w:rPr>
        <w:t>此外，要特别注意两点，一、预习不等同于提前学习，它的直接目的是为了人高效率听课作好铺垫，因此不必耗费大量精力时间彻底搞清一切，很多同学在试图养成预习习惯的开始往往出现此类情况，以至不堪重负很快放弃。二、学习的主阵地在课堂听讲，万不可因为课前预习、对课上知识已有一定了解就洋洋得意、忪心懈怠，否则与舍本逐末无二。</w:t>
      </w:r>
    </w:p>
    <w:p>
      <w:pPr>
        <w:widowControl w:val="0"/>
        <w:spacing w:line="503" w:lineRule="atLeast"/>
        <w:ind w:firstLine="560" w:firstLineChars="0"/>
        <w:jc w:val="center"/>
        <w:rPr>
          <w:rFonts w:hint="eastAsia" w:ascii="黑体" w:hAnsi="黑体" w:eastAsia="黑体"/>
          <w:sz w:val="28"/>
        </w:rPr>
      </w:pPr>
    </w:p>
    <w:p>
      <w:pPr>
        <w:widowControl w:val="0"/>
        <w:spacing w:line="670" w:lineRule="atLeast"/>
        <w:ind w:firstLine="880" w:firstLineChars="0"/>
        <w:jc w:val="center"/>
        <w:rPr>
          <w:rFonts w:hint="eastAsia" w:ascii="黑体" w:hAnsi="黑体" w:eastAsia="黑体"/>
          <w:sz w:val="44"/>
        </w:rPr>
      </w:pPr>
      <w:r>
        <w:rPr>
          <w:rFonts w:hint="eastAsia" w:ascii="黑体" w:hAnsi="黑体" w:eastAsia="黑体"/>
          <w:sz w:val="44"/>
        </w:rPr>
        <w:t>滕东中学学困生转化制度</w:t>
      </w:r>
    </w:p>
    <w:p>
      <w:pPr>
        <w:widowControl w:val="0"/>
        <w:spacing w:line="339" w:lineRule="atLeast"/>
        <w:ind w:firstLine="199" w:firstLineChars="0"/>
        <w:rPr>
          <w:rFonts w:hint="eastAsia"/>
          <w:sz w:val="10"/>
        </w:rPr>
      </w:pPr>
    </w:p>
    <w:p>
      <w:pPr>
        <w:widowControl w:val="0"/>
        <w:spacing w:line="503" w:lineRule="atLeast"/>
        <w:ind w:firstLine="560" w:firstLineChars="0"/>
        <w:rPr>
          <w:rFonts w:hint="eastAsia" w:ascii="仿宋_GB2312" w:hAnsi="仿宋_GB2312" w:eastAsia="仿宋_GB2312"/>
          <w:spacing w:val="5"/>
          <w:sz w:val="28"/>
        </w:rPr>
      </w:pPr>
      <w:r>
        <w:rPr>
          <w:rFonts w:hint="eastAsia" w:ascii="仿宋_GB2312" w:hAnsi="仿宋_GB2312" w:eastAsia="仿宋_GB2312"/>
          <w:spacing w:val="5"/>
          <w:sz w:val="28"/>
        </w:rPr>
        <w:t>为促进学生全面发展，充分体现“转化一个学生，稳定一个家庭”的育人思想，依据学校及学生实际特制定本制度。</w:t>
      </w:r>
    </w:p>
    <w:p>
      <w:pPr>
        <w:widowControl w:val="0"/>
        <w:spacing w:line="503" w:lineRule="atLeast"/>
        <w:ind w:firstLine="560" w:firstLineChars="0"/>
        <w:rPr>
          <w:rFonts w:hint="eastAsia" w:ascii="黑体" w:hAnsi="黑体" w:eastAsia="黑体"/>
          <w:spacing w:val="5"/>
          <w:sz w:val="28"/>
        </w:rPr>
      </w:pPr>
      <w:r>
        <w:rPr>
          <w:rFonts w:hint="eastAsia" w:ascii="黑体" w:hAnsi="黑体" w:eastAsia="黑体"/>
          <w:spacing w:val="5"/>
          <w:sz w:val="28"/>
        </w:rPr>
        <w:t>一、建立学困生档案</w:t>
      </w:r>
    </w:p>
    <w:p>
      <w:pPr>
        <w:widowControl w:val="0"/>
        <w:spacing w:line="503" w:lineRule="atLeast"/>
        <w:ind w:firstLine="560" w:firstLineChars="0"/>
        <w:rPr>
          <w:rFonts w:hint="eastAsia" w:ascii="仿宋_GB2312" w:hAnsi="仿宋_GB2312" w:eastAsia="仿宋_GB2312"/>
          <w:spacing w:val="5"/>
          <w:sz w:val="28"/>
        </w:rPr>
      </w:pPr>
      <w:r>
        <w:rPr>
          <w:rFonts w:hint="eastAsia" w:ascii="仿宋_GB2312" w:hAnsi="仿宋_GB2312" w:eastAsia="仿宋_GB2312"/>
          <w:spacing w:val="5"/>
          <w:sz w:val="28"/>
        </w:rPr>
        <w:t>对学困生的表现进行分析，评定建档，由政教处统一留存并提出针对性的意见进行帮助，做到转化差生工作有的放矢。</w:t>
      </w:r>
    </w:p>
    <w:p>
      <w:pPr>
        <w:widowControl w:val="0"/>
        <w:spacing w:line="503" w:lineRule="atLeast"/>
        <w:ind w:firstLine="560" w:firstLineChars="0"/>
        <w:rPr>
          <w:rFonts w:hint="eastAsia" w:ascii="黑体" w:hAnsi="黑体" w:eastAsia="黑体"/>
          <w:spacing w:val="5"/>
          <w:sz w:val="28"/>
        </w:rPr>
      </w:pPr>
      <w:r>
        <w:rPr>
          <w:rFonts w:hint="eastAsia" w:ascii="黑体" w:hAnsi="黑体" w:eastAsia="黑体"/>
          <w:spacing w:val="5"/>
          <w:sz w:val="28"/>
        </w:rPr>
        <w:t>二、建立学困生转化制度</w:t>
      </w:r>
    </w:p>
    <w:p>
      <w:pPr>
        <w:widowControl w:val="0"/>
        <w:spacing w:line="503" w:lineRule="atLeast"/>
        <w:ind w:firstLine="560" w:firstLineChars="0"/>
        <w:rPr>
          <w:rFonts w:hint="eastAsia" w:ascii="仿宋_GB2312" w:hAnsi="仿宋_GB2312" w:eastAsia="仿宋_GB2312"/>
          <w:spacing w:val="5"/>
          <w:sz w:val="28"/>
        </w:rPr>
      </w:pPr>
      <w:r>
        <w:rPr>
          <w:rFonts w:hint="eastAsia" w:ascii="仿宋_GB2312" w:hAnsi="仿宋_GB2312" w:eastAsia="仿宋_GB2312"/>
          <w:spacing w:val="5"/>
          <w:sz w:val="28"/>
        </w:rPr>
        <w:t>转化学困生工作由政教处牵头，各处室共同配合，班主任具体负责实施，全校师生参与的一项综合性工程。学校要本着一切为了学生、为了学生一切、为了一切学生的宗旨，关心爱护学困生，创设一种转化学困生的氛围。</w:t>
      </w:r>
    </w:p>
    <w:p>
      <w:pPr>
        <w:widowControl w:val="0"/>
        <w:spacing w:line="503" w:lineRule="atLeast"/>
        <w:ind w:firstLine="560" w:firstLineChars="0"/>
        <w:rPr>
          <w:rFonts w:hint="eastAsia" w:ascii="黑体" w:hAnsi="黑体" w:eastAsia="黑体"/>
          <w:spacing w:val="5"/>
          <w:sz w:val="28"/>
        </w:rPr>
      </w:pPr>
      <w:r>
        <w:rPr>
          <w:rFonts w:hint="eastAsia" w:ascii="黑体" w:hAnsi="黑体" w:eastAsia="黑体"/>
          <w:spacing w:val="5"/>
          <w:sz w:val="28"/>
        </w:rPr>
        <w:t>三、建立学困生转化目标</w:t>
      </w:r>
    </w:p>
    <w:p>
      <w:pPr>
        <w:widowControl w:val="0"/>
        <w:spacing w:line="503" w:lineRule="atLeast"/>
        <w:ind w:firstLine="560" w:firstLineChars="0"/>
        <w:rPr>
          <w:rFonts w:hint="eastAsia" w:ascii="仿宋_GB2312" w:hAnsi="仿宋_GB2312" w:eastAsia="仿宋_GB2312"/>
          <w:spacing w:val="5"/>
          <w:sz w:val="28"/>
        </w:rPr>
      </w:pPr>
      <w:r>
        <w:rPr>
          <w:rFonts w:hint="eastAsia" w:ascii="仿宋_GB2312" w:hAnsi="仿宋_GB2312" w:eastAsia="仿宋_GB2312"/>
          <w:spacing w:val="5"/>
          <w:sz w:val="28"/>
        </w:rPr>
        <w:t>帮助学困生制订切合自己实际的转化目标（近期目标—月内目标和远期目标—学期内目标），并遵照执行，以约束自己的言行，力争早日转化。</w:t>
      </w:r>
    </w:p>
    <w:p>
      <w:pPr>
        <w:widowControl w:val="0"/>
        <w:spacing w:line="503" w:lineRule="atLeast"/>
        <w:ind w:firstLine="560" w:firstLineChars="0"/>
        <w:rPr>
          <w:rFonts w:hint="eastAsia" w:ascii="黑体" w:hAnsi="黑体" w:eastAsia="黑体"/>
          <w:spacing w:val="5"/>
          <w:sz w:val="28"/>
        </w:rPr>
      </w:pPr>
      <w:r>
        <w:rPr>
          <w:rFonts w:hint="eastAsia" w:ascii="黑体" w:hAnsi="黑体" w:eastAsia="黑体"/>
          <w:spacing w:val="5"/>
          <w:sz w:val="28"/>
        </w:rPr>
        <w:t>四、建立各班转化小组</w:t>
      </w:r>
    </w:p>
    <w:p>
      <w:pPr>
        <w:widowControl w:val="0"/>
        <w:spacing w:line="503" w:lineRule="atLeast"/>
        <w:ind w:firstLine="560" w:firstLineChars="0"/>
        <w:rPr>
          <w:rFonts w:hint="eastAsia" w:ascii="仿宋_GB2312" w:hAnsi="仿宋_GB2312" w:eastAsia="仿宋_GB2312"/>
          <w:spacing w:val="5"/>
          <w:sz w:val="28"/>
        </w:rPr>
      </w:pPr>
      <w:r>
        <w:rPr>
          <w:rFonts w:hint="eastAsia" w:ascii="仿宋_GB2312" w:hAnsi="仿宋_GB2312" w:eastAsia="仿宋_GB2312"/>
          <w:spacing w:val="5"/>
          <w:sz w:val="28"/>
        </w:rPr>
        <w:t>各班转化小组，由班干部、品学兼优的学生五——七人组成，班级团支部书记任组长，在老师的指导下，靠上做学困生的转化工作，并由组长定期向政教处汇报转化工作进展情况，把工作做到学困生的心坎上。</w:t>
      </w:r>
    </w:p>
    <w:p>
      <w:pPr>
        <w:widowControl w:val="0"/>
        <w:spacing w:line="503" w:lineRule="atLeast"/>
        <w:ind w:firstLine="560" w:firstLineChars="0"/>
        <w:rPr>
          <w:rFonts w:hint="eastAsia" w:ascii="黑体" w:hAnsi="黑体" w:eastAsia="黑体"/>
          <w:spacing w:val="5"/>
          <w:sz w:val="28"/>
        </w:rPr>
      </w:pPr>
      <w:r>
        <w:rPr>
          <w:rFonts w:hint="eastAsia" w:ascii="黑体" w:hAnsi="黑体" w:eastAsia="黑体"/>
          <w:spacing w:val="5"/>
          <w:sz w:val="28"/>
        </w:rPr>
        <w:t>五、建立表彰与激励机制</w:t>
      </w:r>
    </w:p>
    <w:p>
      <w:pPr>
        <w:widowControl w:val="0"/>
        <w:spacing w:line="503" w:lineRule="atLeast"/>
        <w:ind w:firstLine="560" w:firstLineChars="0"/>
        <w:rPr>
          <w:rFonts w:hint="eastAsia" w:ascii="仿宋_GB2312" w:hAnsi="仿宋_GB2312" w:eastAsia="仿宋_GB2312"/>
          <w:spacing w:val="5"/>
          <w:sz w:val="28"/>
        </w:rPr>
      </w:pPr>
      <w:r>
        <w:rPr>
          <w:rFonts w:hint="eastAsia" w:ascii="仿宋_GB2312" w:hAnsi="仿宋_GB2312" w:eastAsia="仿宋_GB2312"/>
          <w:spacing w:val="5"/>
          <w:sz w:val="28"/>
        </w:rPr>
        <w:t>在做转化学困生工作中，及时发现学困生身上的闪光点，进行表扬，树立典型，充分发挥榜样的带动作用，唤起学困生的自尊心和荣誉感，激励他们自觉改正错误，积极进取，以实际行动向学校汇报。</w:t>
      </w:r>
    </w:p>
    <w:p>
      <w:pPr>
        <w:numPr>
          <w:ilvl w:val="0"/>
          <w:numId w:val="0"/>
        </w:numPr>
        <w:ind w:firstLine="580" w:firstLineChars="200"/>
        <w:rPr>
          <w:rFonts w:hint="eastAsia" w:ascii="仿宋_GB2312" w:hAnsi="仿宋_GB2312" w:eastAsia="仿宋_GB2312"/>
          <w:spacing w:val="5"/>
          <w:sz w:val="28"/>
        </w:rPr>
      </w:pPr>
      <w:r>
        <w:rPr>
          <w:rFonts w:hint="eastAsia" w:ascii="仿宋_GB2312" w:hAnsi="仿宋_GB2312" w:eastAsia="仿宋_GB2312"/>
          <w:spacing w:val="5"/>
          <w:sz w:val="28"/>
        </w:rPr>
        <w:t>及时总结各班转化学困生工作，并推广成功的经验，推动全校学困生转化工作向纵深发展。</w:t>
      </w:r>
    </w:p>
    <w:p>
      <w:pPr>
        <w:numPr>
          <w:ilvl w:val="0"/>
          <w:numId w:val="0"/>
        </w:numPr>
        <w:rPr>
          <w:rFonts w:hint="eastAsia" w:ascii="仿宋_GB2312" w:hAnsi="仿宋_GB2312" w:eastAsia="仿宋_GB2312"/>
          <w:spacing w:val="5"/>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ZDdlMGIxZTEwYWFiZGE5NGQxZTdiMWIyNTdlZDEifQ=="/>
  </w:docVars>
  <w:rsids>
    <w:rsidRoot w:val="00000000"/>
    <w:rsid w:val="1F902109"/>
    <w:rsid w:val="21313216"/>
    <w:rsid w:val="34277955"/>
    <w:rsid w:val="3EB27AE6"/>
    <w:rsid w:val="420B7EE3"/>
    <w:rsid w:val="43212531"/>
    <w:rsid w:val="4C2208D1"/>
    <w:rsid w:val="54CE6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WPS Plain"/>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23377</Words>
  <Characters>23644</Characters>
  <Lines>0</Lines>
  <Paragraphs>0</Paragraphs>
  <TotalTime>0</TotalTime>
  <ScaleCrop>false</ScaleCrop>
  <LinksUpToDate>false</LinksUpToDate>
  <CharactersWithSpaces>23767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2024-05-21T03:25:39Z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C6380D5735BB48C3928359FA3B1AD478</vt:lpwstr>
  </property>
</Properties>
</file>