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2443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滕州市龙泉街道滕东中学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财务管理制度</w:t>
      </w:r>
    </w:p>
    <w:p w14:paraId="3FD2CD1C">
      <w:pPr>
        <w:jc w:val="center"/>
        <w:rPr>
          <w:rFonts w:hint="eastAsia"/>
          <w:sz w:val="36"/>
          <w:szCs w:val="44"/>
        </w:rPr>
      </w:pPr>
    </w:p>
    <w:p w14:paraId="5D0BB36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为规范我校财务管理，建立健全学校内部财务的约束机制，提高资金使用效益，促进学校各项事业的发展，结合学校实际，特制定重大货币资金支付团体决策和审批制度：</w:t>
      </w:r>
    </w:p>
    <w:p w14:paraId="54026F2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第一条学校财务管理的基本原则是：执行国家有关法律、法规和财务规章制度，坚持勤俭办学，正确处理事业发展需要与资金供给、社会效益与经济效益、国家、组织和个人利益的关系。</w:t>
      </w:r>
    </w:p>
    <w:p w14:paraId="0878F8D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第二条学校财务管理的主要任务是：制定合理的学校预算，并对预算执行过程进行控制和管理；科学配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置学</w:t>
      </w:r>
      <w:r>
        <w:rPr>
          <w:rFonts w:hint="eastAsia" w:ascii="仿宋_GB2312" w:hAnsi="仿宋_GB2312" w:eastAsia="仿宋_GB2312" w:cs="仿宋_GB2312"/>
          <w:sz w:val="32"/>
          <w:szCs w:val="40"/>
        </w:rPr>
        <w:t>校资源，努力节约支出，提高资金使用效率；加强资产管理，防止国有资产流失；建立健全财务规章制度，规范学校经济秩序，如实反映学校财务状况，监督学校经济活动的合法性和合理性。</w:t>
      </w:r>
    </w:p>
    <w:p w14:paraId="71152CC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第三条：学校实行“统一领导，分级管理”的财务管理体学校的财务工作，实行校长职责制。</w:t>
      </w:r>
    </w:p>
    <w:p w14:paraId="06BD754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第四条：学校财务工作实行校长负责制。财务主管协助校长全面领导学校财务工作，并根据学校管理设置二级财务负责人和财务人员的经济责任制。</w:t>
      </w:r>
    </w:p>
    <w:p w14:paraId="6872998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第五条：贯彻执行《中华人民共和国会计法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40"/>
        </w:rPr>
        <w:t>事业单位会计制度》以及国家有关财经法律法规，结合学校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具体情况</w:t>
      </w:r>
      <w:r>
        <w:rPr>
          <w:rFonts w:hint="eastAsia" w:ascii="仿宋_GB2312" w:hAnsi="仿宋_GB2312" w:eastAsia="仿宋_GB2312" w:cs="仿宋_GB2312"/>
          <w:sz w:val="32"/>
          <w:szCs w:val="40"/>
        </w:rPr>
        <w:t>和管理要求，制定各项财务规章制度及校内经济政策。</w:t>
      </w:r>
    </w:p>
    <w:p w14:paraId="12A5F26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第六条：遵照《中华人民共和国预算法》，根据学校各项事业发展计划，统一编制学校综合财务收支预、决算，并对预算执行过程进行控制与管理。</w:t>
      </w:r>
    </w:p>
    <w:p w14:paraId="22406AA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第七条：建立健全会计工作制度和内部控制制度，对全校经济活动进行财务监督。</w:t>
      </w:r>
    </w:p>
    <w:p w14:paraId="0002C2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第八条依法组织学校收入，组织学校事业发展资金，统筹安排和调度所有办学资金，努力提高资金使用效益。</w:t>
      </w:r>
    </w:p>
    <w:p w14:paraId="7B48C07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第九条：认真开展会计核算工作，及时、准确、完整地确认、归集、记录和反映学校财务收支活动中的会计信息，编制和报送会计报表。</w:t>
      </w:r>
    </w:p>
    <w:p w14:paraId="69BEA84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第十条：对经济活动进行分析和预测，定期向校长办公会议汇报财务工作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40"/>
        </w:rPr>
        <w:t>，为领导在财经工作上的科学决策供给；参考依据，当好参谋。</w:t>
      </w:r>
    </w:p>
    <w:p w14:paraId="040E206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第十一条：按照“统一领导，分级管理”以及事权与财权统一的原则，根据管理层次分为校长、财务主管、有关职能部门负责人和会计人员经济职责制。要分级负责，一级管一级，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一线</w:t>
      </w:r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抓到基层，确保各级负责人在财经工作中切实履行职责义务。</w:t>
      </w:r>
    </w:p>
    <w:p w14:paraId="1154F87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十二条：学校全部财经工作由校长统一领导，重大经济项目由校长办公会讨论决定，按照统一管理，分级负责落实。对学校制度规定或领导团体研究决定的经济事项，实行主管财务校长“一支笔”审批，校长加签制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E1C3CD1-7DA3-4F9E-906D-073340C9971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8F5B1B9-1728-4325-91BD-F51748BE764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EFA0266-7BA1-4B0D-8459-CFE51FF2AE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M2NiNzE2NmNiYTY5NjdjMDNkOWU5MGEyODViMzEifQ=="/>
  </w:docVars>
  <w:rsids>
    <w:rsidRoot w:val="6CB4217F"/>
    <w:rsid w:val="07E97181"/>
    <w:rsid w:val="5543098E"/>
    <w:rsid w:val="6CB4217F"/>
    <w:rsid w:val="76CC67E2"/>
    <w:rsid w:val="7BC7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963</Words>
  <Characters>963</Characters>
  <Lines>0</Lines>
  <Paragraphs>0</Paragraphs>
  <TotalTime>7</TotalTime>
  <ScaleCrop>false</ScaleCrop>
  <LinksUpToDate>false</LinksUpToDate>
  <CharactersWithSpaces>963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2023-08-29T08:24:00Z</dcterms:created>
  <dc:creator>贤贤易色</dc:creator>
  <cp:lastModifiedBy>麦瑞</cp:lastModifiedBy>
  <dcterms:modified xsi:type="dcterms:W3CDTF">2025-08-27T07:53:03Z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39C69A4D40BB4E59AF960FECCF147C4F_11</vt:lpwstr>
  </property>
  <property fmtid="{D5CDD505-2E9C-101B-9397-08002B2CF9AE}" pid="4" name="KSOTemplateDocerSaveRecord">
    <vt:lpwstr>eyJoZGlkIjoiYTRiYjVmN2I1YWFjY2YxYjY1MTM0YWU0M2JlZjdmMjkiLCJ1c2VySWQiOiI2NTc3NDM2MzgifQ==</vt:lpwstr>
  </property>
</Properties>
</file>