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ADD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</w:p>
    <w:p w14:paraId="506C54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滕州市人力资源和社会保障局</w:t>
      </w:r>
    </w:p>
    <w:p w14:paraId="174A5A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2025年政府信息公开工作年度报告</w:t>
      </w:r>
    </w:p>
    <w:p w14:paraId="465BF4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 w14:paraId="4A06B3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2019年4月3日中华人民共和国国务院令第711号修订的《中华人民共和国政府信息公开条例》（以下简称《条例》）和省政府、市政府信息公开工作有关要求，现公布2025年滕州市人力资源和社会保障局政府信息公开工作年度报告。</w:t>
      </w:r>
    </w:p>
    <w:p w14:paraId="071F69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报告内容包括总体情况、主动公开政府信息情况、收到和处理政府信息公开申请情况、政府信息公开行政复议及行政诉讼情况、存在的主要问题及改进情况、其他需要报告的事项。报告中所列数据的统计期限自2025年1月1日起至2025年12月31日止。</w:t>
      </w:r>
    </w:p>
    <w:p w14:paraId="5D4320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 w14:paraId="722F25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2025年，滕州市人社局以习近平新时代中国特色社会主义思想为指导，全面贯彻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党的二十大和二十届历次全会精神</w:t>
      </w:r>
      <w:r>
        <w:rPr>
          <w:rFonts w:hint="eastAsia" w:ascii="仿宋_GB2312" w:hAnsi="仿宋_GB2312" w:eastAsia="仿宋_GB2312" w:cs="仿宋_GB2312"/>
          <w:sz w:val="32"/>
          <w:szCs w:val="32"/>
        </w:rPr>
        <w:t>，严格遵循《条例》规定，紧扣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市委、市政府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重大决策和群众急难愁盼，将政务公开与人社业务深度融合，以公开促落实、促规范、促服务，持续提升公开标准化规范化水平，有效保障公民知情权、参与权和监督权，助力建设人民满意的服务型政府。</w:t>
      </w:r>
    </w:p>
    <w:p w14:paraId="7D57B0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trike w:val="0"/>
          <w:dstrike w:val="0"/>
          <w:sz w:val="32"/>
          <w:szCs w:val="32"/>
          <w:u w:val="none"/>
        </w:rPr>
      </w:pPr>
      <w:r>
        <w:rPr>
          <w:rFonts w:hint="eastAsia" w:ascii="方正楷体_GBK" w:hAnsi="方正楷体_GBK" w:eastAsia="方正楷体_GBK" w:cs="方正楷体_GBK"/>
          <w:strike w:val="0"/>
          <w:dstrike w:val="0"/>
          <w:sz w:val="32"/>
          <w:szCs w:val="32"/>
          <w:u w:val="none"/>
        </w:rPr>
        <w:t>（一）聚焦重点领域，筑牢主动公开根基</w:t>
      </w:r>
    </w:p>
    <w:p w14:paraId="0D3E50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对照《条例》第二十条规定及《山东省政府信息主动公开基本目录》要求，全面梳理人社领域法定公开事项，围绕就业创业、社会保险、人事人才、劳动关系等核心业务，精准公开补贴发放、参保扩面、招聘招录、执法监管等群众关切信息。全年累计在各级平台主动公开法定文件类政府信息302条，其中市政府官网上传290条；“滕州人社”微信公众号发布政策解读、办事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</w:rPr>
        <w:t>类信息428条。强化政策解读与回应关切，创新开展“社保服务进万家”“技能照亮前程培训行动”等主题活动，深入21个镇街、65个村（社区）、380户企业开展政策宣讲和现场答疑；通过12345市长热线、“枣解决、枣满意”等各类平台回复群众咨询建议9221条，切实打通政策落地“最后一公里”。</w:t>
      </w:r>
    </w:p>
    <w:p w14:paraId="67710B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trike w:val="0"/>
          <w:dstrike w:val="0"/>
          <w:sz w:val="32"/>
          <w:szCs w:val="32"/>
          <w:u w:val="none"/>
        </w:rPr>
      </w:pPr>
      <w:r>
        <w:rPr>
          <w:rFonts w:hint="eastAsia" w:ascii="方正楷体_GBK" w:hAnsi="方正楷体_GBK" w:eastAsia="方正楷体_GBK" w:cs="方正楷体_GBK"/>
          <w:strike w:val="0"/>
          <w:dstrike w:val="0"/>
          <w:sz w:val="32"/>
          <w:szCs w:val="32"/>
          <w:u w:val="none"/>
        </w:rPr>
        <w:t>（二）规范办理流程，提升依申请公开质效</w:t>
      </w:r>
    </w:p>
    <w:p w14:paraId="097740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健全依申请公开全流程管理机制，畅通线上线下申请渠道，严格落实“接收、登记、审核、答复、归档”闭环流程，规范答复文书制作与送达。2025年，共收到并处理政府信息公开申请1件，为自然人申请，全部按期规范答复。无因依申请公开引发的行政复议和行政诉讼案件。</w:t>
      </w:r>
    </w:p>
    <w:p w14:paraId="023029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trike w:val="0"/>
          <w:dstrike w:val="0"/>
          <w:sz w:val="32"/>
          <w:szCs w:val="32"/>
          <w:u w:val="none"/>
        </w:rPr>
      </w:pPr>
      <w:r>
        <w:rPr>
          <w:rFonts w:hint="eastAsia" w:ascii="方正楷体_GBK" w:hAnsi="方正楷体_GBK" w:eastAsia="方正楷体_GBK" w:cs="方正楷体_GBK"/>
          <w:strike w:val="0"/>
          <w:dstrike w:val="0"/>
          <w:sz w:val="32"/>
          <w:szCs w:val="32"/>
          <w:u w:val="none"/>
        </w:rPr>
        <w:t>（三）强化制度支撑，完善信息全生命周期管理</w:t>
      </w:r>
    </w:p>
    <w:p w14:paraId="284A8E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优化政府信息主动公开目录，结合人社业务调整动态更新公开事项，明确公开范围、时限与责任主体。健全政府信息全生命周期管理制度，严格落实规范性文件立改废释动态调整机制，持续梳理规范各类文件管理。严格执行“三审三签”保密审查制度，细化起草人、科室负责人、分管领导三级审核责任，强化对公开信息的政治关、法律关、保密关审核，全年未发生失泄密情况。</w:t>
      </w:r>
    </w:p>
    <w:p w14:paraId="6C3B09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trike w:val="0"/>
          <w:dstrike w:val="0"/>
          <w:sz w:val="32"/>
          <w:szCs w:val="32"/>
          <w:u w:val="none"/>
        </w:rPr>
      </w:pPr>
      <w:r>
        <w:rPr>
          <w:rFonts w:hint="eastAsia" w:ascii="方正楷体_GBK" w:hAnsi="方正楷体_GBK" w:eastAsia="方正楷体_GBK" w:cs="方正楷体_GBK"/>
          <w:strike w:val="0"/>
          <w:dstrike w:val="0"/>
          <w:sz w:val="32"/>
          <w:szCs w:val="32"/>
          <w:u w:val="none"/>
        </w:rPr>
        <w:t>（四）整合平台资源，构建多元公开矩阵</w:t>
      </w:r>
    </w:p>
    <w:p w14:paraId="1017BD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深化政务公开平台集约化建设，优化人社局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网站</w:t>
      </w:r>
      <w:r>
        <w:rPr>
          <w:rFonts w:hint="eastAsia" w:ascii="仿宋_GB2312" w:hAnsi="仿宋_GB2312" w:eastAsia="仿宋_GB2312" w:cs="仿宋_GB2312"/>
          <w:sz w:val="32"/>
          <w:szCs w:val="32"/>
        </w:rPr>
        <w:t>栏目设置，完善“通知公告”“公共查询”“求职热线”等板块内容维护机制，确保信息更新及时、检索便捷。强化“滕州人社”微信公众号运营效能，公众号关注量突破26.5万人，年度累计阅读量达160万人次。持续用好政风行风热线、政府开放日等平台，在10月15日，组织开展了以“阳光人社零距离，暖心服务面对面”为主题的“政府开放日”活动，邀请市人大代表、政协委员、媒体记者及社区群众代表等“零距离”感受人社工作，“面对面”体验暖心服务；参加政风行风热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次，系统介绍人社工作成效与政策亮点，解答听众咨询疑问，切实提升政民互动实效。</w:t>
      </w:r>
    </w:p>
    <w:p w14:paraId="5FAB59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trike w:val="0"/>
          <w:dstrike w:val="0"/>
          <w:sz w:val="32"/>
          <w:szCs w:val="32"/>
          <w:u w:val="none"/>
        </w:rPr>
      </w:pPr>
      <w:r>
        <w:rPr>
          <w:rFonts w:hint="eastAsia" w:ascii="方正楷体_GBK" w:hAnsi="方正楷体_GBK" w:eastAsia="方正楷体_GBK" w:cs="方正楷体_GBK"/>
          <w:strike w:val="0"/>
          <w:dstrike w:val="0"/>
          <w:sz w:val="32"/>
          <w:szCs w:val="32"/>
          <w:u w:val="none"/>
        </w:rPr>
        <w:t>（五）健全保障体系，夯实工作推进基础</w:t>
      </w:r>
    </w:p>
    <w:p w14:paraId="2BF7C5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强化组织领导，调整完善局信息公开工作专项班子，由局长任主要负责人，分管领导具体牵头，配备专职工作人员，保障工作有序推进。将信息公开工作经费纳入单位年度经费预算，足额保障政策宣讲、平台维护、业务培训等工作需求。将信息公开工作纳入全局年度绩效考核，细化任务清单，明确责任分工，形成“谁主管、谁负责”的工作格局。加强业务能力提升，组织工作人员参加各类政务公开培训活动2次，学习贯彻最新《条例》要求及政务公开工作规范，提升工作人员专业素养。</w:t>
      </w:r>
    </w:p>
    <w:p w14:paraId="467989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3"/>
        <w:tblW w:w="91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85"/>
        <w:gridCol w:w="2285"/>
        <w:gridCol w:w="2285"/>
        <w:gridCol w:w="2285"/>
      </w:tblGrid>
      <w:tr w14:paraId="5BAC1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7FFC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7A25F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07D5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2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CB63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2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DC8B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2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699D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7355F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49B9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DAE3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CFD3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EEA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47E9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5D72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2FD4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F11F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E85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C944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6398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18E2A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6C76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85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6B3E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01D9C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1026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85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2693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4255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E699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7B4C9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7EE9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85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2CB5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507FB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CF55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85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EE80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38</w:t>
            </w:r>
          </w:p>
        </w:tc>
      </w:tr>
      <w:tr w14:paraId="50BC5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08A9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85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C9B3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8CB8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2643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7311C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116D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85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5D5C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2B073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F7FF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85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722C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85.076</w:t>
            </w:r>
          </w:p>
        </w:tc>
      </w:tr>
    </w:tbl>
    <w:p w14:paraId="22DD4D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3"/>
        <w:tblW w:w="95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701"/>
        <w:gridCol w:w="2976"/>
        <w:gridCol w:w="747"/>
        <w:gridCol w:w="5"/>
        <w:gridCol w:w="535"/>
        <w:gridCol w:w="5"/>
        <w:gridCol w:w="535"/>
        <w:gridCol w:w="720"/>
        <w:gridCol w:w="675"/>
        <w:gridCol w:w="525"/>
        <w:gridCol w:w="1"/>
        <w:gridCol w:w="700"/>
      </w:tblGrid>
      <w:tr w14:paraId="6734AF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093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06A8F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hAnsi="黑体" w:eastAsia="楷体_GB2312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kern w:val="0"/>
                <w:szCs w:val="21"/>
              </w:rPr>
              <w:t>（本列数据的勾稽关系为：第一项加第二项之和，</w:t>
            </w:r>
          </w:p>
          <w:p w14:paraId="0EBBD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楷体_GB2312" w:hAnsi="黑体" w:eastAsia="楷体_GB2312"/>
                <w:kern w:val="0"/>
                <w:szCs w:val="21"/>
              </w:rPr>
              <w:t>等于第三项加第四项之和）</w:t>
            </w:r>
          </w:p>
        </w:tc>
        <w:tc>
          <w:tcPr>
            <w:tcW w:w="4448" w:type="dxa"/>
            <w:gridSpan w:val="10"/>
            <w:noWrap w:val="0"/>
            <w:tcMar>
              <w:left w:w="108" w:type="dxa"/>
              <w:right w:w="108" w:type="dxa"/>
            </w:tcMar>
            <w:vAlign w:val="center"/>
          </w:tcPr>
          <w:p w14:paraId="6CEF5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申请人情况</w:t>
            </w:r>
          </w:p>
        </w:tc>
      </w:tr>
      <w:tr w14:paraId="507F46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9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6167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747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09AD5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自然人</w:t>
            </w:r>
          </w:p>
        </w:tc>
        <w:tc>
          <w:tcPr>
            <w:tcW w:w="3000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 w14:paraId="7B68E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法人或其他组织</w:t>
            </w:r>
          </w:p>
        </w:tc>
        <w:tc>
          <w:tcPr>
            <w:tcW w:w="701" w:type="dxa"/>
            <w:gridSpan w:val="2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234C5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总计</w:t>
            </w:r>
          </w:p>
        </w:tc>
      </w:tr>
      <w:tr w14:paraId="3D8ED7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509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6AFB6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74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452C6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8A97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6" w:leftChars="-51" w:right="-107" w:rightChars="-51" w:hanging="1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商业企业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D9FC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7" w:leftChars="-51" w:right="-107" w:rightChars="-51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科研机构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4187E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7" w:leftChars="-51" w:right="-107" w:rightChars="-51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社会公益组织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5923F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6" w:leftChars="-51" w:right="-107" w:rightChars="-51" w:hanging="1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法律服务机构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5821F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63" w:leftChars="-30" w:right="-134" w:rightChars="-64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其他</w:t>
            </w:r>
          </w:p>
        </w:tc>
        <w:tc>
          <w:tcPr>
            <w:tcW w:w="701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FB69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</w:tc>
      </w:tr>
      <w:tr w14:paraId="3FD11D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5D4E9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一、</w:t>
            </w:r>
            <w:bookmarkStart w:id="0" w:name="_Hlk66973412"/>
            <w:r>
              <w:rPr>
                <w:rFonts w:hint="eastAsia" w:ascii="黑体" w:hAnsi="黑体" w:eastAsia="黑体"/>
                <w:kern w:val="0"/>
                <w:szCs w:val="21"/>
              </w:rPr>
              <w:t>本年新收政府信息公开申请数量</w:t>
            </w:r>
            <w:bookmarkEnd w:id="0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7A47C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E43A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691B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68835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426F0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026B1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B134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1</w:t>
            </w:r>
          </w:p>
        </w:tc>
      </w:tr>
      <w:tr w14:paraId="795986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43BC1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30CF9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F864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A62B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05403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7DBC3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3BAE0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15F7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3C06F3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2D4D9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三、本年度办理结果</w:t>
            </w: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EAAB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（一）予以公开</w:t>
            </w:r>
          </w:p>
        </w:tc>
        <w:tc>
          <w:tcPr>
            <w:tcW w:w="7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CA19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6539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tcMar>
              <w:left w:w="108" w:type="dxa"/>
              <w:right w:w="108" w:type="dxa"/>
            </w:tcMar>
            <w:vAlign w:val="center"/>
          </w:tcPr>
          <w:p w14:paraId="37127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41739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1ABAF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B253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noWrap w:val="0"/>
            <w:tcMar>
              <w:left w:w="108" w:type="dxa"/>
              <w:right w:w="108" w:type="dxa"/>
            </w:tcMar>
            <w:vAlign w:val="center"/>
          </w:tcPr>
          <w:p w14:paraId="31EE8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4AE7EC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9582A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F138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（二）部分公开（</w:t>
            </w:r>
            <w:bookmarkStart w:id="1" w:name="_Hlk66973981"/>
            <w:r>
              <w:rPr>
                <w:rFonts w:hint="eastAsia" w:ascii="黑体" w:hAnsi="黑体" w:eastAsia="黑体"/>
                <w:kern w:val="0"/>
                <w:szCs w:val="21"/>
              </w:rPr>
              <w:t>区分处理的，只计这一情形，不计其他情形</w:t>
            </w:r>
            <w:bookmarkEnd w:id="1"/>
            <w:r>
              <w:rPr>
                <w:rFonts w:hint="eastAsia" w:ascii="黑体" w:hAnsi="黑体" w:eastAsia="黑体"/>
                <w:kern w:val="0"/>
                <w:szCs w:val="21"/>
              </w:rPr>
              <w:t>）</w:t>
            </w:r>
          </w:p>
        </w:tc>
        <w:tc>
          <w:tcPr>
            <w:tcW w:w="7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417E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B221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tcMar>
              <w:left w:w="108" w:type="dxa"/>
              <w:right w:w="108" w:type="dxa"/>
            </w:tcMar>
            <w:vAlign w:val="center"/>
          </w:tcPr>
          <w:p w14:paraId="7A9C7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6A900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7FD38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0B4B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noWrap w:val="0"/>
            <w:tcMar>
              <w:left w:w="108" w:type="dxa"/>
              <w:right w:w="108" w:type="dxa"/>
            </w:tcMar>
            <w:vAlign w:val="center"/>
          </w:tcPr>
          <w:p w14:paraId="0A380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64F9B1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263A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1F26C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7" w:leftChars="-51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（三）不予公开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3D2DE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1.属于国家秘密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4E09E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917B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BE5F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0514E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41220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16450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D0DB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32F999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ED60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433AE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70CCA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</w:t>
            </w:r>
            <w:bookmarkStart w:id="2" w:name="_Hlk66974104"/>
            <w:r>
              <w:rPr>
                <w:rFonts w:hint="eastAsia" w:ascii="仿宋_GB2312" w:hAnsi="黑体" w:eastAsia="仿宋_GB2312"/>
                <w:kern w:val="0"/>
                <w:szCs w:val="21"/>
              </w:rPr>
              <w:t>其他法律行政法规禁止公开</w:t>
            </w:r>
            <w:bookmarkEnd w:id="2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15CD2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BF1A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04CD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433F0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6CCE6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06022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CBEB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2F9C84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20829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22B2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25591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3.危及“三安全一稳定”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6B2A4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7988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EBF9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47221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764D6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3F407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6311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19A6DE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7A27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E3597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52FCC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4.</w:t>
            </w:r>
            <w:bookmarkStart w:id="3" w:name="_Hlk66974290"/>
            <w:r>
              <w:rPr>
                <w:rFonts w:hint="eastAsia" w:ascii="仿宋_GB2312" w:hAnsi="黑体" w:eastAsia="仿宋_GB2312"/>
                <w:kern w:val="0"/>
                <w:szCs w:val="21"/>
              </w:rPr>
              <w:t>保护第三方合法权益</w:t>
            </w:r>
            <w:bookmarkEnd w:id="3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5C223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1</w:t>
            </w:r>
            <w:bookmarkStart w:id="9" w:name="_GoBack"/>
            <w:bookmarkEnd w:id="9"/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1705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55E4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36752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4033D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2D042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FF13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1</w:t>
            </w:r>
          </w:p>
        </w:tc>
      </w:tr>
      <w:tr w14:paraId="489DCC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538F3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958C9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56106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5.属于三类内部事务信息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15DB3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0642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50F7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65631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58AF0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4A035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9A8E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6F6BE2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8849B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F535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0E345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6.</w:t>
            </w:r>
            <w:bookmarkStart w:id="4" w:name="_Hlk66974555"/>
            <w:r>
              <w:rPr>
                <w:rFonts w:hint="eastAsia" w:ascii="仿宋_GB2312" w:hAnsi="黑体" w:eastAsia="仿宋_GB2312"/>
                <w:kern w:val="0"/>
                <w:szCs w:val="21"/>
              </w:rPr>
              <w:t>属于四类过程性信息</w:t>
            </w:r>
            <w:bookmarkEnd w:id="4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10D67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220C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03C1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1C1C5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3FE5D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173F0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F90F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00E6E4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7122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7392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3A8EB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7.属于行政执法案卷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45EE7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2615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16E3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707DC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0B27E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0A527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FDEF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55CC3A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D481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3A18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78205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8.</w:t>
            </w:r>
            <w:bookmarkStart w:id="5" w:name="_Hlk66975211"/>
            <w:r>
              <w:rPr>
                <w:rFonts w:hint="eastAsia" w:ascii="仿宋_GB2312" w:hAnsi="黑体" w:eastAsia="仿宋_GB2312"/>
                <w:kern w:val="0"/>
                <w:szCs w:val="21"/>
              </w:rPr>
              <w:t>属于行政查询事项</w:t>
            </w:r>
            <w:bookmarkEnd w:id="5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01CEE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7554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044A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47288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4F31A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041C2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DB08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52E2CB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AEB46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16A95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7" w:leftChars="-51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（四）无法提供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267B7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1.本机关不掌握相关政府信息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6883B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1033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9D9E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3841E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5B19D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2D997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98A5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136BAD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5AD7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A7D6C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7" w:leftChars="-51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5D00F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</w:t>
            </w:r>
            <w:bookmarkStart w:id="6" w:name="_Hlk66975392"/>
            <w:r>
              <w:rPr>
                <w:rFonts w:hint="eastAsia" w:ascii="仿宋_GB2312" w:hAnsi="黑体" w:eastAsia="仿宋_GB2312"/>
                <w:kern w:val="0"/>
                <w:szCs w:val="21"/>
              </w:rPr>
              <w:t>没有现成信息需要另行制作</w:t>
            </w:r>
            <w:bookmarkEnd w:id="6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64BA2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DE20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7B46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2768D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1365A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4A4C9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B737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460EFF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4348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6A84A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7" w:leftChars="-51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726A8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</w:t>
            </w:r>
            <w:bookmarkStart w:id="7" w:name="_Hlk66975466"/>
            <w:r>
              <w:rPr>
                <w:rFonts w:hint="eastAsia" w:ascii="仿宋_GB2312" w:hAnsi="黑体" w:eastAsia="仿宋_GB2312"/>
                <w:kern w:val="0"/>
                <w:szCs w:val="21"/>
              </w:rPr>
              <w:t>补正后申请内容仍不明确</w:t>
            </w:r>
            <w:bookmarkEnd w:id="7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365DD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39ED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1084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46088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291CA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38CD9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F3FC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13E008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724E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5D867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7" w:leftChars="-51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（五）不予处理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3831F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</w:t>
            </w:r>
            <w:bookmarkStart w:id="8" w:name="_Hlk66975537"/>
            <w:r>
              <w:rPr>
                <w:rFonts w:hint="eastAsia" w:ascii="仿宋_GB2312" w:hAnsi="黑体" w:eastAsia="仿宋_GB2312"/>
                <w:kern w:val="0"/>
                <w:szCs w:val="21"/>
              </w:rPr>
              <w:t>信访举报投诉类申请</w:t>
            </w:r>
            <w:bookmarkEnd w:id="8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750F6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5FEB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3280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487FA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47664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38369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FD16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611FEA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DE3E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7114D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6BB34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2.重复申请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29676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BECB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5C6F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1684E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25774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0520E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04FB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0FEFB2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EF83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DC1AD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06405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3.要求提供公开出版物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1110D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706F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D3C3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27AD6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7AB8E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1B3E0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6217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63F1FF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8ABA8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3874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71F1C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4.无正当理由大量反复申请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5F485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B2F2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A0D6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05C6B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4D2F5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60824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9104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1DB114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74CFD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60AD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21C5B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5.要求行政机关确认或重新</w:t>
            </w:r>
          </w:p>
          <w:p w14:paraId="402D1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0" w:firstLineChars="100"/>
              <w:textAlignment w:val="auto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出具已获取信息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77E1F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DBDF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9FB5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40591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4F24C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391DA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B68F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5B0453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5439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5804C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（六）其他处理</w:t>
            </w:r>
          </w:p>
        </w:tc>
        <w:tc>
          <w:tcPr>
            <w:tcW w:w="2976" w:type="dxa"/>
            <w:noWrap w:val="0"/>
            <w:vAlign w:val="center"/>
          </w:tcPr>
          <w:p w14:paraId="45BE0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楷体" w:eastAsia="仿宋_GB2312"/>
              </w:rPr>
            </w:pPr>
            <w:r>
              <w:rPr>
                <w:rFonts w:hint="eastAsia" w:ascii="仿宋_GB2312" w:hAnsi="楷体" w:eastAsia="仿宋_GB2312"/>
              </w:rPr>
              <w:t>1.申请人无正当理由逾期不补正、行政机关不再处理其政府信息公开申请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45CB2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2FD2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880F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6E3EE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50ADB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39C43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F2A2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560C51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332A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DB9B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2976" w:type="dxa"/>
            <w:noWrap w:val="0"/>
            <w:vAlign w:val="center"/>
          </w:tcPr>
          <w:p w14:paraId="047BF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</w:rPr>
              <w:t>2.申请人逾期未按收费通知要求缴纳费用、行政机关不再处理其政府信息公开申请</w:t>
            </w:r>
          </w:p>
        </w:tc>
        <w:tc>
          <w:tcPr>
            <w:tcW w:w="74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004E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2705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F40F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A48D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7C95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F8A0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AA06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6A3D07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2617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C617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2976" w:type="dxa"/>
            <w:noWrap w:val="0"/>
            <w:vAlign w:val="center"/>
          </w:tcPr>
          <w:p w14:paraId="4770B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</w:rPr>
              <w:t>3.其他</w:t>
            </w:r>
          </w:p>
        </w:tc>
        <w:tc>
          <w:tcPr>
            <w:tcW w:w="74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74DA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5B9F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8398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436F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67A4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0D56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ED89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7CFF3D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35CAD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5E2F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（七）总计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59E9E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C8FF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DFF6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6399E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1CEC0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385A8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1BD6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1</w:t>
            </w:r>
          </w:p>
        </w:tc>
      </w:tr>
      <w:tr w14:paraId="303464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76C22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四、结转下年度继续办理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0FDEB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7B4B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6F7C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164FE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52FF2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5E635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806B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 w14:paraId="6332D0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3"/>
        <w:tblpPr w:leftFromText="180" w:rightFromText="180" w:vertAnchor="text" w:horzAnchor="page" w:tblpX="1527" w:tblpY="444"/>
        <w:tblOverlap w:val="never"/>
        <w:tblW w:w="974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3BEBC0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D1A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453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24F3E4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07F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3C2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73E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EA3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747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D15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A33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25095A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2DA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EA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06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5E8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8B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1D8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5FC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73E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98C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5F7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353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28C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316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F81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66E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442532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524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496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09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2B1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FE1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F4E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4F6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053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76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B4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255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15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B52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33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39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486152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五、存在的主要问题及改进情况</w:t>
      </w:r>
    </w:p>
    <w:p w14:paraId="2C766E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（一）存在的主要问题</w:t>
      </w:r>
    </w:p>
    <w:p w14:paraId="75A6C6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公开内容精准适配性不足。部分公开信息与群众实际需求契合度不高，针对灵活就业人员、新业态从业者等特定群体的个性化政策解读覆盖不够全面，信息供给的针对性和实用性有待进一步提升。</w:t>
      </w:r>
    </w:p>
    <w:p w14:paraId="4BD4C7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平台协同联动效能待释放。各公开平台间存在信息发布不同步、内容互通不及时的问题，官网与政务新媒体的功能互补性未充分发挥，整体联动传播效应不够明显。</w:t>
      </w:r>
    </w:p>
    <w:p w14:paraId="42800A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公开与服务融合度有待深化。政务公开未能全面融入人社服务全链条，公开信息对群众办事的引导支撑作用发挥不充分，未能有效将公开效能转化为服务实效。</w:t>
      </w:r>
    </w:p>
    <w:p w14:paraId="633619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（二）改进情况及下一步工作打算</w:t>
      </w:r>
    </w:p>
    <w:p w14:paraId="7B6166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优化信息供给结构。聚焦群众核心需求，尤其是灵活就业、新业态等重点群体诉求，建立需求收集与信息公开联动机制，精准提升公开内容的适配性。同时持续完善政策解读体系，丰富场景化呈现形式，增强政策传播的易懂性和覆盖面。</w:t>
      </w:r>
    </w:p>
    <w:p w14:paraId="5C5AB3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2.深化平台协同建设。健全各公开平台信息发布统筹机制，实现内容同源、同步更新、多元呈现，强化官网与政务新媒体的功能互补和联动互动，构建高效协同的公开矩阵。</w:t>
      </w:r>
    </w:p>
    <w:p w14:paraId="19DA45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3.推动公开与服务深度融合。紧扣人社服务全流程，强化公开与业务经办的协同衔接，补齐服务短板，切实以公开为抓手，强化对群众办事的引导支撑，提升服务赋能实效。</w:t>
      </w:r>
    </w:p>
    <w:p w14:paraId="416F66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4.强化工作长效推进。持续健全政务公开制度机制，常态化开展业务培训与交流研讨，不断提升工作人员专业能力，以制度化、规范化建设推动政务公开工作提质增效。</w:t>
      </w:r>
    </w:p>
    <w:p w14:paraId="7F20BE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 w14:paraId="3EE9D8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（一）收取信息处理费情况：2025年度，本单位无收取政府信息公开信息处理费的情况。</w:t>
      </w:r>
    </w:p>
    <w:p w14:paraId="0AD2AB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落实上级年度政务公开工作要点情况：严格对照《2025年滕州市政务公开工作要点》及省、市人社系统工作要求，细化任务分工、明确责任时限，逐项推进重点领域公开、政策解读、平台建设等工作，全面完成年度工作任务。</w:t>
      </w:r>
    </w:p>
    <w:p w14:paraId="5CC6EF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人大代表建议和政协提案办理情况：2025年，承办枣庄市级人大建议1件、政协提案5件，滕州市级人大建议3件、政协提案41件，涉及就业扶持、社保经办、人才引育等领域，全部按期办结并在政务公开专栏公开，办理满意率100%。</w:t>
      </w:r>
    </w:p>
    <w:p w14:paraId="53020C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开展政务公开创新情况：创新推行“政策+服务”双轮公开模式，优化“滕州人社”微信公众号政策解读、办事指南等发布功能；升级“E善居保”微信小程序，新增政策智能推送功能，实现精准公开与便捷服务有机融合。</w:t>
      </w:r>
    </w:p>
    <w:p w14:paraId="63B7C1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（五）其他事项：本单位政府信息公开工作年度报告数据统计无特殊说明事项；无其他有关文件专门要求通过本报告予以报告的事项。</w:t>
      </w:r>
    </w:p>
    <w:p w14:paraId="75574B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报告的电子版可在“中国滕州网”（http://www.tengzhou.gov.cn/）网站查询和下载。如对本报告有任何疑问，请与滕州市人社局政务公开办公室联系。地址：山东省滕州市北辛中路1699号B302室，联系电话：0632-5516297，电子邮箱：tzrsjxxzx@zz.shandong.cn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DD7B07"/>
    <w:rsid w:val="082B7A81"/>
    <w:rsid w:val="0ACC0705"/>
    <w:rsid w:val="1BF98CE9"/>
    <w:rsid w:val="2BDD7B07"/>
    <w:rsid w:val="300734A0"/>
    <w:rsid w:val="31BA4361"/>
    <w:rsid w:val="3C4D1243"/>
    <w:rsid w:val="442D12EC"/>
    <w:rsid w:val="48D212DF"/>
    <w:rsid w:val="579212BC"/>
    <w:rsid w:val="6EE12819"/>
    <w:rsid w:val="7F7F738F"/>
    <w:rsid w:val="7FD7F31A"/>
    <w:rsid w:val="FDFB8BD1"/>
    <w:rsid w:val="FEFEE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b59bf5e8-235b-4c2b-829b-6b982a9afa37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45BE00DC</paraID>
      <start>22</start>
      <end>24</end>
      <status>unmodified</status>
      <modifiedWord/>
      <trackRevisions>false</trackRevisions>
    </reviewItem>
    <reviewItem>
      <errorID>2e178036-d3ca-4070-a3cd-e0104cce3f48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 47BF1F9</paraID>
      <start>26</start>
      <end>28</end>
      <status>unmodified</status>
      <modifiedWord/>
      <trackRevisions>false</trackRevisions>
    </reviewItem>
    <reviewItem>
      <errorID>89322aa3-c80e-4ad0-8599-164219133ae4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75A6C6EF</paraID>
      <start>13</start>
      <end>14</end>
      <status>unmodified</status>
      <modifiedWord/>
      <trackRevisions>false</trackRevisions>
    </reviewItem>
    <reviewItem>
      <errorID>2f084777-28c5-4334-b9fb-bdfff1fc6a56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4BD4C78E</paraID>
      <start>13</start>
      <end>14</end>
      <status>unmodified</status>
      <modifiedWord/>
      <trackRevisions>false</trackRevisions>
    </reviewItem>
    <reviewItem>
      <errorID>6029f966-bdf4-4ef2-85c1-f9f32aa648ea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42800AD0</paraID>
      <start>14</start>
      <end>15</end>
      <status>unmodified</status>
      <modifiedWord/>
      <trackRevisions>false</trackRevisions>
    </reviewItem>
    <reviewItem>
      <errorID>7ee1a710-6691-4a56-a597-d2bc2af7781d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7B616653</paraID>
      <start>10</start>
      <end>11</end>
      <status>unmodified</status>
      <modifiedWord/>
      <trackRevisions>false</trackRevisions>
    </reviewItem>
    <reviewItem>
      <errorID>63839700-d464-4bc9-89e9-ef39345bcd10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5C5AB3E6</paraID>
      <start>10</start>
      <end>11</end>
      <status>unmodified</status>
      <modifiedWord/>
      <trackRevisions>false</trackRevisions>
    </reviewItem>
    <reviewItem>
      <errorID>aa8cbb92-0ce7-48a6-ac10-f6185bd37a65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19DA45D0</paraID>
      <start>13</start>
      <end>14</end>
      <status>unmodified</status>
      <modifiedWord/>
      <trackRevisions>false</trackRevisions>
    </reviewItem>
    <reviewItem>
      <errorID>febcccf7-f278-4f03-9973-7ab541846a85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416F6619</paraID>
      <start>10</start>
      <end>11</end>
      <status>unmodified</status>
      <modifiedWord/>
      <trackRevisions>false</trackRevisions>
    </reviewItem>
    <reviewItem>
      <errorID>c25fda6c-34f4-4ab8-83ab-cb614a2008db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3EE9D876</paraID>
      <start>40</start>
      <end>41</end>
      <status>unmodified</status>
      <modifiedWord/>
      <trackRevisions>false</trackRevisions>
    </reviewItem>
    <reviewItem>
      <errorID>de37121f-1ea7-4070-b483-f20127f58126</errorID>
      <errorWord>/）</errorWord>
      <group>L1_Punc</group>
      <groupName>标点问题</groupName>
      <ability>L2_Punc</ability>
      <abilityName>标点符号检查</abilityName>
      <candidateList>
        <item>）</item>
      </candidateList>
      <explain/>
      <paraID>75574B7A</paraID>
      <start>43</start>
      <end>45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4be22fe-48d9-41ef-96c3-f4476e3a84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3562</Words>
  <Characters>3722</Characters>
  <Lines>0</Lines>
  <Paragraphs>0</Paragraphs>
  <TotalTime>13</TotalTime>
  <ScaleCrop>false</ScaleCrop>
  <LinksUpToDate>false</LinksUpToDate>
  <CharactersWithSpaces>3722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2026-01-10T06:36:00Z</dcterms:created>
  <dc:creator>甘波</dc:creator>
  <cp:lastModifiedBy>甘波</cp:lastModifiedBy>
  <dcterms:modified xsi:type="dcterms:W3CDTF">2026-01-28T02:11:07Z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B26B897B4251448C9AF7B683966236CC_13</vt:lpwstr>
  </property>
  <property fmtid="{D5CDD505-2E9C-101B-9397-08002B2CF9AE}" pid="4" name="KSOTemplateDocerSaveRecord">
    <vt:lpwstr>eyJoZGlkIjoiNjdlYzE0OTZjOTNkY2RjOTdhZGRjNjdkNDhlMjQxZjciLCJ1c2VySWQiOiIzNDM1MjQ2MDMifQ==</vt:lpwstr>
  </property>
</Properties>
</file>