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487A3">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default" w:ascii="方正小标宋简体" w:hAnsi="宋体" w:eastAsia="方正小标宋简体" w:cs="宋体"/>
          <w:color w:val="000000"/>
          <w:kern w:val="0"/>
          <w:sz w:val="44"/>
          <w:szCs w:val="44"/>
          <w:lang w:val="en-US" w:eastAsia="zh-CN"/>
        </w:rPr>
      </w:pPr>
      <w:bookmarkStart w:id="10" w:name="_GoBack"/>
      <w:bookmarkEnd w:id="10"/>
      <w:r>
        <w:rPr>
          <w:rFonts w:hint="eastAsia" w:ascii="方正小标宋简体" w:hAnsi="宋体" w:eastAsia="方正小标宋简体" w:cs="宋体"/>
          <w:color w:val="000000"/>
          <w:kern w:val="0"/>
          <w:sz w:val="44"/>
          <w:szCs w:val="44"/>
          <w:lang w:val="en-US" w:eastAsia="zh-CN"/>
        </w:rPr>
        <w:t>滕州市行政审批服务局</w:t>
      </w:r>
    </w:p>
    <w:p w14:paraId="1A0F37F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20</w:t>
      </w:r>
      <w:r>
        <w:rPr>
          <w:rFonts w:hint="eastAsia" w:ascii="方正小标宋简体" w:hAnsi="宋体" w:eastAsia="方正小标宋简体" w:cs="宋体"/>
          <w:color w:val="000000"/>
          <w:kern w:val="0"/>
          <w:sz w:val="44"/>
          <w:szCs w:val="44"/>
          <w:lang w:val="en-US" w:eastAsia="zh-CN"/>
        </w:rPr>
        <w:t>25</w:t>
      </w:r>
      <w:r>
        <w:rPr>
          <w:rFonts w:hint="eastAsia" w:ascii="方正小标宋简体" w:hAnsi="宋体" w:eastAsia="方正小标宋简体" w:cs="宋体"/>
          <w:color w:val="000000"/>
          <w:kern w:val="0"/>
          <w:sz w:val="44"/>
          <w:szCs w:val="44"/>
        </w:rPr>
        <w:t>年政府信息公开年度报告</w:t>
      </w:r>
    </w:p>
    <w:p w14:paraId="11C20C1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19E68E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本报告依据《中华人民共和国政府信息公开条例》要求及2025年度滕州市行政审批服务局及所属事业单位政府信息和政务公开工作情况编制。本报告中所列数据的统计期限自2025年1月1日至2025年12月31日。</w:t>
      </w:r>
    </w:p>
    <w:p w14:paraId="4175C6A3">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一、总体情况</w:t>
      </w:r>
    </w:p>
    <w:p w14:paraId="24A65A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市行政审批服务局高度重视信息公开工作，认真学习、贯彻、落实《中华人民共和国政府信息公开条例》(以下简称《条例》)规定和有关文件要求，结合工作实际，坚持公开为常态、不公开为例外，全面推进决策、执行、管理、服务、结果公开，以公开稳预期、强监督、促落实、优服务，不断加强公开力度，扩大公众参与，以公开促落实，以公开促规范，以公开促服务，助力保障和提升行政审批服务质量。</w:t>
      </w:r>
    </w:p>
    <w:p w14:paraId="16181B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（一）政府信息主动公开情况</w:t>
      </w:r>
    </w:p>
    <w:p w14:paraId="755907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不同载体主动公开信息896条，其中政府网站公开政府信息条490，微信公众平台公开政府信息404条。涵盖机构设置、政策法规、通知公告、部门文件、规划计划、建议和提案办理结果、行政执法等内容，加强公开力度，扩大公众参与，以公开促落实，以公开促规范，以公开促服务。</w:t>
      </w:r>
    </w:p>
    <w:p w14:paraId="784931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（二）政府信息依申请公开情况</w:t>
      </w:r>
    </w:p>
    <w:p w14:paraId="25784C2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政府信息依申请公开渠道畅通，依法保障公民、法人和其他组织获取政府信息的权利。</w:t>
      </w:r>
      <w:r>
        <w:rPr>
          <w:rFonts w:hint="eastAsia" w:ascii="仿宋_GB2312" w:hAnsi="仿宋_GB2312" w:eastAsia="仿宋_GB2312" w:cs="仿宋_GB2312"/>
          <w:sz w:val="32"/>
          <w:szCs w:val="32"/>
          <w:highlight w:val="none"/>
          <w:lang w:val="en-US" w:eastAsia="zh-CN"/>
        </w:rPr>
        <w:t>2025年，市行政审批服务局受理依申请公开24件次。其中，22件次全部按时限要求办结，其中非本机关政府信息2件次，予以公开6件次，部分公开2件次，不予公开1件次，无法提供11件次，转结下年度继续办理2件次。</w:t>
      </w:r>
      <w:r>
        <w:rPr>
          <w:rFonts w:hint="eastAsia" w:ascii="仿宋_GB2312" w:hAnsi="仿宋_GB2312" w:eastAsia="仿宋_GB2312" w:cs="仿宋_GB2312"/>
          <w:color w:val="auto"/>
          <w:sz w:val="32"/>
          <w:szCs w:val="32"/>
          <w:highlight w:val="none"/>
          <w:lang w:val="en-US" w:eastAsia="zh-CN"/>
        </w:rPr>
        <w:t>本年度因政府信息公开行政复议1件，结果维持。</w:t>
      </w:r>
    </w:p>
    <w:p w14:paraId="6F9BB6A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（三）政府信息管理情况</w:t>
      </w:r>
    </w:p>
    <w:p w14:paraId="5BA423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形成“主要领导亲自抓、分管领导具体抓、机关处室合力抓、专人负责抓落实”的工作机制，依据局机构人员变化，动态调整滕州市行政审批服务局政务公开工作领导小组职责和组成人员。认真落实“决策、执行、管理、服务、结果公开”，将“五公开”纳入办文、办事和办会程序。动态更新公开内容，结合群众关心关注的热点、难点、疑点问题，定期对公开内容进行充实。严格按照“谁主管、谁发布、谁审查”、“先审查、后公开”和信息公开“三级审查”制度，理顺政务信息公开审查流程，实现局官网、政务公开网、微信公众号信息更新专人专岗联动，共同推进政务信息公开工作规范化。市行政审批服务局2025年度无违反规定和失泄密情况。</w:t>
      </w:r>
    </w:p>
    <w:p w14:paraId="77970B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（四）政府信息平台建设情况</w:t>
      </w:r>
    </w:p>
    <w:p w14:paraId="28C4BDD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政务公开工作要点和《2025年政务公开考核评估指标体系信息保障标准》，完成局官网向政府门户网站的迁移，规范栏目设置，健全用户信息保护制度，强化信息搜索、办理服务功能，做到信息发布全面、准确、及时，确保信息不缺项、不漏项，保障社会各界信息知晓度。</w:t>
      </w:r>
    </w:p>
    <w:p w14:paraId="35C88F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（五）监督保障情况　</w:t>
      </w:r>
    </w:p>
    <w:p w14:paraId="3EB0B41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宋体"/>
          <w:color w:val="000000"/>
          <w:kern w:val="0"/>
          <w:sz w:val="32"/>
          <w:szCs w:val="32"/>
        </w:rPr>
      </w:pPr>
      <w:r>
        <w:rPr>
          <w:rFonts w:hint="eastAsia" w:ascii="仿宋_GB2312" w:hAnsi="仿宋_GB2312" w:eastAsia="仿宋_GB2312" w:cs="仿宋_GB2312"/>
          <w:sz w:val="32"/>
          <w:szCs w:val="32"/>
          <w:lang w:val="en-US" w:eastAsia="zh-CN"/>
        </w:rPr>
        <w:t>做好网络建设工作，严格按照信息发布流程开展工作，研究制定公开考核、评议、责任追究和监督检查办法，参加市级信息公开培训，推进和规范政府信息公开工作。</w:t>
      </w:r>
      <w:r>
        <w:rPr>
          <w:rFonts w:hint="default" w:ascii="仿宋_GB2312" w:hAnsi="仿宋_GB2312" w:eastAsia="仿宋_GB2312" w:cs="仿宋_GB2312"/>
          <w:sz w:val="32"/>
          <w:szCs w:val="32"/>
          <w:lang w:val="en-US" w:eastAsia="zh-CN"/>
        </w:rPr>
        <w:t>纳入滕州市部门绩效考核，未进行社会评议，未发生责任追究情况。</w:t>
      </w:r>
    </w:p>
    <w:p w14:paraId="7AE2A3AB">
      <w:pPr>
        <w:keepNext w:val="0"/>
        <w:keepLines w:val="0"/>
        <w:pageBreakBefore w:val="0"/>
        <w:widowControl/>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主动公开政府信息情况</w:t>
      </w:r>
    </w:p>
    <w:tbl>
      <w:tblPr>
        <w:tblStyle w:val="8"/>
        <w:tblW w:w="8824" w:type="dxa"/>
        <w:jc w:val="center"/>
        <w:tblLayout w:type="fixed"/>
        <w:tblCellMar>
          <w:top w:w="0" w:type="dxa"/>
          <w:left w:w="108" w:type="dxa"/>
          <w:bottom w:w="0" w:type="dxa"/>
          <w:right w:w="108" w:type="dxa"/>
        </w:tblCellMar>
      </w:tblPr>
      <w:tblGrid>
        <w:gridCol w:w="2206"/>
        <w:gridCol w:w="2206"/>
        <w:gridCol w:w="2206"/>
        <w:gridCol w:w="2206"/>
      </w:tblGrid>
      <w:tr w14:paraId="40DBB32A">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87D39A2">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402DBA6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57CB036F">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14:paraId="2486BB50">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14:paraId="4BC0A8E9">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14:paraId="29FE6F5C">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50ACFEEE">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3F3D9B69">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14:paraId="44A8D83C">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7A11170">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2C326D3F">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Calibri" w:eastAsia="仿宋_GB2312" w:cs="Calibri"/>
                <w:color w:val="000000"/>
                <w:kern w:val="0"/>
                <w:sz w:val="21"/>
                <w:szCs w:val="21"/>
                <w:lang w:val="en-US" w:eastAsia="zh-CN" w:bidi="ar-SA"/>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24FE8F9D">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17C11144">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14:paraId="0C0C86D5">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449C0D7A">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14:paraId="75B20308">
            <w:pPr>
              <w:keepNext w:val="0"/>
              <w:keepLines w:val="0"/>
              <w:pageBreakBefore w:val="0"/>
              <w:widowControl/>
              <w:kinsoku/>
              <w:overflowPunct/>
              <w:topLinePunct w:val="0"/>
              <w:autoSpaceDE/>
              <w:autoSpaceDN/>
              <w:bidi w:val="0"/>
              <w:adjustRightInd/>
              <w:snapToGrid/>
              <w:spacing w:line="520" w:lineRule="exact"/>
              <w:jc w:val="left"/>
              <w:textAlignment w:val="auto"/>
              <w:rPr>
                <w:rFonts w:hint="eastAsia" w:ascii="仿宋_GB2312" w:hAnsi="Calibri" w:eastAsia="仿宋_GB2312" w:cs="Calibri"/>
                <w:color w:val="000000"/>
                <w:kern w:val="0"/>
                <w:sz w:val="21"/>
                <w:szCs w:val="21"/>
                <w:lang w:val="en-US" w:eastAsia="zh-CN" w:bidi="ar-SA"/>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r w14:paraId="721ED925">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CA2776A">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70B7F34">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20CD558E">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21E6F02E">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F59DB8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44DD6C5F">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14:paraId="772A7716">
            <w:pPr>
              <w:keepNext w:val="0"/>
              <w:keepLines w:val="0"/>
              <w:pageBreakBefore w:val="0"/>
              <w:widowControl/>
              <w:kinsoku/>
              <w:overflowPunct/>
              <w:topLinePunct w:val="0"/>
              <w:autoSpaceDE/>
              <w:autoSpaceDN/>
              <w:bidi w:val="0"/>
              <w:adjustRightInd/>
              <w:snapToGrid/>
              <w:spacing w:line="520" w:lineRule="exact"/>
              <w:jc w:val="center"/>
              <w:textAlignment w:val="auto"/>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75345</w:t>
            </w:r>
          </w:p>
        </w:tc>
      </w:tr>
      <w:tr w14:paraId="705BC54C">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1E929DA">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2341CDF5">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670BF7F2">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11BC8270">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113161C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BE7F7D1">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14:paraId="5608171C">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BC1A30B">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4558B58B">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14:paraId="6BE5696A">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7B1D032F">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1788DC9E">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4D135E8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7155B12C">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14:paraId="6FF17229">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42D2774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noWrap w:val="0"/>
            <w:vAlign w:val="center"/>
          </w:tcPr>
          <w:p w14:paraId="0813B2C1">
            <w:pPr>
              <w:keepNext w:val="0"/>
              <w:keepLines w:val="0"/>
              <w:pageBreakBefore w:val="0"/>
              <w:widowControl/>
              <w:kinsoku/>
              <w:overflowPunct/>
              <w:topLinePunct w:val="0"/>
              <w:autoSpaceDE/>
              <w:autoSpaceDN/>
              <w:bidi w:val="0"/>
              <w:adjustRightInd/>
              <w:snapToGrid/>
              <w:spacing w:line="520" w:lineRule="exact"/>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14:paraId="5E42C700">
            <w:pPr>
              <w:keepNext w:val="0"/>
              <w:keepLines w:val="0"/>
              <w:pageBreakBefore w:val="0"/>
              <w:widowControl/>
              <w:kinsoku/>
              <w:overflowPunct/>
              <w:topLinePunct w:val="0"/>
              <w:autoSpaceDE/>
              <w:autoSpaceDN/>
              <w:bidi w:val="0"/>
              <w:adjustRightInd/>
              <w:snapToGrid/>
              <w:spacing w:line="520" w:lineRule="exact"/>
              <w:jc w:val="center"/>
              <w:textAlignment w:val="auto"/>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14:paraId="6E2990CD">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收到和处理政府信息公开申请情况</w:t>
      </w:r>
    </w:p>
    <w:p w14:paraId="7E9E146C">
      <w:pPr>
        <w:pStyle w:val="6"/>
        <w:rPr>
          <w:rFonts w:hint="eastAsia"/>
        </w:rPr>
      </w:pPr>
    </w:p>
    <w:tbl>
      <w:tblPr>
        <w:tblStyle w:val="8"/>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6AB72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59369F1">
            <w:pPr>
              <w:keepNext w:val="0"/>
              <w:keepLines w:val="0"/>
              <w:pageBreakBefore w:val="0"/>
              <w:widowControl/>
              <w:kinsoku/>
              <w:overflowPunct/>
              <w:topLinePunct w:val="0"/>
              <w:autoSpaceDE/>
              <w:autoSpaceDN/>
              <w:bidi w:val="0"/>
              <w:adjustRightInd/>
              <w:snapToGrid/>
              <w:spacing w:line="520" w:lineRule="exact"/>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03D3ADFA">
            <w:pPr>
              <w:keepNext w:val="0"/>
              <w:keepLines w:val="0"/>
              <w:pageBreakBefore w:val="0"/>
              <w:widowControl/>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14:paraId="729FD743">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申请人情况</w:t>
            </w:r>
          </w:p>
        </w:tc>
      </w:tr>
      <w:tr w14:paraId="543FF4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06DE7D08">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c>
          <w:tcPr>
            <w:tcW w:w="829" w:type="dxa"/>
            <w:vMerge w:val="restart"/>
            <w:noWrap w:val="0"/>
            <w:tcMar>
              <w:left w:w="108" w:type="dxa"/>
              <w:right w:w="108" w:type="dxa"/>
            </w:tcMar>
            <w:vAlign w:val="center"/>
          </w:tcPr>
          <w:p w14:paraId="6816F3C3">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14:paraId="0257407C">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14:paraId="464521BA">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szCs w:val="21"/>
              </w:rPr>
            </w:pPr>
            <w:r>
              <w:rPr>
                <w:rFonts w:hint="eastAsia" w:ascii="黑体" w:hAnsi="黑体" w:eastAsia="黑体"/>
                <w:kern w:val="0"/>
                <w:szCs w:val="21"/>
              </w:rPr>
              <w:t>总计</w:t>
            </w:r>
          </w:p>
        </w:tc>
      </w:tr>
      <w:tr w14:paraId="3D5DF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6641C7B2">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c>
          <w:tcPr>
            <w:tcW w:w="829" w:type="dxa"/>
            <w:vMerge w:val="continue"/>
            <w:noWrap w:val="0"/>
            <w:tcMar>
              <w:left w:w="108" w:type="dxa"/>
              <w:right w:w="108" w:type="dxa"/>
            </w:tcMar>
            <w:vAlign w:val="center"/>
          </w:tcPr>
          <w:p w14:paraId="58E85C2F">
            <w:pPr>
              <w:keepNext w:val="0"/>
              <w:keepLines w:val="0"/>
              <w:pageBreakBefore w:val="0"/>
              <w:kinsoku/>
              <w:overflowPunct/>
              <w:topLinePunct w:val="0"/>
              <w:autoSpaceDE/>
              <w:autoSpaceDN/>
              <w:bidi w:val="0"/>
              <w:adjustRightInd/>
              <w:snapToGrid/>
              <w:spacing w:line="520" w:lineRule="exact"/>
              <w:jc w:val="center"/>
              <w:textAlignment w:val="auto"/>
              <w:rPr>
                <w:rFonts w:ascii="黑体" w:hAnsi="黑体" w:eastAsia="黑体"/>
                <w:szCs w:val="21"/>
              </w:rPr>
            </w:pPr>
          </w:p>
        </w:tc>
        <w:tc>
          <w:tcPr>
            <w:tcW w:w="567" w:type="dxa"/>
            <w:noWrap w:val="0"/>
            <w:tcMar>
              <w:left w:w="108" w:type="dxa"/>
              <w:right w:w="108" w:type="dxa"/>
            </w:tcMar>
            <w:vAlign w:val="center"/>
          </w:tcPr>
          <w:p w14:paraId="38B51E00">
            <w:pPr>
              <w:keepNext w:val="0"/>
              <w:keepLines w:val="0"/>
              <w:pageBreakBefore w:val="0"/>
              <w:widowControl/>
              <w:kinsoku/>
              <w:overflowPunct/>
              <w:topLinePunct w:val="0"/>
              <w:autoSpaceDE/>
              <w:autoSpaceDN/>
              <w:bidi w:val="0"/>
              <w:adjustRightInd/>
              <w:snapToGrid/>
              <w:spacing w:line="5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14:paraId="64B76CDD">
            <w:pPr>
              <w:keepNext w:val="0"/>
              <w:keepLines w:val="0"/>
              <w:pageBreakBefore w:val="0"/>
              <w:widowControl/>
              <w:kinsoku/>
              <w:overflowPunct/>
              <w:topLinePunct w:val="0"/>
              <w:autoSpaceDE/>
              <w:autoSpaceDN/>
              <w:bidi w:val="0"/>
              <w:adjustRightInd/>
              <w:snapToGrid/>
              <w:spacing w:line="5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14:paraId="2620B7A3">
            <w:pPr>
              <w:keepNext w:val="0"/>
              <w:keepLines w:val="0"/>
              <w:pageBreakBefore w:val="0"/>
              <w:widowControl/>
              <w:kinsoku/>
              <w:overflowPunct/>
              <w:topLinePunct w:val="0"/>
              <w:autoSpaceDE/>
              <w:autoSpaceDN/>
              <w:bidi w:val="0"/>
              <w:adjustRightInd/>
              <w:snapToGrid/>
              <w:spacing w:line="520" w:lineRule="exact"/>
              <w:ind w:left="-107" w:leftChars="-51" w:right="-107" w:rightChars="-51"/>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14:paraId="4613BF42">
            <w:pPr>
              <w:keepNext w:val="0"/>
              <w:keepLines w:val="0"/>
              <w:pageBreakBefore w:val="0"/>
              <w:widowControl/>
              <w:kinsoku/>
              <w:overflowPunct/>
              <w:topLinePunct w:val="0"/>
              <w:autoSpaceDE/>
              <w:autoSpaceDN/>
              <w:bidi w:val="0"/>
              <w:adjustRightInd/>
              <w:snapToGrid/>
              <w:spacing w:line="520" w:lineRule="exact"/>
              <w:ind w:left="-106" w:leftChars="-51" w:right="-107" w:rightChars="-51"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14:paraId="2BCAE212">
            <w:pPr>
              <w:keepNext w:val="0"/>
              <w:keepLines w:val="0"/>
              <w:pageBreakBefore w:val="0"/>
              <w:widowControl/>
              <w:kinsoku/>
              <w:overflowPunct/>
              <w:topLinePunct w:val="0"/>
              <w:autoSpaceDE/>
              <w:autoSpaceDN/>
              <w:bidi w:val="0"/>
              <w:adjustRightInd/>
              <w:snapToGrid/>
              <w:spacing w:line="520" w:lineRule="exact"/>
              <w:ind w:left="-63" w:leftChars="-30" w:right="-134" w:rightChars="-64"/>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14:paraId="4BF303FC">
            <w:pPr>
              <w:keepNext w:val="0"/>
              <w:keepLines w:val="0"/>
              <w:pageBreakBefore w:val="0"/>
              <w:kinsoku/>
              <w:overflowPunct/>
              <w:topLinePunct w:val="0"/>
              <w:autoSpaceDE/>
              <w:autoSpaceDN/>
              <w:bidi w:val="0"/>
              <w:adjustRightInd/>
              <w:snapToGrid/>
              <w:spacing w:line="520" w:lineRule="exact"/>
              <w:jc w:val="center"/>
              <w:textAlignment w:val="auto"/>
              <w:rPr>
                <w:rFonts w:ascii="仿宋_GB2312" w:hAnsi="Times New Roman" w:eastAsia="仿宋_GB2312"/>
                <w:szCs w:val="21"/>
              </w:rPr>
            </w:pPr>
          </w:p>
        </w:tc>
      </w:tr>
      <w:tr w14:paraId="40DB02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9A45B06">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14:paraId="3D9F28B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24</w:t>
            </w:r>
          </w:p>
        </w:tc>
        <w:tc>
          <w:tcPr>
            <w:tcW w:w="567" w:type="dxa"/>
            <w:noWrap w:val="0"/>
            <w:tcMar>
              <w:left w:w="108" w:type="dxa"/>
              <w:right w:w="108" w:type="dxa"/>
            </w:tcMar>
            <w:vAlign w:val="center"/>
          </w:tcPr>
          <w:p w14:paraId="31EBEF5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567" w:type="dxa"/>
            <w:noWrap w:val="0"/>
            <w:tcMar>
              <w:left w:w="108" w:type="dxa"/>
              <w:right w:w="108" w:type="dxa"/>
            </w:tcMar>
            <w:vAlign w:val="center"/>
          </w:tcPr>
          <w:p w14:paraId="611F3B0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31" w:type="dxa"/>
            <w:noWrap w:val="0"/>
            <w:tcMar>
              <w:left w:w="108" w:type="dxa"/>
              <w:right w:w="108" w:type="dxa"/>
            </w:tcMar>
            <w:vAlign w:val="center"/>
          </w:tcPr>
          <w:p w14:paraId="30F34D2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708" w:type="dxa"/>
            <w:noWrap w:val="0"/>
            <w:tcMar>
              <w:left w:w="108" w:type="dxa"/>
              <w:right w:w="108" w:type="dxa"/>
            </w:tcMar>
            <w:vAlign w:val="center"/>
          </w:tcPr>
          <w:p w14:paraId="0324E19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567" w:type="dxa"/>
            <w:noWrap w:val="0"/>
            <w:tcMar>
              <w:left w:w="108" w:type="dxa"/>
              <w:right w:w="108" w:type="dxa"/>
            </w:tcMar>
            <w:vAlign w:val="center"/>
          </w:tcPr>
          <w:p w14:paraId="628D280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highlight w:val="none"/>
              </w:rPr>
            </w:pPr>
            <w:r>
              <w:rPr>
                <w:rFonts w:hint="eastAsia" w:ascii="仿宋_GB2312" w:hAnsi="Times New Roman" w:eastAsia="仿宋_GB2312"/>
                <w:szCs w:val="21"/>
                <w:highlight w:val="none"/>
                <w:lang w:val="en-US" w:eastAsia="zh-CN"/>
              </w:rPr>
              <w:t>0</w:t>
            </w:r>
          </w:p>
        </w:tc>
        <w:tc>
          <w:tcPr>
            <w:tcW w:w="851" w:type="dxa"/>
            <w:noWrap w:val="0"/>
            <w:tcMar>
              <w:left w:w="108" w:type="dxa"/>
              <w:right w:w="108" w:type="dxa"/>
            </w:tcMar>
            <w:vAlign w:val="center"/>
          </w:tcPr>
          <w:p w14:paraId="635A274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24</w:t>
            </w:r>
          </w:p>
        </w:tc>
      </w:tr>
      <w:tr w14:paraId="17A7F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68C21DB7">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14:paraId="5DA568F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5B94EA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FC9DB8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D28C0C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650964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0C83B1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1A2FD9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p>
        </w:tc>
      </w:tr>
      <w:tr w14:paraId="69A97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420430D3">
            <w:pPr>
              <w:keepNext w:val="0"/>
              <w:keepLines w:val="0"/>
              <w:pageBreakBefore w:val="0"/>
              <w:widowControl/>
              <w:kinsoku/>
              <w:overflowPunct/>
              <w:topLinePunct w:val="0"/>
              <w:autoSpaceDE/>
              <w:autoSpaceDN/>
              <w:bidi w:val="0"/>
              <w:adjustRightInd/>
              <w:snapToGrid/>
              <w:spacing w:after="180" w:line="520" w:lineRule="exact"/>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14:paraId="44F104FA">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14:paraId="03DB068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6</w:t>
            </w:r>
          </w:p>
        </w:tc>
        <w:tc>
          <w:tcPr>
            <w:tcW w:w="567" w:type="dxa"/>
            <w:noWrap w:val="0"/>
            <w:tcMar>
              <w:left w:w="108" w:type="dxa"/>
              <w:right w:w="108" w:type="dxa"/>
            </w:tcMar>
            <w:vAlign w:val="center"/>
          </w:tcPr>
          <w:p w14:paraId="1B8475F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576473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4F4ACE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650C11D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379CE3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C366FE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6</w:t>
            </w:r>
          </w:p>
        </w:tc>
      </w:tr>
      <w:tr w14:paraId="010B63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A1C308F">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4677" w:type="dxa"/>
            <w:gridSpan w:val="2"/>
            <w:noWrap w:val="0"/>
            <w:tcMar>
              <w:left w:w="108" w:type="dxa"/>
              <w:right w:w="108" w:type="dxa"/>
            </w:tcMar>
            <w:vAlign w:val="center"/>
          </w:tcPr>
          <w:p w14:paraId="094016FE">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14:paraId="6823609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noWrap w:val="0"/>
            <w:tcMar>
              <w:left w:w="108" w:type="dxa"/>
              <w:right w:w="108" w:type="dxa"/>
            </w:tcMar>
            <w:vAlign w:val="center"/>
          </w:tcPr>
          <w:p w14:paraId="0225032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9A3A02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CF29E5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FCD8DD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149C62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0D0CD7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2</w:t>
            </w:r>
          </w:p>
        </w:tc>
      </w:tr>
      <w:tr w14:paraId="550AB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F881F2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4211D27C">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14:paraId="559C1EE9">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14:paraId="2283655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C275EB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BA3C54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2D8CF8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0EB1A7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7515E7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26AFCB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D2FEF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F0556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6732933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2C77EC04">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14:paraId="45DE658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55DAB0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4C56B7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FCE695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1FD06F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25901B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78E915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A887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CE8E0A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7F985D2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2A72E95">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14:paraId="0E7EAA6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1101B2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2C36B2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05F8E7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C8E725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477B96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7F37D1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79FA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603C90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6488613F">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01D10E9A">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14:paraId="48290AB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21CB7A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EFA215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FDD7BE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9370EC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6E9213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A1C0A0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F049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9202B4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4A44C2A">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64470C74">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14:paraId="023DD3B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12D3A4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CC5F37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20AFC1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95D4B1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3AC338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42AC2A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5313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1A3754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571396E2">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19EF9A7">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14:paraId="4E21C5F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1</w:t>
            </w:r>
          </w:p>
        </w:tc>
        <w:tc>
          <w:tcPr>
            <w:tcW w:w="567" w:type="dxa"/>
            <w:noWrap w:val="0"/>
            <w:tcMar>
              <w:left w:w="108" w:type="dxa"/>
              <w:right w:w="108" w:type="dxa"/>
            </w:tcMar>
            <w:vAlign w:val="center"/>
          </w:tcPr>
          <w:p w14:paraId="72D88D6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081839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4C9801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B1E281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A18617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0E86A1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1</w:t>
            </w:r>
          </w:p>
        </w:tc>
      </w:tr>
      <w:tr w14:paraId="6C3A58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F0071E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7F989777">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45EFC4C8">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14:paraId="5190CA1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5E111B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0AD68E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96EE70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70B2D8B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CE605B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51DD7B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50476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CC69E3F">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4BC96D8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10988B77">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14:paraId="47C04E9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cstheme="minorBidi"/>
                <w:kern w:val="2"/>
                <w:sz w:val="21"/>
                <w:szCs w:val="21"/>
                <w:lang w:val="en-US" w:eastAsia="zh-CN" w:bidi="ar-SA"/>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0737F0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0C13CD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3B50E7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1BECEF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8F4974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EC6DD9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6F7036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6A71B4FE">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3AC70012">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14:paraId="0AC550B1">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14:paraId="75F1820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11</w:t>
            </w:r>
          </w:p>
        </w:tc>
        <w:tc>
          <w:tcPr>
            <w:tcW w:w="567" w:type="dxa"/>
            <w:noWrap w:val="0"/>
            <w:tcMar>
              <w:left w:w="108" w:type="dxa"/>
              <w:right w:w="108" w:type="dxa"/>
            </w:tcMar>
            <w:vAlign w:val="center"/>
          </w:tcPr>
          <w:p w14:paraId="06EC113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F36C27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6006FE3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560FA1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455BDB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29FD6DA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11</w:t>
            </w:r>
          </w:p>
        </w:tc>
      </w:tr>
      <w:tr w14:paraId="0A635A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74DB1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2E073F7C">
            <w:pPr>
              <w:keepNext w:val="0"/>
              <w:keepLines w:val="0"/>
              <w:pageBreakBefore w:val="0"/>
              <w:kinsoku/>
              <w:overflowPunct/>
              <w:topLinePunct w:val="0"/>
              <w:autoSpaceDE/>
              <w:autoSpaceDN/>
              <w:bidi w:val="0"/>
              <w:adjustRightInd/>
              <w:snapToGrid/>
              <w:spacing w:line="52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14:paraId="272536A3">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14:paraId="213E653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784A7D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E4C093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103AA4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5CB1414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0C22DF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4E00009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9D1A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E7EAF72">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01E80BB2">
            <w:pPr>
              <w:keepNext w:val="0"/>
              <w:keepLines w:val="0"/>
              <w:pageBreakBefore w:val="0"/>
              <w:kinsoku/>
              <w:overflowPunct/>
              <w:topLinePunct w:val="0"/>
              <w:autoSpaceDE/>
              <w:autoSpaceDN/>
              <w:bidi w:val="0"/>
              <w:adjustRightInd/>
              <w:snapToGrid/>
              <w:spacing w:line="520" w:lineRule="exact"/>
              <w:ind w:left="-107" w:leftChars="-51"/>
              <w:textAlignment w:val="auto"/>
              <w:rPr>
                <w:rFonts w:ascii="黑体" w:hAnsi="黑体" w:eastAsia="黑体"/>
                <w:szCs w:val="21"/>
              </w:rPr>
            </w:pPr>
          </w:p>
        </w:tc>
        <w:tc>
          <w:tcPr>
            <w:tcW w:w="2976" w:type="dxa"/>
            <w:noWrap w:val="0"/>
            <w:tcMar>
              <w:left w:w="108" w:type="dxa"/>
              <w:right w:w="108" w:type="dxa"/>
            </w:tcMar>
            <w:vAlign w:val="center"/>
          </w:tcPr>
          <w:p w14:paraId="09FD9DFC">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14:paraId="159A76D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D1DAF4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1245FE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31080A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91928B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504CD1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151BC5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2BAB4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563C1F9">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4197DA5F">
            <w:pPr>
              <w:keepNext w:val="0"/>
              <w:keepLines w:val="0"/>
              <w:pageBreakBefore w:val="0"/>
              <w:widowControl/>
              <w:kinsoku/>
              <w:overflowPunct/>
              <w:topLinePunct w:val="0"/>
              <w:autoSpaceDE/>
              <w:autoSpaceDN/>
              <w:bidi w:val="0"/>
              <w:adjustRightInd/>
              <w:snapToGrid/>
              <w:spacing w:line="520" w:lineRule="exact"/>
              <w:ind w:left="-107" w:leftChars="-51"/>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14:paraId="105D26E0">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14:paraId="615FF3B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1D8EF72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5B3574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F9811F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430BADB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6C81E3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0517BAC3">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1B265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3DC88E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49F7DCFD">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E8D038D">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14:paraId="5CED4A8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C311FB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A9C747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3BCB0C8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D9F098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A8F57B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54413B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7BFE6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DCB44C1">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31EAAB7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739B1B28">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14:paraId="10291BA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21C3D8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096859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A68C2E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F53611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03EC2F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127777E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22349A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215CE58B">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24019758">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638B7DB6">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14:paraId="4C7E779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6F196A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CBF131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74FAFE2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73BABB1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25EDAA7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DDB460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0D801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71C484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4D8121B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2976" w:type="dxa"/>
            <w:noWrap w:val="0"/>
            <w:tcMar>
              <w:left w:w="108" w:type="dxa"/>
              <w:right w:w="108" w:type="dxa"/>
            </w:tcMar>
            <w:vAlign w:val="center"/>
          </w:tcPr>
          <w:p w14:paraId="2A97BD7D">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14:paraId="25B59BCA">
            <w:pPr>
              <w:keepNext w:val="0"/>
              <w:keepLines w:val="0"/>
              <w:pageBreakBefore w:val="0"/>
              <w:widowControl/>
              <w:kinsoku/>
              <w:overflowPunct/>
              <w:topLinePunct w:val="0"/>
              <w:autoSpaceDE/>
              <w:autoSpaceDN/>
              <w:bidi w:val="0"/>
              <w:adjustRightInd/>
              <w:snapToGrid/>
              <w:spacing w:line="520" w:lineRule="exact"/>
              <w:ind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14:paraId="2491813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4A66B5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B9C7EC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28B0ABF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30E74B6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622488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BA72BA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r>
      <w:tr w14:paraId="3C748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F2FCE2E">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restart"/>
            <w:noWrap w:val="0"/>
            <w:tcMar>
              <w:left w:w="108" w:type="dxa"/>
              <w:right w:w="108" w:type="dxa"/>
            </w:tcMar>
            <w:vAlign w:val="center"/>
          </w:tcPr>
          <w:p w14:paraId="5F9D5861">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14:paraId="131AF68B">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14:paraId="50A2FFF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1D6BAA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F6E6A1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01DE28E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B1C18C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084CC8F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33E7A2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0D87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2BE3F81">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6A4779A2">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p>
        </w:tc>
        <w:tc>
          <w:tcPr>
            <w:tcW w:w="2976" w:type="dxa"/>
            <w:noWrap w:val="0"/>
            <w:vAlign w:val="center"/>
          </w:tcPr>
          <w:p w14:paraId="34D7043B">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14:paraId="42C406F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D40B93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EB1F2F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10EB7BF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2CD33A7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4A54BFAD">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70E8127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568E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EFE1D06">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1701" w:type="dxa"/>
            <w:vMerge w:val="continue"/>
            <w:noWrap w:val="0"/>
            <w:tcMar>
              <w:left w:w="108" w:type="dxa"/>
              <w:right w:w="108" w:type="dxa"/>
            </w:tcMar>
            <w:vAlign w:val="center"/>
          </w:tcPr>
          <w:p w14:paraId="686A8766">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p>
        </w:tc>
        <w:tc>
          <w:tcPr>
            <w:tcW w:w="2976" w:type="dxa"/>
            <w:noWrap w:val="0"/>
            <w:vAlign w:val="center"/>
          </w:tcPr>
          <w:p w14:paraId="0C1D941B">
            <w:pPr>
              <w:keepNext w:val="0"/>
              <w:keepLines w:val="0"/>
              <w:pageBreakBefore w:val="0"/>
              <w:widowControl/>
              <w:kinsoku/>
              <w:overflowPunct/>
              <w:topLinePunct w:val="0"/>
              <w:autoSpaceDE/>
              <w:autoSpaceDN/>
              <w:bidi w:val="0"/>
              <w:adjustRightInd/>
              <w:snapToGrid/>
              <w:spacing w:line="520" w:lineRule="exact"/>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14:paraId="60055510">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c>
          <w:tcPr>
            <w:tcW w:w="567" w:type="dxa"/>
            <w:noWrap w:val="0"/>
            <w:tcMar>
              <w:left w:w="108" w:type="dxa"/>
              <w:right w:w="108" w:type="dxa"/>
            </w:tcMar>
            <w:vAlign w:val="center"/>
          </w:tcPr>
          <w:p w14:paraId="3039EF3F">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6194548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453D35A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03429395">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7330239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364B1CB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w:t>
            </w:r>
          </w:p>
        </w:tc>
      </w:tr>
      <w:tr w14:paraId="6EB7FD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C31F969">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Cs w:val="21"/>
              </w:rPr>
            </w:pPr>
          </w:p>
        </w:tc>
        <w:tc>
          <w:tcPr>
            <w:tcW w:w="4677" w:type="dxa"/>
            <w:gridSpan w:val="2"/>
            <w:noWrap w:val="0"/>
            <w:tcMar>
              <w:left w:w="108" w:type="dxa"/>
              <w:right w:w="108" w:type="dxa"/>
            </w:tcMar>
            <w:vAlign w:val="center"/>
          </w:tcPr>
          <w:p w14:paraId="16A23402">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14:paraId="423BB82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22</w:t>
            </w:r>
          </w:p>
        </w:tc>
        <w:tc>
          <w:tcPr>
            <w:tcW w:w="567" w:type="dxa"/>
            <w:noWrap w:val="0"/>
            <w:tcMar>
              <w:left w:w="108" w:type="dxa"/>
              <w:right w:w="108" w:type="dxa"/>
            </w:tcMar>
            <w:vAlign w:val="center"/>
          </w:tcPr>
          <w:p w14:paraId="4C1031C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5F6FFEC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noWrap w:val="0"/>
            <w:tcMar>
              <w:left w:w="108" w:type="dxa"/>
              <w:right w:w="108" w:type="dxa"/>
            </w:tcMar>
            <w:vAlign w:val="center"/>
          </w:tcPr>
          <w:p w14:paraId="56263AE9">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noWrap w:val="0"/>
            <w:tcMar>
              <w:left w:w="108" w:type="dxa"/>
              <w:right w:w="108" w:type="dxa"/>
            </w:tcMar>
            <w:vAlign w:val="center"/>
          </w:tcPr>
          <w:p w14:paraId="1DECB56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noWrap w:val="0"/>
            <w:tcMar>
              <w:left w:w="108" w:type="dxa"/>
              <w:right w:w="108" w:type="dxa"/>
            </w:tcMar>
            <w:vAlign w:val="center"/>
          </w:tcPr>
          <w:p w14:paraId="3353E48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noWrap w:val="0"/>
            <w:tcMar>
              <w:left w:w="108" w:type="dxa"/>
              <w:right w:w="108" w:type="dxa"/>
            </w:tcMar>
            <w:vAlign w:val="center"/>
          </w:tcPr>
          <w:p w14:paraId="6750E3E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22</w:t>
            </w:r>
          </w:p>
        </w:tc>
      </w:tr>
      <w:tr w14:paraId="30A23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1DA2CB3D">
            <w:pPr>
              <w:keepNext w:val="0"/>
              <w:keepLines w:val="0"/>
              <w:pageBreakBefore w:val="0"/>
              <w:widowControl/>
              <w:kinsoku/>
              <w:overflowPunct/>
              <w:topLinePunct w:val="0"/>
              <w:autoSpaceDE/>
              <w:autoSpaceDN/>
              <w:bidi w:val="0"/>
              <w:adjustRightInd/>
              <w:snapToGrid/>
              <w:spacing w:line="520" w:lineRule="exact"/>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14:paraId="765A73C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2</w:t>
            </w:r>
          </w:p>
        </w:tc>
        <w:tc>
          <w:tcPr>
            <w:tcW w:w="567" w:type="dxa"/>
            <w:noWrap w:val="0"/>
            <w:tcMar>
              <w:left w:w="108" w:type="dxa"/>
              <w:right w:w="108" w:type="dxa"/>
            </w:tcMar>
            <w:vAlign w:val="center"/>
          </w:tcPr>
          <w:p w14:paraId="10D11F3B">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567" w:type="dxa"/>
            <w:noWrap w:val="0"/>
            <w:tcMar>
              <w:left w:w="108" w:type="dxa"/>
              <w:right w:w="108" w:type="dxa"/>
            </w:tcMar>
            <w:vAlign w:val="center"/>
          </w:tcPr>
          <w:p w14:paraId="50880DFE">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731" w:type="dxa"/>
            <w:noWrap w:val="0"/>
            <w:tcMar>
              <w:left w:w="108" w:type="dxa"/>
              <w:right w:w="108" w:type="dxa"/>
            </w:tcMar>
            <w:vAlign w:val="center"/>
          </w:tcPr>
          <w:p w14:paraId="17393A8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708" w:type="dxa"/>
            <w:noWrap w:val="0"/>
            <w:tcMar>
              <w:left w:w="108" w:type="dxa"/>
              <w:right w:w="108" w:type="dxa"/>
            </w:tcMar>
            <w:vAlign w:val="center"/>
          </w:tcPr>
          <w:p w14:paraId="4FEDDF2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567" w:type="dxa"/>
            <w:noWrap w:val="0"/>
            <w:tcMar>
              <w:left w:w="108" w:type="dxa"/>
              <w:right w:w="108" w:type="dxa"/>
            </w:tcMar>
            <w:vAlign w:val="center"/>
          </w:tcPr>
          <w:p w14:paraId="5831AB78">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0</w:t>
            </w:r>
          </w:p>
        </w:tc>
        <w:tc>
          <w:tcPr>
            <w:tcW w:w="851" w:type="dxa"/>
            <w:noWrap w:val="0"/>
            <w:tcMar>
              <w:left w:w="108" w:type="dxa"/>
              <w:right w:w="108" w:type="dxa"/>
            </w:tcMar>
            <w:vAlign w:val="center"/>
          </w:tcPr>
          <w:p w14:paraId="6CAC4E4C">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eastAsia" w:ascii="仿宋_GB2312" w:hAnsi="Times New Roman" w:eastAsia="仿宋_GB2312"/>
                <w:szCs w:val="21"/>
                <w:highlight w:val="none"/>
                <w:lang w:val="en-US" w:eastAsia="zh-CN"/>
              </w:rPr>
            </w:pPr>
            <w:r>
              <w:rPr>
                <w:rFonts w:hint="eastAsia" w:ascii="仿宋_GB2312" w:hAnsi="Times New Roman" w:eastAsia="仿宋_GB2312"/>
                <w:szCs w:val="21"/>
                <w:highlight w:val="none"/>
                <w:lang w:val="en-US" w:eastAsia="zh-CN"/>
              </w:rPr>
              <w:t>2</w:t>
            </w:r>
          </w:p>
        </w:tc>
      </w:tr>
    </w:tbl>
    <w:p w14:paraId="66B2F640">
      <w:pPr>
        <w:keepNext w:val="0"/>
        <w:keepLines w:val="0"/>
        <w:pageBreakBefore w:val="0"/>
        <w:widowControl/>
        <w:numPr>
          <w:ilvl w:val="0"/>
          <w:numId w:val="0"/>
        </w:numPr>
        <w:kinsoku/>
        <w:wordWrap/>
        <w:overflowPunct/>
        <w:topLinePunct w:val="0"/>
        <w:autoSpaceDE/>
        <w:autoSpaceDN/>
        <w:bidi w:val="0"/>
        <w:adjustRightInd/>
        <w:snapToGrid/>
        <w:spacing w:line="520" w:lineRule="exact"/>
        <w:jc w:val="left"/>
        <w:textAlignment w:val="auto"/>
        <w:rPr>
          <w:rFonts w:hint="eastAsia" w:ascii="黑体" w:hAnsi="黑体" w:eastAsia="黑体" w:cs="宋体"/>
          <w:color w:val="000000"/>
          <w:kern w:val="0"/>
          <w:sz w:val="32"/>
          <w:szCs w:val="32"/>
        </w:rPr>
      </w:pPr>
    </w:p>
    <w:p w14:paraId="062C1CB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因政府信息公开工作被申请行政复议</w:t>
      </w:r>
      <w:r>
        <w:rPr>
          <w:rFonts w:hint="eastAsia" w:ascii="黑体" w:hAnsi="黑体" w:eastAsia="黑体" w:cs="宋体"/>
          <w:color w:val="000000"/>
          <w:kern w:val="0"/>
          <w:sz w:val="32"/>
          <w:szCs w:val="32"/>
          <w:lang w:eastAsia="zh-CN"/>
        </w:rPr>
        <w:t>、</w:t>
      </w:r>
      <w:r>
        <w:rPr>
          <w:rFonts w:hint="eastAsia" w:ascii="黑体" w:hAnsi="黑体" w:eastAsia="黑体" w:cs="宋体"/>
          <w:color w:val="000000"/>
          <w:kern w:val="0"/>
          <w:sz w:val="32"/>
          <w:szCs w:val="32"/>
        </w:rPr>
        <w:t>提起行政诉讼情况</w:t>
      </w:r>
    </w:p>
    <w:tbl>
      <w:tblPr>
        <w:tblStyle w:val="8"/>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1D3B65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47631C7">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1ACBBA8C">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行政诉讼</w:t>
            </w:r>
          </w:p>
        </w:tc>
      </w:tr>
      <w:tr w14:paraId="154383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745176BF">
            <w:pPr>
              <w:keepNext w:val="0"/>
              <w:keepLines w:val="0"/>
              <w:pageBreakBefore w:val="0"/>
              <w:widowControl/>
              <w:kinsoku/>
              <w:overflowPunct/>
              <w:topLinePunct w:val="0"/>
              <w:autoSpaceDE/>
              <w:autoSpaceDN/>
              <w:bidi w:val="0"/>
              <w:adjustRightInd/>
              <w:snapToGrid/>
              <w:spacing w:line="520" w:lineRule="exact"/>
              <w:ind w:left="-149" w:leftChars="-71" w:right="-170" w:rightChars="-81"/>
              <w:jc w:val="center"/>
              <w:textAlignment w:val="auto"/>
              <w:rPr>
                <w:rFonts w:ascii="黑体" w:hAnsi="黑体" w:eastAsia="黑体"/>
                <w:kern w:val="0"/>
                <w:sz w:val="20"/>
                <w:szCs w:val="20"/>
              </w:rPr>
            </w:pPr>
            <w:r>
              <w:rPr>
                <w:rFonts w:ascii="黑体" w:hAnsi="黑体" w:eastAsia="黑体"/>
                <w:kern w:val="0"/>
                <w:sz w:val="20"/>
                <w:szCs w:val="20"/>
              </w:rPr>
              <w:t>结果</w:t>
            </w:r>
          </w:p>
          <w:p w14:paraId="60A9ED7F">
            <w:pPr>
              <w:keepNext w:val="0"/>
              <w:keepLines w:val="0"/>
              <w:pageBreakBefore w:val="0"/>
              <w:widowControl/>
              <w:kinsoku/>
              <w:overflowPunct/>
              <w:topLinePunct w:val="0"/>
              <w:autoSpaceDE/>
              <w:autoSpaceDN/>
              <w:bidi w:val="0"/>
              <w:adjustRightInd/>
              <w:snapToGrid/>
              <w:spacing w:line="520" w:lineRule="exact"/>
              <w:ind w:left="-149" w:leftChars="-71" w:right="-170" w:rightChars="-81"/>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323A9BFC">
            <w:pPr>
              <w:keepNext w:val="0"/>
              <w:keepLines w:val="0"/>
              <w:pageBreakBefore w:val="0"/>
              <w:widowControl/>
              <w:kinsoku/>
              <w:overflowPunct/>
              <w:topLinePunct w:val="0"/>
              <w:autoSpaceDE/>
              <w:autoSpaceDN/>
              <w:bidi w:val="0"/>
              <w:adjustRightInd/>
              <w:snapToGrid/>
              <w:spacing w:line="520" w:lineRule="exact"/>
              <w:ind w:left="-43" w:leftChars="-21" w:right="-132" w:rightChars="-63"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D2AD8C5">
            <w:pPr>
              <w:keepNext w:val="0"/>
              <w:keepLines w:val="0"/>
              <w:pageBreakBefore w:val="0"/>
              <w:widowControl/>
              <w:kinsoku/>
              <w:overflowPunct/>
              <w:topLinePunct w:val="0"/>
              <w:autoSpaceDE/>
              <w:autoSpaceDN/>
              <w:bidi w:val="0"/>
              <w:adjustRightInd/>
              <w:snapToGrid/>
              <w:spacing w:line="520" w:lineRule="exact"/>
              <w:ind w:left="-82" w:leftChars="-39" w:right="-97" w:rightChars="-46"/>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134C15C">
            <w:pPr>
              <w:keepNext w:val="0"/>
              <w:keepLines w:val="0"/>
              <w:pageBreakBefore w:val="0"/>
              <w:widowControl/>
              <w:kinsoku/>
              <w:overflowPunct/>
              <w:topLinePunct w:val="0"/>
              <w:autoSpaceDE/>
              <w:autoSpaceDN/>
              <w:bidi w:val="0"/>
              <w:adjustRightInd/>
              <w:snapToGrid/>
              <w:spacing w:line="520" w:lineRule="exact"/>
              <w:ind w:left="-118" w:leftChars="-56" w:right="-118" w:rightChars="-56"/>
              <w:jc w:val="center"/>
              <w:textAlignment w:val="auto"/>
              <w:rPr>
                <w:rFonts w:ascii="黑体" w:hAnsi="黑体" w:eastAsia="黑体"/>
                <w:kern w:val="0"/>
                <w:sz w:val="20"/>
                <w:szCs w:val="20"/>
              </w:rPr>
            </w:pPr>
            <w:r>
              <w:rPr>
                <w:rFonts w:ascii="黑体" w:hAnsi="黑体" w:eastAsia="黑体"/>
                <w:kern w:val="0"/>
                <w:sz w:val="20"/>
                <w:szCs w:val="20"/>
              </w:rPr>
              <w:t>尚未</w:t>
            </w:r>
          </w:p>
          <w:p w14:paraId="5CE2C18F">
            <w:pPr>
              <w:keepNext w:val="0"/>
              <w:keepLines w:val="0"/>
              <w:pageBreakBefore w:val="0"/>
              <w:widowControl/>
              <w:kinsoku/>
              <w:overflowPunct/>
              <w:topLinePunct w:val="0"/>
              <w:autoSpaceDE/>
              <w:autoSpaceDN/>
              <w:bidi w:val="0"/>
              <w:adjustRightInd/>
              <w:snapToGrid/>
              <w:spacing w:line="520" w:lineRule="exact"/>
              <w:ind w:left="-118" w:leftChars="-56" w:right="-118" w:rightChars="-56"/>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154258F6">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kern w:val="0"/>
                <w:sz w:val="20"/>
                <w:szCs w:val="20"/>
              </w:rPr>
            </w:pPr>
            <w:r>
              <w:rPr>
                <w:rFonts w:ascii="黑体" w:hAnsi="黑体" w:eastAsia="黑体"/>
                <w:kern w:val="0"/>
                <w:sz w:val="20"/>
                <w:szCs w:val="20"/>
              </w:rPr>
              <w:t>总</w:t>
            </w:r>
          </w:p>
          <w:p w14:paraId="68600A2C">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5AC9FF6E">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73D771C9">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14:paraId="1C576B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CE6C5E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6982E4C9">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5CAA14C">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B51BA14">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722BF3B0">
            <w:pPr>
              <w:keepNext w:val="0"/>
              <w:keepLines w:val="0"/>
              <w:pageBreakBefore w:val="0"/>
              <w:kinsoku/>
              <w:overflowPunct/>
              <w:topLinePunct w:val="0"/>
              <w:autoSpaceDE/>
              <w:autoSpaceDN/>
              <w:bidi w:val="0"/>
              <w:adjustRightInd/>
              <w:snapToGrid/>
              <w:spacing w:line="520" w:lineRule="exact"/>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0889E7E5">
            <w:pPr>
              <w:keepNext w:val="0"/>
              <w:keepLines w:val="0"/>
              <w:pageBreakBefore w:val="0"/>
              <w:widowControl/>
              <w:kinsoku/>
              <w:overflowPunct/>
              <w:topLinePunct w:val="0"/>
              <w:autoSpaceDE/>
              <w:autoSpaceDN/>
              <w:bidi w:val="0"/>
              <w:adjustRightInd/>
              <w:snapToGrid/>
              <w:spacing w:line="520" w:lineRule="exact"/>
              <w:ind w:left="-105" w:leftChars="-50" w:right="-126" w:rightChars="-6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A616088">
            <w:pPr>
              <w:keepNext w:val="0"/>
              <w:keepLines w:val="0"/>
              <w:pageBreakBefore w:val="0"/>
              <w:widowControl/>
              <w:kinsoku/>
              <w:overflowPunct/>
              <w:topLinePunct w:val="0"/>
              <w:autoSpaceDE/>
              <w:autoSpaceDN/>
              <w:bidi w:val="0"/>
              <w:adjustRightInd/>
              <w:snapToGrid/>
              <w:spacing w:line="520" w:lineRule="exact"/>
              <w:ind w:left="-86" w:leftChars="-41" w:right="-88" w:rightChars="-42"/>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E65DA8E">
            <w:pPr>
              <w:keepNext w:val="0"/>
              <w:keepLines w:val="0"/>
              <w:pageBreakBefore w:val="0"/>
              <w:widowControl/>
              <w:kinsoku/>
              <w:overflowPunct/>
              <w:topLinePunct w:val="0"/>
              <w:autoSpaceDE/>
              <w:autoSpaceDN/>
              <w:bidi w:val="0"/>
              <w:adjustRightInd/>
              <w:snapToGrid/>
              <w:spacing w:line="520" w:lineRule="exact"/>
              <w:ind w:left="-126" w:leftChars="-60" w:right="-136" w:rightChars="-65"/>
              <w:jc w:val="center"/>
              <w:textAlignment w:val="auto"/>
              <w:rPr>
                <w:rFonts w:ascii="黑体" w:hAnsi="黑体" w:eastAsia="黑体"/>
                <w:kern w:val="0"/>
                <w:sz w:val="20"/>
                <w:szCs w:val="20"/>
              </w:rPr>
            </w:pPr>
            <w:r>
              <w:rPr>
                <w:rFonts w:ascii="黑体" w:hAnsi="黑体" w:eastAsia="黑体"/>
                <w:kern w:val="0"/>
                <w:sz w:val="20"/>
                <w:szCs w:val="20"/>
              </w:rPr>
              <w:t>其他</w:t>
            </w:r>
          </w:p>
          <w:p w14:paraId="3744FAC9">
            <w:pPr>
              <w:keepNext w:val="0"/>
              <w:keepLines w:val="0"/>
              <w:pageBreakBefore w:val="0"/>
              <w:widowControl/>
              <w:kinsoku/>
              <w:overflowPunct/>
              <w:topLinePunct w:val="0"/>
              <w:autoSpaceDE/>
              <w:autoSpaceDN/>
              <w:bidi w:val="0"/>
              <w:adjustRightInd/>
              <w:snapToGrid/>
              <w:spacing w:line="520" w:lineRule="exact"/>
              <w:ind w:left="-126" w:leftChars="-60" w:right="-136" w:rightChars="-65"/>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2AF09B9">
            <w:pPr>
              <w:keepNext w:val="0"/>
              <w:keepLines w:val="0"/>
              <w:pageBreakBefore w:val="0"/>
              <w:widowControl/>
              <w:kinsoku/>
              <w:overflowPunct/>
              <w:topLinePunct w:val="0"/>
              <w:autoSpaceDE/>
              <w:autoSpaceDN/>
              <w:bidi w:val="0"/>
              <w:adjustRightInd/>
              <w:snapToGrid/>
              <w:spacing w:line="520" w:lineRule="exact"/>
              <w:ind w:left="-164" w:leftChars="-78" w:right="-153" w:rightChars="-73"/>
              <w:jc w:val="center"/>
              <w:textAlignment w:val="auto"/>
              <w:rPr>
                <w:rFonts w:ascii="黑体" w:hAnsi="黑体" w:eastAsia="黑体"/>
                <w:kern w:val="0"/>
                <w:sz w:val="20"/>
                <w:szCs w:val="20"/>
              </w:rPr>
            </w:pPr>
            <w:r>
              <w:rPr>
                <w:rFonts w:ascii="黑体" w:hAnsi="黑体" w:eastAsia="黑体"/>
                <w:kern w:val="0"/>
                <w:sz w:val="20"/>
                <w:szCs w:val="20"/>
              </w:rPr>
              <w:t>尚未</w:t>
            </w:r>
          </w:p>
          <w:p w14:paraId="2CA6523E">
            <w:pPr>
              <w:keepNext w:val="0"/>
              <w:keepLines w:val="0"/>
              <w:pageBreakBefore w:val="0"/>
              <w:widowControl/>
              <w:kinsoku/>
              <w:overflowPunct/>
              <w:topLinePunct w:val="0"/>
              <w:autoSpaceDE/>
              <w:autoSpaceDN/>
              <w:bidi w:val="0"/>
              <w:adjustRightInd/>
              <w:snapToGrid/>
              <w:spacing w:line="520" w:lineRule="exact"/>
              <w:ind w:left="-164" w:leftChars="-78" w:right="-153" w:rightChars="-73"/>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3078ED9">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C9726A4">
            <w:pPr>
              <w:keepNext w:val="0"/>
              <w:keepLines w:val="0"/>
              <w:pageBreakBefore w:val="0"/>
              <w:widowControl/>
              <w:kinsoku/>
              <w:overflowPunct/>
              <w:topLinePunct w:val="0"/>
              <w:autoSpaceDE/>
              <w:autoSpaceDN/>
              <w:bidi w:val="0"/>
              <w:adjustRightInd/>
              <w:snapToGrid/>
              <w:spacing w:line="520" w:lineRule="exact"/>
              <w:ind w:left="-99" w:leftChars="-47" w:right="-78" w:rightChars="-37"/>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0382BFE">
            <w:pPr>
              <w:keepNext w:val="0"/>
              <w:keepLines w:val="0"/>
              <w:pageBreakBefore w:val="0"/>
              <w:widowControl/>
              <w:kinsoku/>
              <w:overflowPunct/>
              <w:topLinePunct w:val="0"/>
              <w:autoSpaceDE/>
              <w:autoSpaceDN/>
              <w:bidi w:val="0"/>
              <w:adjustRightInd/>
              <w:snapToGrid/>
              <w:spacing w:line="520" w:lineRule="exact"/>
              <w:ind w:left="-136" w:leftChars="-65" w:right="-124" w:rightChars="-59"/>
              <w:jc w:val="center"/>
              <w:textAlignment w:val="auto"/>
              <w:rPr>
                <w:rFonts w:ascii="黑体" w:hAnsi="黑体" w:eastAsia="黑体"/>
                <w:kern w:val="0"/>
                <w:sz w:val="20"/>
                <w:szCs w:val="20"/>
              </w:rPr>
            </w:pPr>
            <w:r>
              <w:rPr>
                <w:rFonts w:ascii="黑体" w:hAnsi="黑体" w:eastAsia="黑体"/>
                <w:kern w:val="0"/>
                <w:sz w:val="20"/>
                <w:szCs w:val="20"/>
              </w:rPr>
              <w:t>结果</w:t>
            </w:r>
          </w:p>
          <w:p w14:paraId="324ECE5A">
            <w:pPr>
              <w:keepNext w:val="0"/>
              <w:keepLines w:val="0"/>
              <w:pageBreakBefore w:val="0"/>
              <w:widowControl/>
              <w:kinsoku/>
              <w:overflowPunct/>
              <w:topLinePunct w:val="0"/>
              <w:autoSpaceDE/>
              <w:autoSpaceDN/>
              <w:bidi w:val="0"/>
              <w:adjustRightInd/>
              <w:snapToGrid/>
              <w:spacing w:line="520" w:lineRule="exact"/>
              <w:ind w:left="-136" w:leftChars="-65" w:right="-124" w:rightChars="-59"/>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6A80C64">
            <w:pPr>
              <w:keepNext w:val="0"/>
              <w:keepLines w:val="0"/>
              <w:pageBreakBefore w:val="0"/>
              <w:widowControl/>
              <w:kinsoku/>
              <w:overflowPunct/>
              <w:topLinePunct w:val="0"/>
              <w:autoSpaceDE/>
              <w:autoSpaceDN/>
              <w:bidi w:val="0"/>
              <w:adjustRightInd/>
              <w:snapToGrid/>
              <w:spacing w:line="520" w:lineRule="exact"/>
              <w:ind w:left="-173" w:leftChars="-83" w:right="-134" w:rightChars="-64" w:hanging="1"/>
              <w:jc w:val="center"/>
              <w:textAlignment w:val="auto"/>
              <w:rPr>
                <w:rFonts w:ascii="黑体" w:hAnsi="黑体" w:eastAsia="黑体"/>
                <w:kern w:val="0"/>
                <w:sz w:val="20"/>
                <w:szCs w:val="20"/>
              </w:rPr>
            </w:pPr>
            <w:r>
              <w:rPr>
                <w:rFonts w:ascii="黑体" w:hAnsi="黑体" w:eastAsia="黑体"/>
                <w:kern w:val="0"/>
                <w:sz w:val="20"/>
                <w:szCs w:val="20"/>
              </w:rPr>
              <w:t>其他</w:t>
            </w:r>
          </w:p>
          <w:p w14:paraId="74F88B9C">
            <w:pPr>
              <w:keepNext w:val="0"/>
              <w:keepLines w:val="0"/>
              <w:pageBreakBefore w:val="0"/>
              <w:widowControl/>
              <w:kinsoku/>
              <w:overflowPunct/>
              <w:topLinePunct w:val="0"/>
              <w:autoSpaceDE/>
              <w:autoSpaceDN/>
              <w:bidi w:val="0"/>
              <w:adjustRightInd/>
              <w:snapToGrid/>
              <w:spacing w:line="520" w:lineRule="exact"/>
              <w:ind w:left="-173" w:leftChars="-83" w:right="-134" w:rightChars="-64"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F0C8FB4">
            <w:pPr>
              <w:keepNext w:val="0"/>
              <w:keepLines w:val="0"/>
              <w:pageBreakBefore w:val="0"/>
              <w:widowControl/>
              <w:kinsoku/>
              <w:overflowPunct/>
              <w:topLinePunct w:val="0"/>
              <w:autoSpaceDE/>
              <w:autoSpaceDN/>
              <w:bidi w:val="0"/>
              <w:adjustRightInd/>
              <w:snapToGrid/>
              <w:spacing w:line="520" w:lineRule="exact"/>
              <w:ind w:left="-67" w:leftChars="-33" w:right="-105" w:rightChars="-5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29F5361">
            <w:pPr>
              <w:keepNext w:val="0"/>
              <w:keepLines w:val="0"/>
              <w:pageBreakBefore w:val="0"/>
              <w:widowControl/>
              <w:kinsoku/>
              <w:overflowPunct/>
              <w:topLinePunct w:val="0"/>
              <w:autoSpaceDE/>
              <w:autoSpaceDN/>
              <w:bidi w:val="0"/>
              <w:adjustRightInd/>
              <w:snapToGrid/>
              <w:spacing w:line="520" w:lineRule="exact"/>
              <w:jc w:val="center"/>
              <w:textAlignment w:val="auto"/>
              <w:rPr>
                <w:rFonts w:ascii="黑体" w:hAnsi="黑体" w:eastAsia="黑体"/>
              </w:rPr>
            </w:pPr>
            <w:r>
              <w:rPr>
                <w:rFonts w:ascii="黑体" w:hAnsi="黑体" w:eastAsia="黑体"/>
                <w:kern w:val="0"/>
                <w:sz w:val="20"/>
                <w:szCs w:val="20"/>
              </w:rPr>
              <w:t>总计</w:t>
            </w:r>
          </w:p>
        </w:tc>
      </w:tr>
      <w:tr w14:paraId="5FDDE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9345ED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1</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52696D2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54CCC8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97D4AC4">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47C8405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1</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505113B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B051811">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2FF5830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58A29E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46C0BBA">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4816364">
            <w:pPr>
              <w:keepNext w:val="0"/>
              <w:keepLines w:val="0"/>
              <w:pageBreakBefore w:val="0"/>
              <w:widowControl/>
              <w:kinsoku/>
              <w:overflowPunct/>
              <w:topLinePunct w:val="0"/>
              <w:autoSpaceDE/>
              <w:autoSpaceDN/>
              <w:bidi w:val="0"/>
              <w:adjustRightInd/>
              <w:snapToGrid/>
              <w:spacing w:after="180" w:line="520" w:lineRule="exact"/>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4EE7DEE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607D4597">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0E0787B6">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AB373E2">
            <w:pPr>
              <w:keepNext w:val="0"/>
              <w:keepLines w:val="0"/>
              <w:pageBreakBefore w:val="0"/>
              <w:widowControl/>
              <w:kinsoku/>
              <w:overflowPunct/>
              <w:topLinePunct w:val="0"/>
              <w:autoSpaceDE/>
              <w:autoSpaceDN/>
              <w:bidi w:val="0"/>
              <w:adjustRightInd/>
              <w:snapToGrid/>
              <w:spacing w:after="180" w:line="520" w:lineRule="exact"/>
              <w:jc w:val="center"/>
              <w:textAlignment w:val="auto"/>
              <w:rPr>
                <w:rFonts w:hint="default" w:ascii="Times New Roman" w:hAnsi="Times New Roman" w:eastAsiaTheme="minorEastAsia" w:cstheme="minorBidi"/>
                <w:kern w:val="2"/>
                <w:sz w:val="21"/>
                <w:szCs w:val="22"/>
                <w:lang w:val="en-US" w:eastAsia="zh-CN" w:bidi="ar-SA"/>
              </w:rPr>
            </w:pPr>
            <w:r>
              <w:rPr>
                <w:rFonts w:hint="eastAsia" w:ascii="Times New Roman" w:hAnsi="Times New Roman" w:cstheme="minorBidi"/>
                <w:kern w:val="2"/>
                <w:sz w:val="21"/>
                <w:szCs w:val="22"/>
                <w:lang w:val="en-US" w:eastAsia="zh-CN" w:bidi="ar-SA"/>
              </w:rPr>
              <w:t>0</w:t>
            </w:r>
          </w:p>
        </w:tc>
      </w:tr>
    </w:tbl>
    <w:p w14:paraId="314FF53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五、存在的主要问题及改进情况</w:t>
      </w:r>
    </w:p>
    <w:p w14:paraId="30B7387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黑体" w:eastAsia="仿宋_GB2312" w:cs="宋体"/>
          <w:color w:val="000000"/>
          <w:kern w:val="0"/>
          <w:sz w:val="32"/>
          <w:szCs w:val="32"/>
          <w:lang w:val="en-US" w:eastAsia="zh-CN"/>
        </w:rPr>
      </w:pPr>
      <w:r>
        <w:rPr>
          <w:rFonts w:hint="eastAsia" w:ascii="仿宋_GB2312" w:hAnsi="黑体" w:eastAsia="仿宋_GB2312" w:cs="宋体"/>
          <w:color w:val="000000"/>
          <w:kern w:val="0"/>
          <w:sz w:val="32"/>
          <w:szCs w:val="32"/>
          <w:lang w:val="en-US" w:eastAsia="zh-CN"/>
        </w:rPr>
        <w:t>针对</w:t>
      </w:r>
      <w:r>
        <w:rPr>
          <w:rFonts w:hint="eastAsia" w:ascii="仿宋_GB2312" w:hAnsi="黑体" w:eastAsia="仿宋_GB2312" w:cs="宋体"/>
          <w:color w:val="000000"/>
          <w:kern w:val="0"/>
          <w:sz w:val="32"/>
          <w:szCs w:val="32"/>
          <w:highlight w:val="none"/>
          <w:lang w:val="en-US" w:eastAsia="zh-CN"/>
        </w:rPr>
        <w:t>滕州市政府信息公开页面个</w:t>
      </w:r>
      <w:r>
        <w:rPr>
          <w:rFonts w:hint="eastAsia" w:ascii="仿宋_GB2312" w:hAnsi="黑体" w:eastAsia="仿宋_GB2312" w:cs="宋体"/>
          <w:color w:val="000000"/>
          <w:kern w:val="0"/>
          <w:sz w:val="32"/>
          <w:szCs w:val="32"/>
          <w:lang w:val="en-US" w:eastAsia="zh-CN"/>
        </w:rPr>
        <w:t>别栏目信息不充实、较长时间未更新的问题，工作人员建立定期检查制度，确保更新及时到位。针对部分科室对政务信息公开不重视，特别是对依申请公开工作配合不积极、答复不准确的问题，举办政务公开专题培训，讲授《中华人民共和国政府信息公开条例》，解读上级政策，提高了各科室的政务公开意识和依申请公开答复水平。对照《2025年山东省政务公开第三方评估指标体系》，查找不足，补齐短板，工作水平与公开质量有所提高。下一步，将开展定期自查工作，及时完善缺失或更新不及时的信息，同时，进一步加大对各科室的监督指导力度，定期抽查，协助整改，确保信息公开工作公开主动、表述准确、发布及时、查询方便。</w:t>
      </w:r>
    </w:p>
    <w:p w14:paraId="37C66E8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lang w:val="en-US" w:eastAsia="zh-CN"/>
        </w:rPr>
        <w:t>六、</w:t>
      </w:r>
      <w:r>
        <w:rPr>
          <w:rFonts w:hint="eastAsia" w:ascii="黑体" w:hAnsi="黑体" w:eastAsia="黑体" w:cs="宋体"/>
          <w:color w:val="000000"/>
          <w:kern w:val="0"/>
          <w:sz w:val="32"/>
          <w:szCs w:val="32"/>
        </w:rPr>
        <w:t>其他需要报告的事项</w:t>
      </w:r>
    </w:p>
    <w:p w14:paraId="7B394A5B">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lang w:val="en-US" w:eastAsia="zh-CN"/>
        </w:rPr>
        <w:t>（一）</w:t>
      </w:r>
      <w:r>
        <w:rPr>
          <w:rFonts w:hint="eastAsia" w:ascii="仿宋_GB2312" w:hAnsi="仿宋_GB2312" w:eastAsia="仿宋_GB2312" w:cs="仿宋_GB2312"/>
          <w:b w:val="0"/>
          <w:bCs w:val="0"/>
          <w:i w:val="0"/>
          <w:iCs w:val="0"/>
          <w:caps w:val="0"/>
          <w:color w:val="000000"/>
          <w:spacing w:val="0"/>
          <w:sz w:val="32"/>
          <w:szCs w:val="32"/>
        </w:rPr>
        <w:t>收取信息处理费情况方面。202</w:t>
      </w:r>
      <w:r>
        <w:rPr>
          <w:rFonts w:hint="eastAsia" w:ascii="仿宋_GB2312" w:hAnsi="仿宋_GB2312" w:eastAsia="仿宋_GB2312" w:cs="仿宋_GB2312"/>
          <w:b w:val="0"/>
          <w:bCs w:val="0"/>
          <w:i w:val="0"/>
          <w:iCs w:val="0"/>
          <w:caps w:val="0"/>
          <w:color w:val="000000"/>
          <w:spacing w:val="0"/>
          <w:sz w:val="32"/>
          <w:szCs w:val="32"/>
          <w:lang w:val="en-US" w:eastAsia="zh-CN"/>
        </w:rPr>
        <w:t>5</w:t>
      </w:r>
      <w:r>
        <w:rPr>
          <w:rFonts w:hint="eastAsia" w:ascii="仿宋_GB2312" w:hAnsi="仿宋_GB2312" w:eastAsia="仿宋_GB2312" w:cs="仿宋_GB2312"/>
          <w:b w:val="0"/>
          <w:bCs w:val="0"/>
          <w:i w:val="0"/>
          <w:iCs w:val="0"/>
          <w:caps w:val="0"/>
          <w:color w:val="000000"/>
          <w:spacing w:val="0"/>
          <w:sz w:val="32"/>
          <w:szCs w:val="32"/>
        </w:rPr>
        <w:t>年度，本单位未收取信息处理费</w:t>
      </w:r>
      <w:r>
        <w:rPr>
          <w:rFonts w:hint="eastAsia" w:ascii="仿宋_GB2312" w:hAnsi="仿宋_GB2312" w:eastAsia="仿宋_GB2312" w:cs="仿宋_GB2312"/>
          <w:b w:val="0"/>
          <w:bCs w:val="0"/>
          <w:i w:val="0"/>
          <w:iCs w:val="0"/>
          <w:caps w:val="0"/>
          <w:color w:val="000000"/>
          <w:spacing w:val="0"/>
          <w:sz w:val="32"/>
          <w:szCs w:val="32"/>
          <w:lang w:eastAsia="zh-CN"/>
        </w:rPr>
        <w:t>。</w:t>
      </w:r>
    </w:p>
    <w:p w14:paraId="695BC25A">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（二）</w:t>
      </w:r>
      <w:r>
        <w:rPr>
          <w:rFonts w:hint="eastAsia" w:ascii="仿宋_GB2312" w:hAnsi="仿宋_GB2312" w:eastAsia="仿宋_GB2312" w:cs="仿宋_GB2312"/>
          <w:b w:val="0"/>
          <w:bCs w:val="0"/>
          <w:i w:val="0"/>
          <w:iCs w:val="0"/>
          <w:caps w:val="0"/>
          <w:color w:val="000000"/>
          <w:spacing w:val="0"/>
          <w:sz w:val="32"/>
          <w:szCs w:val="32"/>
        </w:rPr>
        <w:t>落实上级年度政务公开工作要点情况。对照《《滕州市202</w:t>
      </w:r>
      <w:r>
        <w:rPr>
          <w:rFonts w:hint="eastAsia" w:ascii="仿宋_GB2312" w:hAnsi="仿宋_GB2312" w:eastAsia="仿宋_GB2312" w:cs="仿宋_GB2312"/>
          <w:b w:val="0"/>
          <w:bCs w:val="0"/>
          <w:i w:val="0"/>
          <w:iCs w:val="0"/>
          <w:caps w:val="0"/>
          <w:color w:val="000000"/>
          <w:spacing w:val="0"/>
          <w:sz w:val="32"/>
          <w:szCs w:val="32"/>
          <w:lang w:val="en-US" w:eastAsia="zh-CN"/>
        </w:rPr>
        <w:t>5</w:t>
      </w:r>
      <w:r>
        <w:rPr>
          <w:rFonts w:hint="eastAsia" w:ascii="仿宋_GB2312" w:hAnsi="仿宋_GB2312" w:eastAsia="仿宋_GB2312" w:cs="仿宋_GB2312"/>
          <w:b w:val="0"/>
          <w:bCs w:val="0"/>
          <w:i w:val="0"/>
          <w:iCs w:val="0"/>
          <w:caps w:val="0"/>
          <w:color w:val="000000"/>
          <w:spacing w:val="0"/>
          <w:sz w:val="32"/>
          <w:szCs w:val="32"/>
        </w:rPr>
        <w:t>年政务公开工作要点》</w:t>
      </w:r>
      <w:r>
        <w:rPr>
          <w:rFonts w:hint="eastAsia" w:ascii="仿宋_GB2312" w:hAnsi="仿宋_GB2312" w:eastAsia="仿宋_GB2312" w:cs="仿宋_GB2312"/>
          <w:b w:val="0"/>
          <w:bCs w:val="0"/>
          <w:i w:val="0"/>
          <w:iCs w:val="0"/>
          <w:caps w:val="0"/>
          <w:color w:val="000000"/>
          <w:spacing w:val="0"/>
          <w:sz w:val="32"/>
          <w:szCs w:val="32"/>
          <w:lang w:eastAsia="zh-CN"/>
        </w:rPr>
        <w:t>，</w:t>
      </w:r>
      <w:r>
        <w:rPr>
          <w:rFonts w:hint="eastAsia" w:ascii="仿宋_GB2312" w:hAnsi="仿宋_GB2312" w:eastAsia="仿宋_GB2312" w:cs="仿宋_GB2312"/>
          <w:b w:val="0"/>
          <w:bCs w:val="0"/>
          <w:i w:val="0"/>
          <w:iCs w:val="0"/>
          <w:caps w:val="0"/>
          <w:color w:val="000000"/>
          <w:spacing w:val="0"/>
          <w:sz w:val="32"/>
          <w:szCs w:val="32"/>
        </w:rPr>
        <w:t>围绕重点领域信息公开、政策发布解读与回应、政民互动、基层政务公开标准化规范化建设</w:t>
      </w:r>
      <w:r>
        <w:rPr>
          <w:rFonts w:hint="eastAsia" w:ascii="仿宋_GB2312" w:hAnsi="仿宋_GB2312" w:eastAsia="仿宋_GB2312" w:cs="仿宋_GB2312"/>
          <w:b w:val="0"/>
          <w:bCs w:val="0"/>
          <w:i w:val="0"/>
          <w:iCs w:val="0"/>
          <w:caps w:val="0"/>
          <w:color w:val="000000"/>
          <w:spacing w:val="0"/>
          <w:sz w:val="32"/>
          <w:szCs w:val="32"/>
          <w:lang w:val="en-US" w:eastAsia="zh-CN"/>
        </w:rPr>
        <w:t>等工作</w:t>
      </w:r>
      <w:r>
        <w:rPr>
          <w:rFonts w:hint="eastAsia" w:ascii="仿宋_GB2312" w:hAnsi="仿宋_GB2312" w:eastAsia="仿宋_GB2312" w:cs="仿宋_GB2312"/>
          <w:b w:val="0"/>
          <w:bCs w:val="0"/>
          <w:i w:val="0"/>
          <w:iCs w:val="0"/>
          <w:caps w:val="0"/>
          <w:color w:val="000000"/>
          <w:spacing w:val="0"/>
          <w:sz w:val="32"/>
          <w:szCs w:val="32"/>
        </w:rPr>
        <w:t>逐项明确责任主体和完成时限。</w:t>
      </w:r>
    </w:p>
    <w:p w14:paraId="424AF5A3">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（三）</w:t>
      </w:r>
      <w:r>
        <w:rPr>
          <w:rFonts w:hint="eastAsia" w:ascii="仿宋_GB2312" w:hAnsi="仿宋_GB2312" w:eastAsia="仿宋_GB2312" w:cs="仿宋_GB2312"/>
          <w:b w:val="0"/>
          <w:bCs w:val="0"/>
          <w:sz w:val="32"/>
          <w:szCs w:val="32"/>
          <w:lang w:val="en-US" w:eastAsia="zh-CN"/>
        </w:rPr>
        <w:t>人大代表建议和政协提案办理情况方面。市行政审批服务局高度重视代表建议、政协提案的办理工作，收到提案后，深入调查，认真研究，注重与代表委员的沟通交流。严格落实市委市政府关于建议提案办理的有关要求，坚持建议提案答复做到合法合规合理合情。2025年，市审批服务局共承办滕州人大建议2件、滕州政协提案16件。截至目前，18件建议提案已全部办理完毕，并已联系委员进行了当面复文，满意率达到了100%。政协委员的意见建议全部吸收采纳，圆满完成了提案办理工作。</w:t>
      </w:r>
    </w:p>
    <w:p w14:paraId="23CC0E3E">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rPr>
      </w:pPr>
      <w:r>
        <w:rPr>
          <w:rFonts w:hint="eastAsia" w:ascii="仿宋_GB2312" w:hAnsi="仿宋_GB2312" w:eastAsia="仿宋_GB2312" w:cs="仿宋_GB2312"/>
          <w:b w:val="0"/>
          <w:bCs w:val="0"/>
          <w:kern w:val="2"/>
          <w:sz w:val="32"/>
          <w:szCs w:val="32"/>
          <w:lang w:val="en-US" w:eastAsia="zh-CN" w:bidi="ar-SA"/>
        </w:rPr>
        <w:t>（四）</w:t>
      </w:r>
      <w:r>
        <w:rPr>
          <w:rFonts w:hint="eastAsia" w:ascii="仿宋_GB2312" w:hAnsi="仿宋_GB2312" w:eastAsia="仿宋_GB2312" w:cs="仿宋_GB2312"/>
          <w:b w:val="0"/>
          <w:bCs w:val="0"/>
          <w:i w:val="0"/>
          <w:iCs w:val="0"/>
          <w:caps w:val="0"/>
          <w:color w:val="000000"/>
          <w:spacing w:val="0"/>
          <w:sz w:val="32"/>
          <w:szCs w:val="32"/>
        </w:rPr>
        <w:t>开展政务公开创新方面。</w:t>
      </w:r>
      <w:r>
        <w:rPr>
          <w:rFonts w:hint="eastAsia" w:ascii="仿宋_GB2312" w:hAnsi="仿宋_GB2312" w:eastAsia="仿宋_GB2312" w:cs="仿宋_GB2312"/>
          <w:b w:val="0"/>
          <w:bCs w:val="0"/>
          <w:i w:val="0"/>
          <w:iCs w:val="0"/>
          <w:caps w:val="0"/>
          <w:color w:val="000000"/>
          <w:spacing w:val="0"/>
          <w:sz w:val="32"/>
          <w:szCs w:val="32"/>
          <w:lang w:val="en-US" w:eastAsia="zh-CN"/>
        </w:rPr>
        <w:t>升级完善了</w:t>
      </w:r>
      <w:r>
        <w:rPr>
          <w:rFonts w:hint="eastAsia" w:ascii="仿宋_GB2312" w:hAnsi="仿宋_GB2312" w:eastAsia="仿宋_GB2312" w:cs="仿宋_GB2312"/>
          <w:b w:val="0"/>
          <w:bCs w:val="0"/>
          <w:i w:val="0"/>
          <w:iCs w:val="0"/>
          <w:caps w:val="0"/>
          <w:color w:val="000000"/>
          <w:spacing w:val="0"/>
          <w:sz w:val="32"/>
          <w:szCs w:val="32"/>
        </w:rPr>
        <w:t>政务公开体验区。</w:t>
      </w:r>
    </w:p>
    <w:p w14:paraId="02F73763">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kern w:val="2"/>
          <w:sz w:val="32"/>
          <w:szCs w:val="32"/>
          <w:lang w:val="en-US" w:eastAsia="zh-CN" w:bidi="ar-SA"/>
        </w:rPr>
        <w:t>（五）</w:t>
      </w:r>
      <w:r>
        <w:rPr>
          <w:rFonts w:hint="eastAsia" w:ascii="仿宋_GB2312" w:hAnsi="仿宋_GB2312" w:eastAsia="仿宋_GB2312" w:cs="仿宋_GB2312"/>
          <w:b w:val="0"/>
          <w:bCs w:val="0"/>
          <w:i w:val="0"/>
          <w:iCs w:val="0"/>
          <w:caps w:val="0"/>
          <w:color w:val="000000"/>
          <w:spacing w:val="0"/>
          <w:sz w:val="32"/>
          <w:szCs w:val="32"/>
        </w:rPr>
        <w:t>本单位政府信息公开工作年度报告数据统计需要说明的事项：无</w:t>
      </w:r>
      <w:r>
        <w:rPr>
          <w:rFonts w:hint="eastAsia" w:ascii="仿宋_GB2312" w:hAnsi="仿宋_GB2312" w:eastAsia="仿宋_GB2312" w:cs="仿宋_GB2312"/>
          <w:b w:val="0"/>
          <w:bCs w:val="0"/>
          <w:i w:val="0"/>
          <w:iCs w:val="0"/>
          <w:caps w:val="0"/>
          <w:color w:val="000000"/>
          <w:spacing w:val="0"/>
          <w:sz w:val="32"/>
          <w:szCs w:val="32"/>
          <w:lang w:eastAsia="zh-CN"/>
        </w:rPr>
        <w:t>。</w:t>
      </w:r>
    </w:p>
    <w:p w14:paraId="4C5B55FD">
      <w:pPr>
        <w:pStyle w:val="7"/>
        <w:keepNext w:val="0"/>
        <w:keepLines w:val="0"/>
        <w:pageBreakBefore w:val="0"/>
        <w:widowControl/>
        <w:suppressLineNumbers w:val="0"/>
        <w:kinsoku/>
        <w:overflowPunct/>
        <w:topLinePunct w:val="0"/>
        <w:autoSpaceDE/>
        <w:autoSpaceDN/>
        <w:bidi w:val="0"/>
        <w:adjustRightInd/>
        <w:snapToGrid/>
        <w:spacing w:before="0" w:beforeAutospacing="0" w:after="0" w:afterAutospacing="0" w:line="520" w:lineRule="exact"/>
        <w:ind w:left="0" w:right="0" w:firstLine="645"/>
        <w:jc w:val="both"/>
        <w:textAlignment w:val="auto"/>
        <w:rPr>
          <w:rFonts w:hint="eastAsia" w:ascii="仿宋_GB2312" w:hAnsi="仿宋_GB2312" w:eastAsia="仿宋_GB2312" w:cs="仿宋_GB2312"/>
          <w:b w:val="0"/>
          <w:bCs w:val="0"/>
          <w:i w:val="0"/>
          <w:iCs w:val="0"/>
          <w:caps w:val="0"/>
          <w:color w:val="000000"/>
          <w:spacing w:val="0"/>
          <w:sz w:val="32"/>
          <w:szCs w:val="32"/>
          <w:lang w:eastAsia="zh-CN"/>
        </w:rPr>
      </w:pPr>
      <w:r>
        <w:rPr>
          <w:rFonts w:hint="eastAsia" w:ascii="仿宋_GB2312" w:hAnsi="仿宋_GB2312" w:eastAsia="仿宋_GB2312" w:cs="仿宋_GB2312"/>
          <w:b w:val="0"/>
          <w:bCs w:val="0"/>
          <w:kern w:val="2"/>
          <w:sz w:val="32"/>
          <w:szCs w:val="32"/>
          <w:lang w:val="en-US" w:eastAsia="zh-CN" w:bidi="ar-SA"/>
        </w:rPr>
        <w:t>（六）</w:t>
      </w:r>
      <w:r>
        <w:rPr>
          <w:rFonts w:hint="eastAsia" w:ascii="仿宋_GB2312" w:hAnsi="仿宋_GB2312" w:eastAsia="仿宋_GB2312" w:cs="仿宋_GB2312"/>
          <w:b w:val="0"/>
          <w:bCs w:val="0"/>
          <w:i w:val="0"/>
          <w:iCs w:val="0"/>
          <w:caps w:val="0"/>
          <w:color w:val="000000"/>
          <w:spacing w:val="0"/>
          <w:sz w:val="32"/>
          <w:szCs w:val="32"/>
        </w:rPr>
        <w:t>其他有关文件专门要求通过政府信息公开工作年度报告予以报告的事项：无</w:t>
      </w:r>
      <w:r>
        <w:rPr>
          <w:rFonts w:hint="eastAsia" w:ascii="仿宋_GB2312" w:hAnsi="仿宋_GB2312" w:eastAsia="仿宋_GB2312" w:cs="仿宋_GB2312"/>
          <w:b w:val="0"/>
          <w:bCs w:val="0"/>
          <w:i w:val="0"/>
          <w:iCs w:val="0"/>
          <w:caps w:val="0"/>
          <w:color w:val="000000"/>
          <w:spacing w:val="0"/>
          <w:sz w:val="32"/>
          <w:szCs w:val="32"/>
          <w:lang w:eastAsia="zh-CN"/>
        </w:rPr>
        <w:t>。</w:t>
      </w:r>
    </w:p>
    <w:p w14:paraId="5B842D5E">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rPr>
        <w:t>本报告的电子版可在“滕州市政府信息公开网”（http://xxgk.tengzhou.gov.cn/）和</w:t>
      </w:r>
      <w:r>
        <w:rPr>
          <w:rFonts w:hint="eastAsia" w:ascii="仿宋_GB2312" w:hAnsi="仿宋_GB2312" w:eastAsia="仿宋_GB2312" w:cs="仿宋_GB2312"/>
          <w:b w:val="0"/>
          <w:bCs w:val="0"/>
          <w:color w:val="000000"/>
          <w:kern w:val="0"/>
          <w:sz w:val="32"/>
          <w:szCs w:val="32"/>
          <w:lang w:val="en-US" w:eastAsia="zh-CN"/>
        </w:rPr>
        <w:t>滕州市人民政府官方网站—行政审批服务局页面</w:t>
      </w:r>
      <w:r>
        <w:rPr>
          <w:rFonts w:hint="eastAsia" w:ascii="仿宋_GB2312" w:hAnsi="仿宋_GB2312" w:eastAsia="仿宋_GB2312" w:cs="仿宋_GB2312"/>
          <w:b w:val="0"/>
          <w:bCs w:val="0"/>
          <w:color w:val="000000"/>
          <w:kern w:val="0"/>
          <w:sz w:val="32"/>
          <w:szCs w:val="32"/>
        </w:rPr>
        <w:t>“（http://www.tengzhou.gov.cn/zzq/zfbm/xzspfwj/gzdt/）查询和下载。如对本报告有任何疑问，请与滕州市行政审批服务局联系（地址：滕州市北辛中路，滕州市政务服务中心，邮编：277599，电话：0632-5081887，传真：0632-5081887，电子邮箱：zwfwzx309@163.com。</w:t>
      </w:r>
    </w:p>
    <w:p w14:paraId="18D6922B">
      <w:pPr>
        <w:keepNext w:val="0"/>
        <w:keepLines w:val="0"/>
        <w:pageBreakBefore w:val="0"/>
        <w:widowControl/>
        <w:kinsoku/>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val="0"/>
          <w:color w:val="000000"/>
          <w:kern w:val="0"/>
          <w:sz w:val="32"/>
          <w:szCs w:val="32"/>
        </w:rPr>
      </w:pPr>
    </w:p>
    <w:p w14:paraId="134545EE">
      <w:pPr>
        <w:pStyle w:val="6"/>
        <w:keepNext w:val="0"/>
        <w:keepLines w:val="0"/>
        <w:pageBreakBefore w:val="0"/>
        <w:kinsoku/>
        <w:overflowPunct/>
        <w:topLinePunct w:val="0"/>
        <w:autoSpaceDE/>
        <w:autoSpaceDN/>
        <w:bidi w:val="0"/>
        <w:adjustRightInd/>
        <w:snapToGrid/>
        <w:spacing w:line="520" w:lineRule="exact"/>
        <w:textAlignment w:val="auto"/>
        <w:rPr>
          <w:rFonts w:hint="default"/>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52B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295AB">
                          <w:pPr>
                            <w:pStyle w:val="5"/>
                            <w:rPr>
                              <w:rFonts w:hint="eastAsia" w:eastAsiaTheme="minorEastAsia"/>
                              <w:sz w:val="21"/>
                              <w:szCs w:val="28"/>
                              <w:lang w:eastAsia="zh-CN"/>
                            </w:rPr>
                          </w:pPr>
                          <w:r>
                            <w:rPr>
                              <w:rFonts w:hint="eastAsia"/>
                              <w:sz w:val="21"/>
                              <w:szCs w:val="28"/>
                              <w:lang w:eastAsia="zh-CN"/>
                            </w:rPr>
                            <w:fldChar w:fldCharType="begin"/>
                          </w:r>
                          <w:r>
                            <w:rPr>
                              <w:rFonts w:hint="eastAsia"/>
                              <w:sz w:val="21"/>
                              <w:szCs w:val="28"/>
                              <w:lang w:eastAsia="zh-CN"/>
                            </w:rPr>
                            <w:instrText xml:space="preserve"> PAGE  \* MERGEFORMAT </w:instrText>
                          </w:r>
                          <w:r>
                            <w:rPr>
                              <w:rFonts w:hint="eastAsia"/>
                              <w:sz w:val="21"/>
                              <w:szCs w:val="28"/>
                              <w:lang w:eastAsia="zh-CN"/>
                            </w:rPr>
                            <w:fldChar w:fldCharType="separate"/>
                          </w:r>
                          <w:r>
                            <w:rPr>
                              <w:rFonts w:hint="eastAsia"/>
                              <w:sz w:val="21"/>
                              <w:szCs w:val="28"/>
                              <w:lang w:eastAsia="zh-CN"/>
                            </w:rPr>
                            <w:t>1</w:t>
                          </w:r>
                          <w:r>
                            <w:rPr>
                              <w:rFonts w:hint="eastAsia"/>
                              <w:sz w:val="21"/>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A8295AB">
                    <w:pPr>
                      <w:pStyle w:val="5"/>
                      <w:rPr>
                        <w:rFonts w:hint="eastAsia" w:eastAsiaTheme="minorEastAsia"/>
                        <w:sz w:val="21"/>
                        <w:szCs w:val="28"/>
                        <w:lang w:eastAsia="zh-CN"/>
                      </w:rPr>
                    </w:pPr>
                    <w:r>
                      <w:rPr>
                        <w:rFonts w:hint="eastAsia"/>
                        <w:sz w:val="21"/>
                        <w:szCs w:val="28"/>
                        <w:lang w:eastAsia="zh-CN"/>
                      </w:rPr>
                      <w:fldChar w:fldCharType="begin"/>
                    </w:r>
                    <w:r>
                      <w:rPr>
                        <w:rFonts w:hint="eastAsia"/>
                        <w:sz w:val="21"/>
                        <w:szCs w:val="28"/>
                        <w:lang w:eastAsia="zh-CN"/>
                      </w:rPr>
                      <w:instrText xml:space="preserve"> PAGE  \* MERGEFORMAT </w:instrText>
                    </w:r>
                    <w:r>
                      <w:rPr>
                        <w:rFonts w:hint="eastAsia"/>
                        <w:sz w:val="21"/>
                        <w:szCs w:val="28"/>
                        <w:lang w:eastAsia="zh-CN"/>
                      </w:rPr>
                      <w:fldChar w:fldCharType="separate"/>
                    </w:r>
                    <w:r>
                      <w:rPr>
                        <w:rFonts w:hint="eastAsia"/>
                        <w:sz w:val="21"/>
                        <w:szCs w:val="28"/>
                        <w:lang w:eastAsia="zh-CN"/>
                      </w:rPr>
                      <w:t>1</w:t>
                    </w:r>
                    <w:r>
                      <w:rPr>
                        <w:rFonts w:hint="eastAsia"/>
                        <w:sz w:val="21"/>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EC2FB"/>
    <w:multiLevelType w:val="singleLevel"/>
    <w:tmpl w:val="843EC2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GE3NGU2ZTQzOWE1ZDk3ZGFjZGYyOGE4OTU3ZjcifQ=="/>
  </w:docVars>
  <w:rsids>
    <w:rsidRoot w:val="19FA7206"/>
    <w:rsid w:val="00034EB6"/>
    <w:rsid w:val="018267F2"/>
    <w:rsid w:val="01CF7782"/>
    <w:rsid w:val="01E728A6"/>
    <w:rsid w:val="020409C2"/>
    <w:rsid w:val="04106B4A"/>
    <w:rsid w:val="04381E22"/>
    <w:rsid w:val="046139A0"/>
    <w:rsid w:val="04F657D7"/>
    <w:rsid w:val="051134C0"/>
    <w:rsid w:val="05442539"/>
    <w:rsid w:val="05703695"/>
    <w:rsid w:val="05791EDF"/>
    <w:rsid w:val="05E66E4D"/>
    <w:rsid w:val="07FC3DEC"/>
    <w:rsid w:val="084D00A4"/>
    <w:rsid w:val="09385C0D"/>
    <w:rsid w:val="0A591B57"/>
    <w:rsid w:val="0C1F4E62"/>
    <w:rsid w:val="0C6305A0"/>
    <w:rsid w:val="0CA33BE4"/>
    <w:rsid w:val="0D621DD9"/>
    <w:rsid w:val="0D887163"/>
    <w:rsid w:val="0DF26CD2"/>
    <w:rsid w:val="0E645549"/>
    <w:rsid w:val="0E8D3722"/>
    <w:rsid w:val="0EA91CAA"/>
    <w:rsid w:val="0EF93011"/>
    <w:rsid w:val="0F035D0D"/>
    <w:rsid w:val="0F9B6E37"/>
    <w:rsid w:val="11CF0764"/>
    <w:rsid w:val="11DF131B"/>
    <w:rsid w:val="12334547"/>
    <w:rsid w:val="128605EB"/>
    <w:rsid w:val="12FC66FC"/>
    <w:rsid w:val="168B4E79"/>
    <w:rsid w:val="17FD07E0"/>
    <w:rsid w:val="196A5FCF"/>
    <w:rsid w:val="19C92FDD"/>
    <w:rsid w:val="19FA7206"/>
    <w:rsid w:val="1A383CBF"/>
    <w:rsid w:val="1B0E2C71"/>
    <w:rsid w:val="1BBD52AF"/>
    <w:rsid w:val="1BD47D1C"/>
    <w:rsid w:val="1E806E2E"/>
    <w:rsid w:val="1F3442DE"/>
    <w:rsid w:val="1F5350F7"/>
    <w:rsid w:val="1FF93EF0"/>
    <w:rsid w:val="1FFA4EF4"/>
    <w:rsid w:val="207C324D"/>
    <w:rsid w:val="20DD2ECA"/>
    <w:rsid w:val="2181419D"/>
    <w:rsid w:val="21AB6D80"/>
    <w:rsid w:val="21BC3427"/>
    <w:rsid w:val="21E62252"/>
    <w:rsid w:val="22203283"/>
    <w:rsid w:val="22484CBB"/>
    <w:rsid w:val="22B14590"/>
    <w:rsid w:val="24392B0D"/>
    <w:rsid w:val="254B70B5"/>
    <w:rsid w:val="258B1B24"/>
    <w:rsid w:val="26A3016A"/>
    <w:rsid w:val="27335F39"/>
    <w:rsid w:val="27473D11"/>
    <w:rsid w:val="281A00FF"/>
    <w:rsid w:val="28237D5C"/>
    <w:rsid w:val="284D5A9D"/>
    <w:rsid w:val="29A02139"/>
    <w:rsid w:val="2ADD5651"/>
    <w:rsid w:val="2B1037DC"/>
    <w:rsid w:val="2B4E31AB"/>
    <w:rsid w:val="2B624AF9"/>
    <w:rsid w:val="2BC10275"/>
    <w:rsid w:val="2D002063"/>
    <w:rsid w:val="2D127B5A"/>
    <w:rsid w:val="2D3C66CA"/>
    <w:rsid w:val="2DEF2A9D"/>
    <w:rsid w:val="2E8A7463"/>
    <w:rsid w:val="2EB536D8"/>
    <w:rsid w:val="2ED3590C"/>
    <w:rsid w:val="2ED578D6"/>
    <w:rsid w:val="2EE1414E"/>
    <w:rsid w:val="2F64389F"/>
    <w:rsid w:val="2FB67708"/>
    <w:rsid w:val="318178A1"/>
    <w:rsid w:val="31B71515"/>
    <w:rsid w:val="31C93680"/>
    <w:rsid w:val="33704071"/>
    <w:rsid w:val="33822C8E"/>
    <w:rsid w:val="35B1359F"/>
    <w:rsid w:val="362178A5"/>
    <w:rsid w:val="36A55B64"/>
    <w:rsid w:val="37B11C6E"/>
    <w:rsid w:val="37FB65FF"/>
    <w:rsid w:val="384F06F9"/>
    <w:rsid w:val="38EA0422"/>
    <w:rsid w:val="39AE1450"/>
    <w:rsid w:val="3AF46881"/>
    <w:rsid w:val="3CC05722"/>
    <w:rsid w:val="3D913562"/>
    <w:rsid w:val="3E32588A"/>
    <w:rsid w:val="3E477D57"/>
    <w:rsid w:val="3E6B3DB3"/>
    <w:rsid w:val="3EF15F46"/>
    <w:rsid w:val="3F122578"/>
    <w:rsid w:val="40703903"/>
    <w:rsid w:val="413E130B"/>
    <w:rsid w:val="425B3711"/>
    <w:rsid w:val="429F402B"/>
    <w:rsid w:val="42B86E9B"/>
    <w:rsid w:val="43FE4D82"/>
    <w:rsid w:val="44C14902"/>
    <w:rsid w:val="44E116B2"/>
    <w:rsid w:val="44FE316B"/>
    <w:rsid w:val="45BB4289"/>
    <w:rsid w:val="46D30747"/>
    <w:rsid w:val="47546190"/>
    <w:rsid w:val="476D46F8"/>
    <w:rsid w:val="48292837"/>
    <w:rsid w:val="48594CDF"/>
    <w:rsid w:val="497F5C4F"/>
    <w:rsid w:val="49FA5FEB"/>
    <w:rsid w:val="4BB70638"/>
    <w:rsid w:val="4C02698C"/>
    <w:rsid w:val="4C4A3050"/>
    <w:rsid w:val="4C604A47"/>
    <w:rsid w:val="4C6C4D0A"/>
    <w:rsid w:val="4CBF2408"/>
    <w:rsid w:val="4D901140"/>
    <w:rsid w:val="4D9F3131"/>
    <w:rsid w:val="4E7A2C2E"/>
    <w:rsid w:val="51BB10ED"/>
    <w:rsid w:val="51BF4C5A"/>
    <w:rsid w:val="520E2F00"/>
    <w:rsid w:val="52252DBB"/>
    <w:rsid w:val="52BE77B3"/>
    <w:rsid w:val="52C27FEE"/>
    <w:rsid w:val="54353DA3"/>
    <w:rsid w:val="547217D4"/>
    <w:rsid w:val="551E25CC"/>
    <w:rsid w:val="55214D74"/>
    <w:rsid w:val="55684751"/>
    <w:rsid w:val="55757A59"/>
    <w:rsid w:val="55F12998"/>
    <w:rsid w:val="58201313"/>
    <w:rsid w:val="59E95D6F"/>
    <w:rsid w:val="5A046468"/>
    <w:rsid w:val="5A2E2492"/>
    <w:rsid w:val="5AA8538D"/>
    <w:rsid w:val="5AE64A95"/>
    <w:rsid w:val="5BA32ED4"/>
    <w:rsid w:val="5C384E7D"/>
    <w:rsid w:val="5C563CB7"/>
    <w:rsid w:val="5CE42536"/>
    <w:rsid w:val="5CEB6393"/>
    <w:rsid w:val="5CF2612D"/>
    <w:rsid w:val="5DC643F2"/>
    <w:rsid w:val="5EA87450"/>
    <w:rsid w:val="5F066A42"/>
    <w:rsid w:val="622D5B8C"/>
    <w:rsid w:val="626651DC"/>
    <w:rsid w:val="63D43B56"/>
    <w:rsid w:val="63F712D6"/>
    <w:rsid w:val="655F6AB1"/>
    <w:rsid w:val="65D06126"/>
    <w:rsid w:val="661F1BD3"/>
    <w:rsid w:val="66304E17"/>
    <w:rsid w:val="66ED6E6F"/>
    <w:rsid w:val="6777757E"/>
    <w:rsid w:val="68B0223F"/>
    <w:rsid w:val="68FD1569"/>
    <w:rsid w:val="6A6C07F5"/>
    <w:rsid w:val="6B514E55"/>
    <w:rsid w:val="6B574014"/>
    <w:rsid w:val="6BEA6AD6"/>
    <w:rsid w:val="6C8C0EA4"/>
    <w:rsid w:val="6CA976D1"/>
    <w:rsid w:val="6CF04441"/>
    <w:rsid w:val="6DB24BA6"/>
    <w:rsid w:val="6E5813AF"/>
    <w:rsid w:val="6ED53457"/>
    <w:rsid w:val="6F165C23"/>
    <w:rsid w:val="6F6910C3"/>
    <w:rsid w:val="703B0F88"/>
    <w:rsid w:val="70876343"/>
    <w:rsid w:val="71020A84"/>
    <w:rsid w:val="710F5E6F"/>
    <w:rsid w:val="71347EB1"/>
    <w:rsid w:val="71AD26E3"/>
    <w:rsid w:val="72282939"/>
    <w:rsid w:val="728E1843"/>
    <w:rsid w:val="73377FCA"/>
    <w:rsid w:val="73DA4A3B"/>
    <w:rsid w:val="74FF4332"/>
    <w:rsid w:val="7513602F"/>
    <w:rsid w:val="75F23E97"/>
    <w:rsid w:val="76A50E2B"/>
    <w:rsid w:val="76AA4771"/>
    <w:rsid w:val="780E12E6"/>
    <w:rsid w:val="7879089F"/>
    <w:rsid w:val="78A03B38"/>
    <w:rsid w:val="7A2D2D26"/>
    <w:rsid w:val="7ACE5FCF"/>
    <w:rsid w:val="7B890DF9"/>
    <w:rsid w:val="7C3C40BE"/>
    <w:rsid w:val="7D1E3B38"/>
    <w:rsid w:val="7D916095"/>
    <w:rsid w:val="BDFAA148"/>
    <w:rsid w:val="DFEF25CB"/>
    <w:rsid w:val="F1F6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0"/>
    <w:pPr>
      <w:keepNext/>
      <w:keepLines/>
      <w:spacing w:beforeLines="0" w:beforeAutospacing="0" w:afterLines="0" w:afterAutospacing="0" w:line="600" w:lineRule="exact"/>
      <w:ind w:firstLine="0" w:firstLineChars="0"/>
      <w:jc w:val="center"/>
      <w:outlineLvl w:val="0"/>
    </w:pPr>
    <w:rPr>
      <w:rFonts w:ascii="Times New Roman" w:hAnsi="Times New Roman"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240" w:lineRule="auto"/>
      <w:ind w:firstLine="880" w:firstLineChars="200"/>
      <w:outlineLvl w:val="1"/>
    </w:pPr>
    <w:rPr>
      <w:rFonts w:ascii="Arial" w:hAnsi="Arial" w:eastAsia="黑体"/>
      <w:sz w:val="32"/>
      <w:szCs w:val="22"/>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rFonts w:eastAsia="楷体"/>
      <w:b/>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1 Char"/>
    <w:link w:val="2"/>
    <w:qFormat/>
    <w:uiPriority w:val="0"/>
    <w:rPr>
      <w:rFonts w:ascii="Times New Roman" w:hAnsi="Times New Roman"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2931</Words>
  <Characters>3130</Characters>
  <Lines>0</Lines>
  <Paragraphs>0</Paragraphs>
  <TotalTime>989</TotalTime>
  <ScaleCrop>false</ScaleCrop>
  <LinksUpToDate>false</LinksUpToDate>
  <CharactersWithSpaces>3141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2021-01-20T02:43:00Z</dcterms:created>
  <dc:creator>小米Setariaitalica</dc:creator>
  <cp:lastModifiedBy>萧别离</cp:lastModifiedBy>
  <dcterms:modified xsi:type="dcterms:W3CDTF">2026-01-15T02:23:22Z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084991D6838C4F3985A5887E1FBA0609_13</vt:lpwstr>
  </property>
  <property fmtid="{D5CDD505-2E9C-101B-9397-08002B2CF9AE}" pid="4" name="KSOTemplateDocerSaveRecord">
    <vt:lpwstr>eyJoZGlkIjoiZWZmOGMzYmExM2RlNTIwYjVhYzI4ZWVjZmZiZTdiNTQiLCJ1c2VySWQiOiI3MjI1MTg0NDIifQ==</vt:lpwstr>
  </property>
</Properties>
</file>