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滕州市交通运输局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根据《中华人民共和国政府信息公开条例》和省政府办公厅、枣庄市政府办公室、滕州市政府办公室有关通知要求，特编制滕州市交通运输局202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年政府信息公开年度报告并向社会公布。本报告中所统计的数据时限为202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滕州市交通运输局严格贯彻落实政务公开工作部署，围绕交通运输行业发展重点，以保障公众知情权、参与权、表达权和监督权为目标，统筹推进主动公开、依申请公开、政府信息公开平台建设、监督保障等工作，全面提升政府信息公开规范化、精细化水平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（一）政府信息主动公开情况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2025年12月31日，市交通运输局共主动公开政府信息36条，其中：通知公告4条，规划计划2条，财政信息4条，重大民生信息15条，提案建议3条，组织管理7条，主动公开基本目录1条。此外，通过滕州市人民政府官网“本市动态-交通运输局”栏目及时发布78条工作动态，同时还利用“滕州市交通运输局”微信公众号等新媒体对全市交通运输工作进行公开和解读，及时回应群众咨询，切实做好便民服务工作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 w:right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5264150" cy="4542155"/>
            <wp:effectExtent l="0" t="0" r="12700" b="10795"/>
            <wp:docPr id="1" name="图片 3" descr="微信图片_2025122920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图片_20251229201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54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（二）政府信息依申请公开情况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2025年度，市交通运输局受理依申请公开共2件，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申请人均为自然人，全部按时限要求办结，2件均为非本机关信息，无法提供。本年度未产生因政府信息公开产生行政复议、行政诉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讼。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（三）政府信息公开管理情况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交通运输局严格对标上级工作要求，深化政府信息管理规范化建设。修订完善政府信息主动公开目录，明确各科室信息提报职责，构建“主要领导亲自抓、分管领导具体抓、机关科室合力抓、专人负责抓落实”的工作体系。在审查管理中，严格执行信息公开保密审查制度，落实“三审三校”制度，精准把控信息公开的政治导向与内容质量，推动交通运输领域信息发布工作制度化、标准化建设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（四）政府信息公开平台建设方面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化政府信息公开平台多元化建设，优化政府网站专栏设置，开设公告通知、便民服务、工作动态等核心板块，全年通过官网发布信息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条。依托“滕州市交通运输局”微信公众号发布交通要闻、政策解读等内容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篇，通过线上平台矩阵实现政务信息精准传播，助力政务公开工作落地见效。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drawing>
          <wp:inline distT="0" distB="0" distL="114300" distR="114300">
            <wp:extent cx="5456555" cy="3634740"/>
            <wp:effectExtent l="0" t="0" r="10795" b="3810"/>
            <wp:docPr id="2" name="图片 2" descr="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6555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（五）监督保障方面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健全政府信息公开体制机制，动态调整机构建设与人员配置，严格执行信息发布全流程规范。按季度组织政务公开工作推进会及业务培训。本年度未开展社会评议，未发生政务公开相关责任追究情况。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highlight w:val="none"/>
                <w:lang w:val="en-US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highlight w:val="none"/>
                <w:lang w:val="en-US" w:eastAsia="zh-CN"/>
              </w:rPr>
              <w:t>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highlight w:val="none"/>
                <w:lang w:val="en-US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5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40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楷体_GB2312" w:hAnsi="黑体" w:eastAsia="楷体_GB2312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  <w:highlight w:val="none"/>
              </w:rPr>
              <w:t>（本列数据的勾稽关系为：第一项加第二项之和，</w:t>
            </w:r>
          </w:p>
          <w:p>
            <w:pPr>
              <w:widowControl/>
              <w:shd w:val="clear" w:color="auto" w:fill="FFFFFF"/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  <w:highlight w:val="none"/>
              </w:rPr>
              <w:t>等于第三项加第四项之和）</w:t>
            </w:r>
          </w:p>
        </w:tc>
        <w:tc>
          <w:tcPr>
            <w:tcW w:w="4448" w:type="dxa"/>
            <w:gridSpan w:val="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自然人</w:t>
            </w:r>
          </w:p>
        </w:tc>
        <w:tc>
          <w:tcPr>
            <w:tcW w:w="3000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商业企业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after="180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00" w:lineRule="exact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5.要求行政机关确认或重新</w:t>
            </w:r>
          </w:p>
          <w:p>
            <w:pPr>
              <w:widowControl/>
              <w:shd w:val="clear" w:color="auto" w:fill="FFFFFF"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ascii="仿宋_GB2312" w:hAnsi="楷体" w:eastAsia="仿宋_GB2312"/>
                <w:highlight w:val="none"/>
              </w:rPr>
            </w:pPr>
            <w:r>
              <w:rPr>
                <w:rFonts w:hint="eastAsia" w:ascii="仿宋_GB2312" w:hAnsi="楷体" w:eastAsia="仿宋_GB2312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楷体" w:eastAsia="仿宋_GB2312"/>
                <w:color w:val="auto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楷体" w:eastAsia="仿宋_GB2312"/>
                <w:color w:val="auto"/>
                <w:highlight w:val="none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Spec="center" w:tblpY="444"/>
        <w:tblOverlap w:val="never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政策解读形式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较为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单一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交通领域政策文件以文字解读为主，缺乏图解、短视频等群众喜闻乐见可视化形式，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导致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群众对专业性较强的交通规划、项目审批类政策理解不深、把握不准。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工作人员业务能力存在短板：少数信息公开专员对《中华人民共和国政府信息公开条例》及行业规范理解不够透彻，在保密审查、信息分类梳理等关键环节易出现流程疏漏，业务培训的针对性和实效性亟待提升。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基层站所信息公开联动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效能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不足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部分乡镇交通管理所对农村客运班线调整、路政许可公示等民生关切事项公开不及时、不规范，存在“上热下冷”的现象，未能形成上下贯通、协同推进的工作格局。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丰富政策解读形式，提升传播实效。联合宣传部门，围绕《滕州市农村公路养护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办法》《公共交通线网优化方案》等3项重点政策，精心制作图解、动画短片等可视化解读产品，于2025年下半年在新媒体平台发布。下一步，将建立重要政策可视化解读全覆盖机制，切实增强政策解读的吸引力和易懂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精准化业务培训，强化能力建设。聚焦保密审查、信息分类等薄弱环节，组织开展专题业务培训，实现各科室及基层站所信息公开专员全覆盖。同时，建立“一对一”帮带机制，通过以老带新、案例教学等方式，切实提升工作人员的业务素养和实操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基层联动管理，压实工作责任。组织业务骨干对乡镇交通管理所开展信息公开工作现场指导，统一规范公示模板和操作流程。建立健全常态化督查机制；后续将每季度开展基层信息公开工作抽查，确保重点领域信息公开全覆盖、无遗漏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依申请公开信息处理费收费情况：本年度本单位未收取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政府信息公开信息处理费。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落实上级年度政务公开工作要点情况：对照《2025年滕州市政务公开工作要点》，围绕重点领域信息公开、政务公开标准化规范化建设明确责任主体和完成时限。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本年度建议提案办理结果公开情况：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2025年，滕州市交通运输局共收到人大代表建议18件，政协委员提案14件，人大代表和政协委员意见建议均充分协商并吸收采纳,圆满完成了办理任务。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本报告的电子版可在滕州市人民政府官网信息公开页面（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http://www.tengzhou.gov.cn/zwgk/xxgkml/szbm/jtysj/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）查询和下载。如对本报告有任何疑问，请与滕州市交通运输局联系（地址：滕州市善国南路78号，电话：0632-5565533）。</w:t>
      </w:r>
    </w:p>
    <w:sectPr>
      <w:footerReference r:id="rId3" w:type="default"/>
      <w:pgSz w:w="11906" w:h="16838"/>
      <w:pgMar w:top="1587" w:right="1587" w:bottom="1587" w:left="1587" w:header="851" w:footer="130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A37HO5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B9C"/>
    <w:rsid w:val="10FF766B"/>
    <w:rsid w:val="17DF1E7E"/>
    <w:rsid w:val="1FAD137B"/>
    <w:rsid w:val="29AD1FE8"/>
    <w:rsid w:val="487763C2"/>
    <w:rsid w:val="49752975"/>
    <w:rsid w:val="54FD412E"/>
    <w:rsid w:val="568A0A89"/>
    <w:rsid w:val="57E8571B"/>
    <w:rsid w:val="59FF3CED"/>
    <w:rsid w:val="5CF9577B"/>
    <w:rsid w:val="5D7E057D"/>
    <w:rsid w:val="63BEDC7F"/>
    <w:rsid w:val="65F7DB59"/>
    <w:rsid w:val="675AFC02"/>
    <w:rsid w:val="77277D4B"/>
    <w:rsid w:val="77F7111F"/>
    <w:rsid w:val="77FF6269"/>
    <w:rsid w:val="79E59061"/>
    <w:rsid w:val="7BF71B06"/>
    <w:rsid w:val="7C6118E1"/>
    <w:rsid w:val="7D6B0651"/>
    <w:rsid w:val="7D768E0A"/>
    <w:rsid w:val="7DFB2A48"/>
    <w:rsid w:val="7E7F0BEA"/>
    <w:rsid w:val="7E9F8A82"/>
    <w:rsid w:val="7EF366DF"/>
    <w:rsid w:val="7EFA92EC"/>
    <w:rsid w:val="7F9C5A3B"/>
    <w:rsid w:val="7FAE97F6"/>
    <w:rsid w:val="7FB43E3A"/>
    <w:rsid w:val="7FB56F8A"/>
    <w:rsid w:val="7FE395F0"/>
    <w:rsid w:val="7FF75B9C"/>
    <w:rsid w:val="97FFF77D"/>
    <w:rsid w:val="B65FA865"/>
    <w:rsid w:val="BBD776DD"/>
    <w:rsid w:val="BDFD9961"/>
    <w:rsid w:val="BFFD0D5D"/>
    <w:rsid w:val="DFFABD5A"/>
    <w:rsid w:val="E9ED9C3A"/>
    <w:rsid w:val="EBDDE49F"/>
    <w:rsid w:val="F5DF3FE7"/>
    <w:rsid w:val="F7DE540F"/>
    <w:rsid w:val="F8BFEF87"/>
    <w:rsid w:val="F9BD0465"/>
    <w:rsid w:val="FB7FB2E8"/>
    <w:rsid w:val="FBF763EE"/>
    <w:rsid w:val="FE7F8E1A"/>
    <w:rsid w:val="FF9BBDC5"/>
    <w:rsid w:val="FFFB2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994</Words>
  <Characters>1024</Characters>
  <Lines>0</Lines>
  <Paragraphs>0</Paragraphs>
  <TotalTime>28</TotalTime>
  <ScaleCrop>false</ScaleCrop>
  <LinksUpToDate>false</LinksUpToDate>
  <CharactersWithSpaces>1024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2026-01-06T08:49:00Z</dcterms:created>
  <dc:creator>爱新觉罗-琛</dc:creator>
  <cp:lastModifiedBy>User</cp:lastModifiedBy>
  <dcterms:modified xsi:type="dcterms:W3CDTF">2026-01-21T09:16:53Z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F1DF663C01FA44CFBA0B735E21B03224_13</vt:lpwstr>
  </property>
  <property fmtid="{D5CDD505-2E9C-101B-9397-08002B2CF9AE}" pid="4" name="KSOTemplateDocerSaveRecord">
    <vt:lpwstr>eyJoZGlkIjoiNjExMTZiNWYwYmVlNWI5NTA2NmE4MjcyOGJhMGYzOTAiLCJ1c2VySWQiOiIxODUxNDc1NCJ9</vt:lpwstr>
  </property>
</Properties>
</file>