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ascii="方正小标宋简体" w:hAnsi="方正小标宋简体" w:eastAsia="方正小标宋简体" w:cs="方正小标宋简体"/>
          <w:b w:val="0"/>
          <w:bCs/>
          <w:sz w:val="44"/>
          <w:szCs w:val="24"/>
          <w:lang w:val="en-US" w:eastAsia="zh-CN"/>
        </w:rPr>
      </w:pPr>
      <w:r>
        <w:rPr>
          <w:rFonts w:hint="eastAsia" w:ascii="方正小标宋简体" w:hAnsi="方正小标宋简体" w:eastAsia="方正小标宋简体" w:cs="方正小标宋简体"/>
          <w:b w:val="0"/>
          <w:bCs/>
          <w:sz w:val="44"/>
          <w:szCs w:val="24"/>
        </w:rPr>
        <w:t>滕州市</w:t>
      </w:r>
      <w:r>
        <w:rPr>
          <w:rFonts w:hint="eastAsia" w:ascii="方正小标宋简体" w:hAnsi="方正小标宋简体" w:eastAsia="方正小标宋简体" w:cs="方正小标宋简体"/>
          <w:b w:val="0"/>
          <w:bCs/>
          <w:sz w:val="44"/>
          <w:szCs w:val="24"/>
          <w:lang w:val="en-US" w:eastAsia="zh-CN"/>
        </w:rPr>
        <w:t>滨湖镇2023</w:t>
      </w:r>
      <w:r>
        <w:rPr>
          <w:rFonts w:hint="eastAsia" w:ascii="方正小标宋简体" w:hAnsi="方正小标宋简体" w:eastAsia="方正小标宋简体" w:cs="方正小标宋简体"/>
          <w:b w:val="0"/>
          <w:bCs/>
          <w:sz w:val="44"/>
          <w:szCs w:val="24"/>
        </w:rPr>
        <w:t>年度政府信息公开工作年度</w:t>
      </w:r>
      <w:r>
        <w:rPr>
          <w:rFonts w:hint="eastAsia" w:ascii="方正小标宋简体" w:hAnsi="方正小标宋简体" w:eastAsia="方正小标宋简体" w:cs="方正小标宋简体"/>
          <w:b w:val="0"/>
          <w:bCs/>
          <w:sz w:val="44"/>
          <w:szCs w:val="24"/>
          <w:lang w:val="en-US" w:eastAsia="zh-CN"/>
        </w:rPr>
        <w:t>报告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根据</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《中华人民共和国政府信息公开条例》</w:t>
      </w:r>
      <w:r>
        <w:rPr>
          <w:rFonts w:hint="eastAsia" w:ascii="仿宋_GB2312" w:hAnsi="仿宋_GB2312" w:cs="仿宋_GB2312"/>
          <w:color w:val="000000" w:themeColor="text1"/>
          <w:kern w:val="0"/>
          <w:sz w:val="32"/>
          <w:szCs w:val="32"/>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国务院办公厅政府信息与政务公开办公室关于印发＜中华人民共和国政府信息公开工作年度报告格式＞的通知》（国办公开办函〔2021〕30号）以及有关文件要求和滕州市政府办公室通知要求和有关文件要求，结合滨湖镇2023年度信息公开工作实际，编制了本报告。报告主要内容包括：主动公开政府信息情况、依申请公开政府信息情况、政府信息管理情况、公开平台建设情况、政务信息公开工作存在的主要问题及改进情况等。现向社会公开滨湖镇2023年政府信息公开工作年度报告。本报告所列数据的统计时限自2023年1月1日起至2023年12月31日止。</w:t>
      </w:r>
    </w:p>
    <w:p>
      <w:pPr>
        <w:numPr>
          <w:ilvl w:val="0"/>
          <w:numId w:val="1"/>
        </w:numPr>
        <w:ind w:firstLine="640" w:firstLineChars="200"/>
        <w:rPr>
          <w:rStyle w:val="7"/>
          <w:rFonts w:hint="eastAsia" w:ascii="黑体" w:hAnsi="黑体" w:eastAsia="黑体" w:cs="黑体"/>
          <w:b w:val="0"/>
          <w:bCs/>
          <w:i w:val="0"/>
          <w:iCs w:val="0"/>
          <w:caps w:val="0"/>
          <w:color w:val="auto"/>
          <w:spacing w:val="0"/>
          <w:sz w:val="32"/>
          <w:szCs w:val="32"/>
          <w:shd w:val="clear" w:fill="FFFFFF"/>
        </w:rPr>
      </w:pPr>
      <w:r>
        <w:rPr>
          <w:rStyle w:val="7"/>
          <w:rFonts w:hint="eastAsia" w:ascii="黑体" w:hAnsi="黑体" w:eastAsia="黑体" w:cs="黑体"/>
          <w:b w:val="0"/>
          <w:bCs/>
          <w:i w:val="0"/>
          <w:iCs w:val="0"/>
          <w:caps w:val="0"/>
          <w:color w:val="auto"/>
          <w:spacing w:val="0"/>
          <w:sz w:val="32"/>
          <w:szCs w:val="32"/>
          <w:shd w:val="clear" w:fill="FFFFFF"/>
        </w:rPr>
        <w:t>总体情况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2023年滨湖镇坚持以习近平新时代中国特色社会主义思想为指导，全面学习宣传贯彻党的二十大精神，紧紧围绕市委、市政府决策部署，认真深入贯彻落实《中华人民共和国政府信息公开条例》要求，依法做好政府信息依申请公开，有效地保障了公民的知情权。</w:t>
      </w:r>
    </w:p>
    <w:p>
      <w:pPr>
        <w:pStyle w:val="4"/>
        <w:keepNext w:val="0"/>
        <w:keepLines w:val="0"/>
        <w:widowControl/>
        <w:suppressLineNumbers w:val="0"/>
        <w:spacing w:before="15" w:beforeAutospacing="0" w:after="15" w:afterAutospacing="0" w:line="368" w:lineRule="atLeast"/>
        <w:ind w:left="0" w:firstLine="420"/>
        <w:jc w:val="both"/>
        <w:rPr>
          <w:rFonts w:hint="eastAsia" w:ascii="仿宋_GB2312" w:hAnsi="仿宋_GB2312" w:eastAsia="仿宋_GB2312" w:cs="仿宋_GB2312"/>
          <w:i w:val="0"/>
          <w:iCs w:val="0"/>
          <w:caps w:val="0"/>
          <w:color w:val="auto"/>
          <w:spacing w:val="0"/>
          <w:sz w:val="32"/>
          <w:szCs w:val="32"/>
          <w:shd w:val="clear" w:fill="FFFFFF"/>
          <w:lang w:eastAsia="zh-CN"/>
        </w:rPr>
      </w:pPr>
      <w:r>
        <w:rPr>
          <w:rFonts w:hint="eastAsia" w:ascii="仿宋_GB2312" w:hAnsi="仿宋_GB2312" w:eastAsia="仿宋_GB2312" w:cs="仿宋_GB2312"/>
          <w:i w:val="0"/>
          <w:iCs w:val="0"/>
          <w:caps w:val="0"/>
          <w:color w:val="auto"/>
          <w:spacing w:val="0"/>
          <w:sz w:val="32"/>
          <w:szCs w:val="32"/>
          <w:shd w:val="clear" w:fill="FFFFFF"/>
          <w:lang w:eastAsia="zh-CN"/>
        </w:rPr>
        <w:drawing>
          <wp:inline distT="0" distB="0" distL="114300" distR="114300">
            <wp:extent cx="5267960" cy="3344545"/>
            <wp:effectExtent l="0" t="0" r="8890" b="8255"/>
            <wp:docPr id="2" name="图片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
                    <pic:cNvPicPr>
                      <a:picLocks noChangeAspect="1"/>
                    </pic:cNvPicPr>
                  </pic:nvPicPr>
                  <pic:blipFill>
                    <a:blip r:embed="rId4"/>
                    <a:stretch>
                      <a:fillRect/>
                    </a:stretch>
                  </pic:blipFill>
                  <pic:spPr>
                    <a:xfrm>
                      <a:off x="0" y="0"/>
                      <a:ext cx="5267960" cy="3344545"/>
                    </a:xfrm>
                    <a:prstGeom prst="rect">
                      <a:avLst/>
                    </a:prstGeom>
                  </pic:spPr>
                </pic:pic>
              </a:graphicData>
            </a:graphic>
          </wp:inline>
        </w:drawing>
      </w:r>
    </w:p>
    <w:p>
      <w:pPr>
        <w:rPr>
          <w:rFonts w:hint="eastAsia"/>
          <w:lang w:val="en-US" w:eastAsia="zh-CN"/>
        </w:rPr>
      </w:pPr>
    </w:p>
    <w:p>
      <w:pP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（一）政府信息主动公开情况。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2023年，滨湖镇通过滕州市政府信息公开、滨湖镇人民政府、微信公众号、各媒体网站报道等多种途径发布信息2783篇次，</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rPr>
        <w:t>3</w:t>
      </w:r>
      <w:r>
        <w:rPr>
          <w:rFonts w:hint="eastAsia" w:ascii="仿宋_GB2312" w:hAnsi="仿宋_GB2312" w:eastAsia="仿宋_GB2312" w:cs="仿宋_GB2312"/>
          <w:sz w:val="32"/>
          <w:szCs w:val="32"/>
          <w:lang w:eastAsia="zh-CN"/>
        </w:rPr>
        <w:t>年主动公开重点领域信息共</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lang w:eastAsia="zh-CN"/>
        </w:rPr>
        <w:t>条次。</w:t>
      </w:r>
    </w:p>
    <w:p>
      <w:pPr>
        <w:ind w:firstLine="640" w:firstLineChars="200"/>
        <w:rPr>
          <w:rFonts w:hint="eastAsia" w:ascii="仿宋" w:hAnsi="仿宋" w:eastAsia="仿宋" w:cs="仿宋"/>
          <w:color w:val="000000" w:themeColor="text1"/>
          <w:kern w:val="0"/>
          <w:sz w:val="32"/>
          <w:szCs w:val="32"/>
          <w:lang w:val="en-US" w:eastAsia="zh-CN" w:bidi="ar"/>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drawing>
          <wp:inline distT="0" distB="0" distL="114300" distR="114300">
            <wp:extent cx="4839970" cy="2755265"/>
            <wp:effectExtent l="0" t="0" r="17780" b="6985"/>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5"/>
                    <a:stretch>
                      <a:fillRect/>
                    </a:stretch>
                  </pic:blipFill>
                  <pic:spPr>
                    <a:xfrm>
                      <a:off x="0" y="0"/>
                      <a:ext cx="4839970" cy="2755265"/>
                    </a:xfrm>
                    <a:prstGeom prst="rect">
                      <a:avLst/>
                    </a:prstGeom>
                  </pic:spPr>
                </pic:pic>
              </a:graphicData>
            </a:graphic>
          </wp:inline>
        </w:drawing>
      </w:r>
    </w:p>
    <w:p>
      <w:pPr>
        <w:ind w:firstLine="640" w:firstLineChars="200"/>
        <w:rPr>
          <w:rFonts w:hint="eastAsia" w:ascii="仿宋_GB2312" w:hAnsi="仿宋_GB2312" w:eastAsia="仿宋_GB2312" w:cs="仿宋_GB2312"/>
          <w:i w:val="0"/>
          <w:iCs w:val="0"/>
          <w:caps w:val="0"/>
          <w:color w:val="auto"/>
          <w:spacing w:val="0"/>
          <w:sz w:val="32"/>
          <w:szCs w:val="32"/>
          <w:shd w:val="clear" w:fill="FFFFFF"/>
          <w:lang w:eastAsia="zh-CN"/>
        </w:rPr>
      </w:pPr>
    </w:p>
    <w:p>
      <w:pPr>
        <w:ind w:firstLine="640" w:firstLineChars="200"/>
        <w:rPr>
          <w:rFonts w:hint="eastAsia" w:ascii="仿宋_GB2312" w:hAnsi="仿宋_GB2312" w:eastAsia="仿宋_GB2312" w:cs="仿宋_GB2312"/>
          <w:i w:val="0"/>
          <w:iCs w:val="0"/>
          <w:caps w:val="0"/>
          <w:color w:val="auto"/>
          <w:spacing w:val="0"/>
          <w:sz w:val="32"/>
          <w:szCs w:val="32"/>
          <w:shd w:val="clear" w:fill="FFFFFF"/>
          <w:lang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drawing>
          <wp:inline distT="0" distB="0" distL="114300" distR="114300">
            <wp:extent cx="5273675" cy="2664460"/>
            <wp:effectExtent l="0" t="0" r="3175" b="2540"/>
            <wp:docPr id="7" name="图片 7" descr="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0000"/>
                    <pic:cNvPicPr>
                      <a:picLocks noChangeAspect="1"/>
                    </pic:cNvPicPr>
                  </pic:nvPicPr>
                  <pic:blipFill>
                    <a:blip r:embed="rId6"/>
                    <a:stretch>
                      <a:fillRect/>
                    </a:stretch>
                  </pic:blipFill>
                  <pic:spPr>
                    <a:xfrm>
                      <a:off x="0" y="0"/>
                      <a:ext cx="5273675" cy="2664460"/>
                    </a:xfrm>
                    <a:prstGeom prst="rect">
                      <a:avLst/>
                    </a:prstGeom>
                  </pic:spPr>
                </pic:pic>
              </a:graphicData>
            </a:graphic>
          </wp:inline>
        </w:drawing>
      </w:r>
    </w:p>
    <w:p>
      <w:pP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（二）收到和处理政府信息公开申请情况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2023年度，滨湖镇共受理0件政府信息公开申请，结转上年政府信息公开申请0件。因信息公开被行政复议0次，结果维持</w:t>
      </w:r>
      <w:r>
        <w:rPr>
          <w:rFonts w:hint="eastAsia" w:ascii="仿宋_GB2312" w:hAnsi="仿宋_GB2312" w:cs="仿宋_GB2312"/>
          <w:color w:val="000000" w:themeColor="text1"/>
          <w:kern w:val="0"/>
          <w:sz w:val="32"/>
          <w:szCs w:val="32"/>
          <w:lang w:val="en-US" w:eastAsia="zh-CN" w:bidi="ar"/>
          <w14:textFill>
            <w14:solidFill>
              <w14:schemeClr w14:val="tx1"/>
            </w14:solidFill>
          </w14:textFill>
        </w:rPr>
        <w:t>。与2022年相比有所下降。</w:t>
      </w:r>
    </w:p>
    <w:p>
      <w:pP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（三）政府信息管理情况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2023年以来，滨湖镇坚持依规范管理政府信息公开情况，严格落实公文公开属性源头认定机制，各工作岗报请我镇发文的，须明确标识主动公开、依申请公开、不予公开属性，并同步报送政策解读稿件。另一方面明确信息公开时限要求，确保信息上传及时，避免出现空白栏目，扎实做好信息上传维护工作。落实保密审查，确保了涉密信息不公开，使政府信息公开工作进一步向规范化、制度化方向发展，逐步形成长效管理机制。</w:t>
      </w:r>
    </w:p>
    <w:p>
      <w:pP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（四）公开平台建设情况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2023年，滨湖镇按照上级要求，对政务公开网站各栏目进行全面核查，持续优化完善政府信息公开平台，对门户网站信息严格审查把关、及时更新发布，较好发挥了门户网站信息共享、窗口服务、经验交流的作用。借助新媒体平台优势，通过使用微信公众号、“智慧滨湖”等平台，提高新媒体网络平台在政府信息公开中的作用，</w:t>
      </w:r>
      <w:r>
        <w:rPr>
          <w:rFonts w:hint="default" w:ascii="仿宋_GB2312" w:hAnsi="仿宋_GB2312" w:eastAsia="仿宋_GB2312" w:cs="仿宋_GB2312"/>
          <w:color w:val="000000" w:themeColor="text1"/>
          <w:kern w:val="0"/>
          <w:sz w:val="32"/>
          <w:szCs w:val="32"/>
          <w:lang w:val="en-US" w:eastAsia="zh-CN" w:bidi="ar"/>
          <w14:textFill>
            <w14:solidFill>
              <w14:schemeClr w14:val="tx1"/>
            </w14:solidFill>
          </w14:textFill>
        </w:rPr>
        <w:t>及时回答并解决公众关心的热点、难点、焦点问题，增强了公众对政府的信任度</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，取得了良好的社会监督和宣传效果。</w:t>
      </w:r>
    </w:p>
    <w:p>
      <w:pP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（五）监督保障情况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建立了政府信息公开工作考核制度和责任追究制度，定期对政府信息公开工作进行考核、评议。落实保密审查责任，规范审查程序。扎实做好信息公开各项保障工作，严格信息发布流程，推进和规范政府信息公开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二、主动公开政府信息情况</w:t>
      </w:r>
    </w:p>
    <w:tbl>
      <w:tblPr>
        <w:tblStyle w:val="5"/>
        <w:tblW w:w="8670" w:type="dxa"/>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1994"/>
        <w:gridCol w:w="2009"/>
        <w:gridCol w:w="2009"/>
        <w:gridCol w:w="2658"/>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20" w:hRule="atLeast"/>
        </w:trPr>
        <w:tc>
          <w:tcPr>
            <w:tcW w:w="8415" w:type="dxa"/>
            <w:gridSpan w:val="4"/>
            <w:tcBorders>
              <w:top w:val="single" w:color="00000A" w:sz="8" w:space="0"/>
              <w:left w:val="single" w:color="00000A" w:sz="8" w:space="0"/>
              <w:bottom w:val="single" w:color="00000A" w:sz="8" w:space="0"/>
              <w:right w:val="single" w:color="000001" w:sz="8" w:space="0"/>
            </w:tcBorders>
            <w:shd w:val="clear" w:color="auto" w:fill="C6D9F1"/>
            <w:tcMar>
              <w:left w:w="115"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黑体" w:hAnsi="宋体" w:eastAsia="黑体" w:cs="黑体"/>
                <w:i w:val="0"/>
                <w:iCs w:val="0"/>
                <w:caps w:val="0"/>
                <w:color w:val="000000"/>
                <w:spacing w:val="0"/>
                <w:sz w:val="19"/>
                <w:szCs w:val="19"/>
              </w:rPr>
              <w:t>第二十条第（一）项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35" w:hRule="atLeast"/>
        </w:trPr>
        <w:tc>
          <w:tcPr>
            <w:tcW w:w="1935" w:type="dxa"/>
            <w:tcBorders>
              <w:top w:val="nil"/>
              <w:left w:val="single" w:color="00000A" w:sz="8" w:space="0"/>
              <w:bottom w:val="single" w:color="00000A" w:sz="8" w:space="0"/>
              <w:right w:val="single" w:color="00000A" w:sz="8" w:space="0"/>
            </w:tcBorders>
            <w:shd w:val="clear" w:color="auto" w:fill="FFFFFF"/>
            <w:tcMar>
              <w:left w:w="115"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ascii="仿宋_GB2312" w:hAnsi="ÃƒÂ¥Ã‚Â¾Ã‚Â®ÃƒÂ¨Ã‚Â½Ã‚Â¯ÃƒÂ©Ã¢â" w:eastAsia="仿宋_GB2312" w:cs="仿宋_GB2312"/>
                <w:i w:val="0"/>
                <w:iCs w:val="0"/>
                <w:caps w:val="0"/>
                <w:color w:val="000000"/>
                <w:spacing w:val="0"/>
                <w:sz w:val="19"/>
                <w:szCs w:val="19"/>
              </w:rPr>
              <w:t>信息内容</w:t>
            </w:r>
          </w:p>
        </w:tc>
        <w:tc>
          <w:tcPr>
            <w:tcW w:w="1950" w:type="dxa"/>
            <w:tcBorders>
              <w:top w:val="nil"/>
              <w:left w:val="nil"/>
              <w:bottom w:val="single" w:color="00000A" w:sz="8" w:space="0"/>
              <w:right w:val="single" w:color="00000A" w:sz="8" w:space="0"/>
            </w:tcBorders>
            <w:shd w:val="clear" w:color="auto" w:fill="FFFFFF"/>
            <w:tcMar>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ÃƒÂ¥Ã‚Â¾Ã‚Â®ÃƒÂ¨Ã‚Â½Ã‚Â¯ÃƒÂ©Ã¢â" w:eastAsia="仿宋_GB2312" w:cs="仿宋_GB2312"/>
                <w:i w:val="0"/>
                <w:iCs w:val="0"/>
                <w:caps w:val="0"/>
                <w:color w:val="000000"/>
                <w:spacing w:val="0"/>
                <w:sz w:val="19"/>
                <w:szCs w:val="19"/>
              </w:rPr>
              <w:t>本年制发件数</w:t>
            </w:r>
          </w:p>
        </w:tc>
        <w:tc>
          <w:tcPr>
            <w:tcW w:w="1950" w:type="dxa"/>
            <w:tcBorders>
              <w:top w:val="nil"/>
              <w:left w:val="nil"/>
              <w:bottom w:val="single" w:color="00000A" w:sz="8" w:space="0"/>
              <w:right w:val="single" w:color="00000A" w:sz="8" w:space="0"/>
            </w:tcBorders>
            <w:shd w:val="clear" w:color="auto" w:fill="FFFFFF"/>
            <w:tcMar>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ÃƒÂ¥Ã‚Â¾Ã‚Â®ÃƒÂ¨Ã‚Â½Ã‚Â¯ÃƒÂ©Ã¢â" w:eastAsia="仿宋_GB2312" w:cs="仿宋_GB2312"/>
                <w:i w:val="0"/>
                <w:iCs w:val="0"/>
                <w:caps w:val="0"/>
                <w:color w:val="000000"/>
                <w:spacing w:val="0"/>
                <w:sz w:val="19"/>
                <w:szCs w:val="19"/>
              </w:rPr>
              <w:t>本年废止件数</w:t>
            </w:r>
          </w:p>
        </w:tc>
        <w:tc>
          <w:tcPr>
            <w:tcW w:w="1950" w:type="dxa"/>
            <w:tcBorders>
              <w:top w:val="nil"/>
              <w:left w:val="nil"/>
              <w:bottom w:val="single" w:color="00000A" w:sz="8" w:space="0"/>
              <w:right w:val="single" w:color="00000A" w:sz="8" w:space="0"/>
            </w:tcBorders>
            <w:shd w:val="clear" w:color="auto" w:fill="FFFFFF"/>
            <w:tcMar>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ÃƒÂ¥Ã‚Â¾Ã‚Â®ÃƒÂ¨Ã‚Â½Ã‚Â¯ÃƒÂ©Ã¢â" w:eastAsia="仿宋_GB2312" w:cs="仿宋_GB2312"/>
                <w:i w:val="0"/>
                <w:iCs w:val="0"/>
                <w:caps w:val="0"/>
                <w:color w:val="000000"/>
                <w:spacing w:val="0"/>
                <w:sz w:val="19"/>
                <w:szCs w:val="19"/>
              </w:rPr>
              <w:t>现行有效件数</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35" w:hRule="atLeast"/>
        </w:trPr>
        <w:tc>
          <w:tcPr>
            <w:tcW w:w="1935" w:type="dxa"/>
            <w:tcBorders>
              <w:top w:val="nil"/>
              <w:left w:val="single" w:color="00000A" w:sz="8" w:space="0"/>
              <w:bottom w:val="single" w:color="00000A" w:sz="8" w:space="0"/>
              <w:right w:val="single" w:color="00000A" w:sz="8" w:space="0"/>
            </w:tcBorders>
            <w:shd w:val="clear" w:color="auto" w:fill="FFFFFF"/>
            <w:tcMar>
              <w:left w:w="115"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ÃƒÂ¥Ã‚Â¾Ã‚Â®ÃƒÂ¨Ã‚Â½Ã‚Â¯ÃƒÂ©Ã¢â" w:eastAsia="仿宋_GB2312" w:cs="仿宋_GB2312"/>
                <w:i w:val="0"/>
                <w:iCs w:val="0"/>
                <w:caps w:val="0"/>
                <w:color w:val="000000"/>
                <w:spacing w:val="0"/>
                <w:sz w:val="19"/>
                <w:szCs w:val="19"/>
              </w:rPr>
              <w:t>规章</w:t>
            </w:r>
          </w:p>
        </w:tc>
        <w:tc>
          <w:tcPr>
            <w:tcW w:w="1950" w:type="dxa"/>
            <w:tcBorders>
              <w:top w:val="nil"/>
              <w:left w:val="nil"/>
              <w:bottom w:val="single" w:color="00000A" w:sz="8" w:space="0"/>
              <w:right w:val="single" w:color="00000A" w:sz="8" w:space="0"/>
            </w:tcBorders>
            <w:shd w:val="clear" w:color="auto" w:fill="FFFFFF"/>
            <w:tcMar>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c>
          <w:tcPr>
            <w:tcW w:w="1950" w:type="dxa"/>
            <w:tcBorders>
              <w:top w:val="nil"/>
              <w:left w:val="nil"/>
              <w:bottom w:val="single" w:color="00000A" w:sz="8" w:space="0"/>
              <w:right w:val="single" w:color="00000A" w:sz="8" w:space="0"/>
            </w:tcBorders>
            <w:shd w:val="clear" w:color="auto" w:fill="FFFFFF"/>
            <w:tcMar>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c>
          <w:tcPr>
            <w:tcW w:w="1950" w:type="dxa"/>
            <w:tcBorders>
              <w:top w:val="nil"/>
              <w:left w:val="nil"/>
              <w:bottom w:val="single" w:color="00000A" w:sz="8" w:space="0"/>
              <w:right w:val="single" w:color="00000A" w:sz="8" w:space="0"/>
            </w:tcBorders>
            <w:shd w:val="clear" w:color="auto" w:fill="FFFFFF"/>
            <w:tcMar>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35" w:hRule="atLeast"/>
        </w:trPr>
        <w:tc>
          <w:tcPr>
            <w:tcW w:w="1935" w:type="dxa"/>
            <w:tcBorders>
              <w:top w:val="nil"/>
              <w:left w:val="single" w:color="00000A" w:sz="8" w:space="0"/>
              <w:bottom w:val="single" w:color="00000A" w:sz="8" w:space="0"/>
              <w:right w:val="single" w:color="00000A" w:sz="8" w:space="0"/>
            </w:tcBorders>
            <w:shd w:val="clear" w:color="auto" w:fill="FFFFFF"/>
            <w:tcMar>
              <w:left w:w="115"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ÃƒÂ¥Ã‚Â¾Ã‚Â®ÃƒÂ¨Ã‚Â½Ã‚Â¯ÃƒÂ©Ã¢â" w:eastAsia="仿宋_GB2312" w:cs="仿宋_GB2312"/>
                <w:i w:val="0"/>
                <w:iCs w:val="0"/>
                <w:caps w:val="0"/>
                <w:color w:val="000000"/>
                <w:spacing w:val="0"/>
                <w:sz w:val="19"/>
                <w:szCs w:val="19"/>
              </w:rPr>
              <w:t>行政规范性文件</w:t>
            </w:r>
          </w:p>
        </w:tc>
        <w:tc>
          <w:tcPr>
            <w:tcW w:w="1950" w:type="dxa"/>
            <w:tcBorders>
              <w:top w:val="nil"/>
              <w:left w:val="nil"/>
              <w:bottom w:val="single" w:color="00000A" w:sz="8" w:space="0"/>
              <w:right w:val="single" w:color="00000A" w:sz="8" w:space="0"/>
            </w:tcBorders>
            <w:shd w:val="clear" w:color="auto" w:fill="FFFFFF"/>
            <w:tcMar>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c>
          <w:tcPr>
            <w:tcW w:w="1950" w:type="dxa"/>
            <w:tcBorders>
              <w:top w:val="nil"/>
              <w:left w:val="nil"/>
              <w:bottom w:val="single" w:color="00000A" w:sz="8" w:space="0"/>
              <w:right w:val="single" w:color="00000A" w:sz="8" w:space="0"/>
            </w:tcBorders>
            <w:shd w:val="clear" w:color="auto" w:fill="FFFFFF"/>
            <w:tcMar>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c>
          <w:tcPr>
            <w:tcW w:w="1950" w:type="dxa"/>
            <w:tcBorders>
              <w:top w:val="nil"/>
              <w:left w:val="nil"/>
              <w:bottom w:val="single" w:color="00000A" w:sz="8" w:space="0"/>
              <w:right w:val="single" w:color="00000A" w:sz="8" w:space="0"/>
            </w:tcBorders>
            <w:shd w:val="clear" w:color="auto" w:fill="FFFFFF"/>
            <w:tcMar>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35" w:hRule="atLeast"/>
        </w:trPr>
        <w:tc>
          <w:tcPr>
            <w:tcW w:w="8415" w:type="dxa"/>
            <w:gridSpan w:val="4"/>
            <w:tcBorders>
              <w:top w:val="single" w:color="00000A" w:sz="8" w:space="0"/>
              <w:left w:val="single" w:color="00000A" w:sz="8" w:space="0"/>
              <w:bottom w:val="single" w:color="00000A" w:sz="8" w:space="0"/>
              <w:right w:val="single" w:color="000001" w:sz="8" w:space="0"/>
            </w:tcBorders>
            <w:shd w:val="clear" w:color="auto" w:fill="C6D9F1"/>
            <w:tcMar>
              <w:left w:w="115"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黑体" w:hAnsi="宋体" w:eastAsia="黑体" w:cs="黑体"/>
                <w:i w:val="0"/>
                <w:iCs w:val="0"/>
                <w:caps w:val="0"/>
                <w:color w:val="000000"/>
                <w:spacing w:val="0"/>
                <w:sz w:val="19"/>
                <w:szCs w:val="19"/>
              </w:rPr>
              <w:t>第二十条第（五）项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35" w:hRule="atLeast"/>
        </w:trPr>
        <w:tc>
          <w:tcPr>
            <w:tcW w:w="1935" w:type="dxa"/>
            <w:tcBorders>
              <w:top w:val="nil"/>
              <w:left w:val="single" w:color="00000A" w:sz="8" w:space="0"/>
              <w:bottom w:val="single" w:color="00000A" w:sz="8" w:space="0"/>
              <w:right w:val="single" w:color="00000A" w:sz="8" w:space="0"/>
            </w:tcBorders>
            <w:shd w:val="clear" w:color="auto" w:fill="FFFFFF"/>
            <w:tcMar>
              <w:left w:w="115"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ÃƒÂ¥Ã‚Â¾Ã‚Â®ÃƒÂ¨Ã‚Â½Ã‚Â¯ÃƒÂ©Ã¢â" w:eastAsia="仿宋_GB2312" w:cs="仿宋_GB2312"/>
                <w:i w:val="0"/>
                <w:iCs w:val="0"/>
                <w:caps w:val="0"/>
                <w:color w:val="000000"/>
                <w:spacing w:val="0"/>
                <w:sz w:val="19"/>
                <w:szCs w:val="19"/>
              </w:rPr>
              <w:t>信息内容</w:t>
            </w:r>
          </w:p>
        </w:tc>
        <w:tc>
          <w:tcPr>
            <w:tcW w:w="6270" w:type="dxa"/>
            <w:gridSpan w:val="3"/>
            <w:tcBorders>
              <w:top w:val="single" w:color="00000A" w:sz="8" w:space="0"/>
              <w:left w:val="nil"/>
              <w:bottom w:val="single" w:color="00000A" w:sz="8" w:space="0"/>
              <w:right w:val="single" w:color="000001" w:sz="8" w:space="0"/>
            </w:tcBorders>
            <w:shd w:val="clear" w:color="auto" w:fill="FFFFFF"/>
            <w:tcMar>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ÃƒÂ¥Ã‚Â¾Ã‚Â®ÃƒÂ¨Ã‚Â½Ã‚Â¯ÃƒÂ©Ã¢â" w:eastAsia="仿宋_GB2312" w:cs="仿宋_GB2312"/>
                <w:i w:val="0"/>
                <w:iCs w:val="0"/>
                <w:caps w:val="0"/>
                <w:color w:val="000000"/>
                <w:spacing w:val="0"/>
                <w:sz w:val="19"/>
                <w:szCs w:val="19"/>
              </w:rPr>
              <w:t>本年处理决定数量</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35" w:hRule="atLeast"/>
        </w:trPr>
        <w:tc>
          <w:tcPr>
            <w:tcW w:w="1935" w:type="dxa"/>
            <w:tcBorders>
              <w:top w:val="nil"/>
              <w:left w:val="single" w:color="00000A" w:sz="8" w:space="0"/>
              <w:bottom w:val="single" w:color="00000A" w:sz="8" w:space="0"/>
              <w:right w:val="single" w:color="00000A" w:sz="8" w:space="0"/>
            </w:tcBorders>
            <w:shd w:val="clear" w:color="auto" w:fill="FFFFFF"/>
            <w:tcMar>
              <w:left w:w="115"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ÃƒÂ¥Ã‚Â¾Ã‚Â®ÃƒÂ¨Ã‚Â½Ã‚Â¯ÃƒÂ©Ã¢â" w:eastAsia="仿宋_GB2312" w:cs="仿宋_GB2312"/>
                <w:i w:val="0"/>
                <w:iCs w:val="0"/>
                <w:caps w:val="0"/>
                <w:color w:val="000000"/>
                <w:spacing w:val="0"/>
                <w:sz w:val="19"/>
                <w:szCs w:val="19"/>
              </w:rPr>
              <w:t>行政许可</w:t>
            </w:r>
          </w:p>
        </w:tc>
        <w:tc>
          <w:tcPr>
            <w:tcW w:w="6270" w:type="dxa"/>
            <w:gridSpan w:val="3"/>
            <w:tcBorders>
              <w:top w:val="single" w:color="00000A" w:sz="8" w:space="0"/>
              <w:left w:val="nil"/>
              <w:bottom w:val="single" w:color="00000A" w:sz="8" w:space="0"/>
              <w:right w:val="single" w:color="000001" w:sz="8" w:space="0"/>
            </w:tcBorders>
            <w:shd w:val="clear" w:color="auto" w:fill="FFFFFF"/>
            <w:tcMar>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35" w:hRule="atLeast"/>
        </w:trPr>
        <w:tc>
          <w:tcPr>
            <w:tcW w:w="8415" w:type="dxa"/>
            <w:gridSpan w:val="4"/>
            <w:tcBorders>
              <w:top w:val="single" w:color="00000A" w:sz="8" w:space="0"/>
              <w:left w:val="single" w:color="00000A" w:sz="8" w:space="0"/>
              <w:bottom w:val="single" w:color="00000A" w:sz="8" w:space="0"/>
              <w:right w:val="single" w:color="000001" w:sz="8" w:space="0"/>
            </w:tcBorders>
            <w:shd w:val="clear" w:color="auto" w:fill="C6D9F1"/>
            <w:tcMar>
              <w:left w:w="115"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黑体" w:hAnsi="宋体" w:eastAsia="黑体" w:cs="黑体"/>
                <w:i w:val="0"/>
                <w:iCs w:val="0"/>
                <w:caps w:val="0"/>
                <w:color w:val="000000"/>
                <w:spacing w:val="0"/>
                <w:sz w:val="19"/>
                <w:szCs w:val="19"/>
              </w:rPr>
              <w:t>第二十条第（六）项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35" w:hRule="atLeast"/>
        </w:trPr>
        <w:tc>
          <w:tcPr>
            <w:tcW w:w="1935" w:type="dxa"/>
            <w:tcBorders>
              <w:top w:val="nil"/>
              <w:left w:val="single" w:color="00000A" w:sz="8" w:space="0"/>
              <w:bottom w:val="single" w:color="00000A" w:sz="8" w:space="0"/>
              <w:right w:val="single" w:color="00000A" w:sz="8" w:space="0"/>
            </w:tcBorders>
            <w:shd w:val="clear" w:color="auto" w:fill="FFFFFF"/>
            <w:tcMar>
              <w:left w:w="115"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ÃƒÂ¥Ã‚Â¾Ã‚Â®ÃƒÂ¨Ã‚Â½Ã‚Â¯ÃƒÂ©Ã¢â" w:eastAsia="仿宋_GB2312" w:cs="仿宋_GB2312"/>
                <w:i w:val="0"/>
                <w:iCs w:val="0"/>
                <w:caps w:val="0"/>
                <w:color w:val="000000"/>
                <w:spacing w:val="0"/>
                <w:sz w:val="19"/>
                <w:szCs w:val="19"/>
              </w:rPr>
              <w:t>信息内容</w:t>
            </w:r>
          </w:p>
        </w:tc>
        <w:tc>
          <w:tcPr>
            <w:tcW w:w="6270" w:type="dxa"/>
            <w:gridSpan w:val="3"/>
            <w:tcBorders>
              <w:top w:val="single" w:color="00000A" w:sz="8" w:space="0"/>
              <w:left w:val="nil"/>
              <w:bottom w:val="single" w:color="00000A" w:sz="8" w:space="0"/>
              <w:right w:val="single" w:color="000001" w:sz="8" w:space="0"/>
            </w:tcBorders>
            <w:shd w:val="clear" w:color="auto" w:fill="FFFFFF"/>
            <w:tcMar>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ÃƒÂ¥Ã‚Â¾Ã‚Â®ÃƒÂ¨Ã‚Â½Ã‚Â¯ÃƒÂ©Ã¢â" w:eastAsia="仿宋_GB2312" w:cs="仿宋_GB2312"/>
                <w:i w:val="0"/>
                <w:iCs w:val="0"/>
                <w:caps w:val="0"/>
                <w:color w:val="000000"/>
                <w:spacing w:val="0"/>
                <w:sz w:val="19"/>
                <w:szCs w:val="19"/>
              </w:rPr>
              <w:t>本年处理决定数量</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35" w:hRule="atLeast"/>
        </w:trPr>
        <w:tc>
          <w:tcPr>
            <w:tcW w:w="1935" w:type="dxa"/>
            <w:tcBorders>
              <w:top w:val="nil"/>
              <w:left w:val="single" w:color="00000A" w:sz="8" w:space="0"/>
              <w:bottom w:val="single" w:color="00000A" w:sz="8" w:space="0"/>
              <w:right w:val="single" w:color="00000A" w:sz="8" w:space="0"/>
            </w:tcBorders>
            <w:shd w:val="clear" w:color="auto" w:fill="FFFFFF"/>
            <w:tcMar>
              <w:left w:w="115"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ÃƒÂ¥Ã‚Â¾Ã‚Â®ÃƒÂ¨Ã‚Â½Ã‚Â¯ÃƒÂ©Ã¢â" w:eastAsia="仿宋_GB2312" w:cs="仿宋_GB2312"/>
                <w:i w:val="0"/>
                <w:iCs w:val="0"/>
                <w:caps w:val="0"/>
                <w:color w:val="000000"/>
                <w:spacing w:val="0"/>
                <w:sz w:val="19"/>
                <w:szCs w:val="19"/>
              </w:rPr>
              <w:t>行政处罚</w:t>
            </w:r>
          </w:p>
        </w:tc>
        <w:tc>
          <w:tcPr>
            <w:tcW w:w="6270" w:type="dxa"/>
            <w:gridSpan w:val="3"/>
            <w:tcBorders>
              <w:top w:val="single" w:color="00000A" w:sz="8" w:space="0"/>
              <w:left w:val="nil"/>
              <w:bottom w:val="single" w:color="00000A" w:sz="8" w:space="0"/>
              <w:right w:val="single" w:color="000001" w:sz="8" w:space="0"/>
            </w:tcBorders>
            <w:shd w:val="clear" w:color="auto" w:fill="FFFFFF"/>
            <w:tcMar>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35" w:hRule="atLeast"/>
        </w:trPr>
        <w:tc>
          <w:tcPr>
            <w:tcW w:w="1935" w:type="dxa"/>
            <w:tcBorders>
              <w:top w:val="nil"/>
              <w:left w:val="single" w:color="00000A" w:sz="8" w:space="0"/>
              <w:bottom w:val="single" w:color="00000A" w:sz="8" w:space="0"/>
              <w:right w:val="single" w:color="00000A" w:sz="8" w:space="0"/>
            </w:tcBorders>
            <w:shd w:val="clear" w:color="auto" w:fill="FFFFFF"/>
            <w:tcMar>
              <w:left w:w="115"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ÃƒÂ¥Ã‚Â¾Ã‚Â®ÃƒÂ¨Ã‚Â½Ã‚Â¯ÃƒÂ©Ã¢â" w:eastAsia="仿宋_GB2312" w:cs="仿宋_GB2312"/>
                <w:i w:val="0"/>
                <w:iCs w:val="0"/>
                <w:caps w:val="0"/>
                <w:color w:val="000000"/>
                <w:spacing w:val="0"/>
                <w:sz w:val="19"/>
                <w:szCs w:val="19"/>
              </w:rPr>
              <w:t>行政强制</w:t>
            </w:r>
          </w:p>
        </w:tc>
        <w:tc>
          <w:tcPr>
            <w:tcW w:w="6270" w:type="dxa"/>
            <w:gridSpan w:val="3"/>
            <w:tcBorders>
              <w:top w:val="single" w:color="00000A" w:sz="8" w:space="0"/>
              <w:left w:val="nil"/>
              <w:bottom w:val="single" w:color="00000A" w:sz="8" w:space="0"/>
              <w:right w:val="single" w:color="000001" w:sz="8" w:space="0"/>
            </w:tcBorders>
            <w:shd w:val="clear" w:color="auto" w:fill="FFFFFF"/>
            <w:tcMar>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35" w:hRule="atLeast"/>
        </w:trPr>
        <w:tc>
          <w:tcPr>
            <w:tcW w:w="8415" w:type="dxa"/>
            <w:gridSpan w:val="4"/>
            <w:tcBorders>
              <w:top w:val="single" w:color="00000A" w:sz="8" w:space="0"/>
              <w:left w:val="single" w:color="00000A" w:sz="8" w:space="0"/>
              <w:bottom w:val="single" w:color="00000A" w:sz="8" w:space="0"/>
              <w:right w:val="single" w:color="000001" w:sz="8" w:space="0"/>
            </w:tcBorders>
            <w:shd w:val="clear" w:color="auto" w:fill="C6D9F1"/>
            <w:tcMar>
              <w:left w:w="115"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黑体" w:hAnsi="宋体" w:eastAsia="黑体" w:cs="黑体"/>
                <w:i w:val="0"/>
                <w:iCs w:val="0"/>
                <w:caps w:val="0"/>
                <w:color w:val="000000"/>
                <w:spacing w:val="0"/>
                <w:sz w:val="19"/>
                <w:szCs w:val="19"/>
              </w:rPr>
              <w:t>第二十条第（八）项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35" w:hRule="atLeast"/>
        </w:trPr>
        <w:tc>
          <w:tcPr>
            <w:tcW w:w="1935" w:type="dxa"/>
            <w:tcBorders>
              <w:top w:val="nil"/>
              <w:left w:val="single" w:color="00000A" w:sz="8" w:space="0"/>
              <w:bottom w:val="single" w:color="00000A" w:sz="8" w:space="0"/>
              <w:right w:val="single" w:color="00000A" w:sz="8" w:space="0"/>
            </w:tcBorders>
            <w:shd w:val="clear" w:color="auto" w:fill="FFFFFF"/>
            <w:tcMar>
              <w:left w:w="115"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ÃƒÂ¥Ã‚Â¾Ã‚Â®ÃƒÂ¨Ã‚Â½Ã‚Â¯ÃƒÂ©Ã¢â" w:eastAsia="仿宋_GB2312" w:cs="仿宋_GB2312"/>
                <w:i w:val="0"/>
                <w:iCs w:val="0"/>
                <w:caps w:val="0"/>
                <w:color w:val="000000"/>
                <w:spacing w:val="0"/>
                <w:sz w:val="19"/>
                <w:szCs w:val="19"/>
              </w:rPr>
              <w:t>信息内容</w:t>
            </w:r>
          </w:p>
        </w:tc>
        <w:tc>
          <w:tcPr>
            <w:tcW w:w="6270" w:type="dxa"/>
            <w:gridSpan w:val="3"/>
            <w:tcBorders>
              <w:top w:val="single" w:color="00000A" w:sz="8" w:space="0"/>
              <w:left w:val="nil"/>
              <w:bottom w:val="single" w:color="00000A" w:sz="8" w:space="0"/>
              <w:right w:val="single" w:color="000001" w:sz="8" w:space="0"/>
            </w:tcBorders>
            <w:shd w:val="clear" w:color="auto" w:fill="FFFFFF"/>
            <w:tcMar>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ÃƒÂ¥Ã‚Â¾Ã‚Â®ÃƒÂ¨Ã‚Â½Ã‚Â¯ÃƒÂ©Ã¢â" w:eastAsia="仿宋_GB2312" w:cs="仿宋_GB2312"/>
                <w:i w:val="0"/>
                <w:iCs w:val="0"/>
                <w:caps w:val="0"/>
                <w:color w:val="000000"/>
                <w:spacing w:val="0"/>
                <w:sz w:val="19"/>
                <w:szCs w:val="19"/>
              </w:rPr>
              <w:t>本年收费金额（单位：万元）</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20" w:hRule="atLeast"/>
        </w:trPr>
        <w:tc>
          <w:tcPr>
            <w:tcW w:w="1935" w:type="dxa"/>
            <w:tcBorders>
              <w:top w:val="nil"/>
              <w:left w:val="single" w:color="00000A" w:sz="8" w:space="0"/>
              <w:bottom w:val="single" w:color="00000A" w:sz="8" w:space="0"/>
              <w:right w:val="single" w:color="00000A" w:sz="8" w:space="0"/>
            </w:tcBorders>
            <w:shd w:val="clear" w:color="auto" w:fill="FFFFFF"/>
            <w:tcMar>
              <w:left w:w="115" w:type="dxa"/>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ÃƒÂ¥Ã‚Â¾Ã‚Â®ÃƒÂ¨Ã‚Â½Ã‚Â¯ÃƒÂ©Ã¢â" w:eastAsia="仿宋_GB2312" w:cs="仿宋_GB2312"/>
                <w:i w:val="0"/>
                <w:iCs w:val="0"/>
                <w:caps w:val="0"/>
                <w:color w:val="000000"/>
                <w:spacing w:val="0"/>
                <w:sz w:val="19"/>
                <w:szCs w:val="19"/>
              </w:rPr>
              <w:t>行政事业性收费</w:t>
            </w:r>
          </w:p>
        </w:tc>
        <w:tc>
          <w:tcPr>
            <w:tcW w:w="6270" w:type="dxa"/>
            <w:gridSpan w:val="3"/>
            <w:tcBorders>
              <w:top w:val="single" w:color="00000A" w:sz="8" w:space="0"/>
              <w:left w:val="nil"/>
              <w:bottom w:val="single" w:color="00000A" w:sz="8" w:space="0"/>
              <w:right w:val="single" w:color="000001" w:sz="8" w:space="0"/>
            </w:tcBorders>
            <w:shd w:val="clear" w:color="auto" w:fill="FFFFFF"/>
            <w:tcMar>
              <w:right w:w="11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r>
    </w:tbl>
    <w:p>
      <w:pPr>
        <w:ind w:firstLine="640" w:firstLineChars="200"/>
        <w:rPr>
          <w:rFonts w:hint="eastAsia" w:ascii="黑体" w:hAnsi="黑体" w:eastAsia="黑体" w:cs="黑体"/>
          <w:sz w:val="32"/>
          <w:szCs w:val="32"/>
        </w:rPr>
      </w:pPr>
      <w:r>
        <w:rPr>
          <w:rFonts w:hint="eastAsia" w:ascii="黑体" w:hAnsi="黑体" w:eastAsia="黑体" w:cs="黑体"/>
          <w:sz w:val="32"/>
          <w:szCs w:val="32"/>
        </w:rPr>
        <w:t>三、收到和处理政府信息公开申请情况</w:t>
      </w:r>
    </w:p>
    <w:tbl>
      <w:tblPr>
        <w:tblStyle w:val="5"/>
        <w:tblW w:w="8865" w:type="dxa"/>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545"/>
        <w:gridCol w:w="660"/>
        <w:gridCol w:w="1046"/>
        <w:gridCol w:w="614"/>
        <w:gridCol w:w="611"/>
        <w:gridCol w:w="611"/>
        <w:gridCol w:w="611"/>
        <w:gridCol w:w="611"/>
        <w:gridCol w:w="1640"/>
        <w:gridCol w:w="1916"/>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FFFFFF"/>
          <w:tblCellMar>
            <w:top w:w="0" w:type="dxa"/>
            <w:left w:w="0" w:type="dxa"/>
            <w:bottom w:w="0" w:type="dxa"/>
            <w:right w:w="0" w:type="dxa"/>
          </w:tblCellMar>
        </w:tblPrEx>
        <w:trPr>
          <w:wAfter w:w="0" w:type="auto"/>
        </w:trPr>
        <w:tc>
          <w:tcPr>
            <w:tcW w:w="2251" w:type="dxa"/>
            <w:gridSpan w:val="3"/>
            <w:vMerge w:val="restart"/>
            <w:tcBorders>
              <w:top w:val="single" w:color="auto" w:sz="4" w:space="0"/>
              <w:left w:val="single" w:color="auto" w:sz="4" w:space="0"/>
              <w:bottom w:val="single" w:color="000001" w:sz="6" w:space="0"/>
              <w:right w:val="nil"/>
            </w:tcBorders>
            <w:shd w:val="clear" w:color="auto" w:fill="FFFFFF"/>
            <w:tcMar>
              <w:top w:w="72" w:type="dxa"/>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ascii="sans-serif" w:hAnsi="sans-serif" w:eastAsia="sans-serif" w:cs="sans-serif"/>
                <w:i w:val="0"/>
                <w:iCs w:val="0"/>
                <w:caps w:val="0"/>
                <w:color w:val="000000"/>
                <w:spacing w:val="0"/>
                <w:sz w:val="18"/>
                <w:szCs w:val="18"/>
              </w:rPr>
              <w:t>（本列数据的勾稽关系为：第一项加第二项之和，等于第三项加第四项之和）</w:t>
            </w:r>
          </w:p>
        </w:tc>
        <w:tc>
          <w:tcPr>
            <w:tcW w:w="6614" w:type="dxa"/>
            <w:gridSpan w:val="7"/>
            <w:tcBorders>
              <w:top w:val="single" w:color="auto" w:sz="4" w:space="0"/>
              <w:left w:val="single" w:color="000001" w:sz="6" w:space="0"/>
              <w:bottom w:val="single" w:color="000001" w:sz="6"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default" w:ascii="sans-serif" w:hAnsi="sans-serif" w:eastAsia="sans-serif" w:cs="sans-serif"/>
                <w:i w:val="0"/>
                <w:iCs w:val="0"/>
                <w:caps w:val="0"/>
                <w:color w:val="000000"/>
                <w:spacing w:val="0"/>
                <w:sz w:val="18"/>
                <w:szCs w:val="18"/>
              </w:rPr>
              <w:t>申请人情况</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wAfter w:w="0" w:type="auto"/>
        </w:trPr>
        <w:tc>
          <w:tcPr>
            <w:tcW w:w="2251" w:type="dxa"/>
            <w:gridSpan w:val="3"/>
            <w:vMerge w:val="continue"/>
            <w:tcBorders>
              <w:top w:val="single" w:color="000001" w:sz="6" w:space="0"/>
              <w:left w:val="single" w:color="auto" w:sz="4" w:space="0"/>
              <w:bottom w:val="single" w:color="auto" w:sz="4" w:space="0"/>
              <w:right w:val="single" w:color="auto" w:sz="4" w:space="0"/>
            </w:tcBorders>
            <w:shd w:val="clear" w:color="auto" w:fill="FFFFFF"/>
            <w:tcMar>
              <w:top w:w="72" w:type="dxa"/>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614" w:type="dxa"/>
            <w:vMerge w:val="restart"/>
            <w:tcBorders>
              <w:top w:val="single" w:color="auto" w:sz="4" w:space="0"/>
              <w:left w:val="single" w:color="auto" w:sz="4" w:space="0"/>
              <w:bottom w:val="single" w:color="auto" w:sz="4" w:space="0"/>
              <w:right w:val="single" w:color="auto" w:sz="4" w:space="0"/>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default" w:ascii="sans-serif" w:hAnsi="sans-serif" w:eastAsia="sans-serif" w:cs="sans-serif"/>
                <w:i w:val="0"/>
                <w:iCs w:val="0"/>
                <w:caps w:val="0"/>
                <w:color w:val="000000"/>
                <w:spacing w:val="0"/>
                <w:sz w:val="18"/>
                <w:szCs w:val="18"/>
              </w:rPr>
              <w:t>自然人</w:t>
            </w:r>
          </w:p>
        </w:tc>
        <w:tc>
          <w:tcPr>
            <w:tcW w:w="4084"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default" w:ascii="sans-serif" w:hAnsi="sans-serif" w:eastAsia="sans-serif" w:cs="sans-serif"/>
                <w:i w:val="0"/>
                <w:iCs w:val="0"/>
                <w:caps w:val="0"/>
                <w:color w:val="000000"/>
                <w:spacing w:val="0"/>
                <w:sz w:val="18"/>
                <w:szCs w:val="18"/>
              </w:rPr>
              <w:t>法人或其他组织</w:t>
            </w:r>
          </w:p>
        </w:tc>
        <w:tc>
          <w:tcPr>
            <w:tcW w:w="1916" w:type="dxa"/>
            <w:vMerge w:val="restart"/>
            <w:tcBorders>
              <w:top w:val="nil"/>
              <w:left w:val="single" w:color="auto" w:sz="4" w:space="0"/>
              <w:bottom w:val="single" w:color="auto" w:sz="4" w:space="0"/>
              <w:right w:val="single" w:color="000001" w:sz="6"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sans-serif" w:hAnsi="sans-serif" w:eastAsia="sans-serif" w:cs="sans-serif"/>
                <w:i w:val="0"/>
                <w:iCs w:val="0"/>
                <w:caps w:val="0"/>
                <w:color w:val="000000"/>
                <w:spacing w:val="0"/>
                <w:sz w:val="18"/>
                <w:szCs w:val="18"/>
              </w:rPr>
              <w:t>总计</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wAfter w:w="0" w:type="auto"/>
        </w:trPr>
        <w:tc>
          <w:tcPr>
            <w:tcW w:w="2251" w:type="dxa"/>
            <w:gridSpan w:val="3"/>
            <w:vMerge w:val="continue"/>
            <w:tcBorders>
              <w:top w:val="single" w:color="auto" w:sz="4" w:space="0"/>
              <w:left w:val="single" w:color="auto" w:sz="4" w:space="0"/>
              <w:bottom w:val="single" w:color="auto" w:sz="4" w:space="0"/>
              <w:right w:val="single" w:color="auto" w:sz="4" w:space="0"/>
            </w:tcBorders>
            <w:shd w:val="clear" w:color="auto" w:fill="FFFFFF"/>
            <w:tcMar>
              <w:top w:w="72" w:type="dxa"/>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614" w:type="dxa"/>
            <w:vMerge w:val="continue"/>
            <w:tcBorders>
              <w:top w:val="single" w:color="auto" w:sz="4" w:space="0"/>
              <w:left w:val="single" w:color="auto" w:sz="4" w:space="0"/>
              <w:bottom w:val="single" w:color="auto" w:sz="4" w:space="0"/>
              <w:right w:val="single" w:color="auto" w:sz="4" w:space="0"/>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611" w:type="dxa"/>
            <w:tcBorders>
              <w:top w:val="single" w:color="auto" w:sz="4" w:space="0"/>
              <w:left w:val="single" w:color="auto" w:sz="4" w:space="0"/>
              <w:bottom w:val="single" w:color="auto" w:sz="4" w:space="0"/>
              <w:right w:val="single" w:color="auto" w:sz="4" w:space="0"/>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sans-serif" w:hAnsi="sans-serif" w:eastAsia="sans-serif" w:cs="sans-serif"/>
                <w:i w:val="0"/>
                <w:iCs w:val="0"/>
                <w:caps w:val="0"/>
                <w:color w:val="000000"/>
                <w:spacing w:val="0"/>
                <w:sz w:val="18"/>
                <w:szCs w:val="18"/>
              </w:rPr>
              <w:t>商业企业</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sans-serif" w:hAnsi="sans-serif" w:eastAsia="sans-serif" w:cs="sans-serif"/>
                <w:i w:val="0"/>
                <w:iCs w:val="0"/>
                <w:caps w:val="0"/>
                <w:color w:val="000000"/>
                <w:spacing w:val="0"/>
                <w:sz w:val="18"/>
                <w:szCs w:val="18"/>
              </w:rPr>
              <w:t>科研机构</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sans-serif" w:hAnsi="sans-serif" w:eastAsia="sans-serif" w:cs="sans-serif"/>
                <w:i w:val="0"/>
                <w:iCs w:val="0"/>
                <w:caps w:val="0"/>
                <w:color w:val="000000"/>
                <w:spacing w:val="0"/>
                <w:sz w:val="18"/>
                <w:szCs w:val="18"/>
              </w:rPr>
              <w:t>社会公益组织</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sans-serif" w:hAnsi="sans-serif" w:eastAsia="sans-serif" w:cs="sans-serif"/>
                <w:i w:val="0"/>
                <w:iCs w:val="0"/>
                <w:caps w:val="0"/>
                <w:color w:val="000000"/>
                <w:spacing w:val="0"/>
                <w:sz w:val="18"/>
                <w:szCs w:val="18"/>
              </w:rPr>
              <w:t>法律服务机构</w:t>
            </w: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sans-serif" w:hAnsi="sans-serif" w:eastAsia="sans-serif" w:cs="sans-serif"/>
                <w:i w:val="0"/>
                <w:iCs w:val="0"/>
                <w:caps w:val="0"/>
                <w:color w:val="000000"/>
                <w:spacing w:val="0"/>
                <w:sz w:val="18"/>
                <w:szCs w:val="18"/>
              </w:rPr>
              <w:t>其他</w:t>
            </w:r>
          </w:p>
        </w:tc>
        <w:tc>
          <w:tcPr>
            <w:tcW w:w="191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211" w:hRule="atLeast"/>
        </w:trPr>
        <w:tc>
          <w:tcPr>
            <w:tcW w:w="2251" w:type="dxa"/>
            <w:gridSpan w:val="3"/>
            <w:tcBorders>
              <w:top w:val="single" w:color="auto" w:sz="4" w:space="0"/>
              <w:left w:val="single" w:color="auto" w:sz="4" w:space="0"/>
              <w:bottom w:val="single" w:color="auto" w:sz="4" w:space="0"/>
              <w:right w:val="single" w:color="auto" w:sz="4" w:space="0"/>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default" w:ascii="sans-serif" w:hAnsi="sans-serif" w:eastAsia="sans-serif" w:cs="sans-serif"/>
                <w:i w:val="0"/>
                <w:iCs w:val="0"/>
                <w:caps w:val="0"/>
                <w:color w:val="000000"/>
                <w:spacing w:val="0"/>
                <w:sz w:val="18"/>
                <w:szCs w:val="18"/>
              </w:rPr>
              <w:t>一、本年新收政府信息公开申请数量</w:t>
            </w:r>
          </w:p>
        </w:tc>
        <w:tc>
          <w:tcPr>
            <w:tcW w:w="61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default" w:ascii="Calibri" w:hAnsi="Calibri" w:eastAsia="ÃƒÂ¥Ã‚Â¾Ã‚Â®ÃƒÂ¨Ã‚Â½Ã‚Â¯ÃƒÂ©Ã¢â" w:cs="Calibri"/>
                <w:i w:val="0"/>
                <w:iCs w:val="0"/>
                <w:caps w:val="0"/>
                <w:color w:val="000000"/>
                <w:spacing w:val="0"/>
                <w:sz w:val="18"/>
                <w:szCs w:val="18"/>
              </w:rPr>
              <w:t>0</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211" w:hRule="atLeast"/>
        </w:trPr>
        <w:tc>
          <w:tcPr>
            <w:tcW w:w="2251" w:type="dxa"/>
            <w:gridSpan w:val="3"/>
            <w:tcBorders>
              <w:top w:val="single" w:color="auto" w:sz="4" w:space="0"/>
              <w:left w:val="single" w:color="auto" w:sz="4" w:space="0"/>
              <w:bottom w:val="single" w:color="auto" w:sz="4" w:space="0"/>
              <w:right w:val="single" w:color="auto" w:sz="4" w:space="0"/>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default" w:ascii="sans-serif" w:hAnsi="sans-serif" w:eastAsia="sans-serif" w:cs="sans-serif"/>
                <w:i w:val="0"/>
                <w:iCs w:val="0"/>
                <w:caps w:val="0"/>
                <w:color w:val="000000"/>
                <w:spacing w:val="0"/>
                <w:sz w:val="18"/>
                <w:szCs w:val="18"/>
              </w:rPr>
              <w:t>二、上年结转政府信息公开申请数量</w:t>
            </w:r>
          </w:p>
        </w:tc>
        <w:tc>
          <w:tcPr>
            <w:tcW w:w="61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c>
          <w:tcPr>
            <w:tcW w:w="545" w:type="dxa"/>
            <w:vMerge w:val="restart"/>
            <w:tcBorders>
              <w:top w:val="single" w:color="auto" w:sz="4" w:space="0"/>
              <w:left w:val="single" w:color="auto" w:sz="4" w:space="0"/>
              <w:bottom w:val="single" w:color="auto" w:sz="4" w:space="0"/>
              <w:right w:val="single" w:color="auto" w:sz="4" w:space="0"/>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default" w:ascii="sans-serif" w:hAnsi="sans-serif" w:eastAsia="sans-serif" w:cs="sans-serif"/>
                <w:i w:val="0"/>
                <w:iCs w:val="0"/>
                <w:caps w:val="0"/>
                <w:color w:val="000000"/>
                <w:spacing w:val="0"/>
                <w:sz w:val="18"/>
                <w:szCs w:val="18"/>
              </w:rPr>
              <w:t>三、本年度办理结果</w:t>
            </w:r>
          </w:p>
        </w:tc>
        <w:tc>
          <w:tcPr>
            <w:tcW w:w="1706"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default" w:ascii="sans-serif" w:hAnsi="sans-serif" w:eastAsia="sans-serif" w:cs="sans-serif"/>
                <w:i w:val="0"/>
                <w:iCs w:val="0"/>
                <w:caps w:val="0"/>
                <w:color w:val="000000"/>
                <w:spacing w:val="0"/>
                <w:sz w:val="18"/>
                <w:szCs w:val="18"/>
              </w:rPr>
              <w:t>（一）予以公开</w:t>
            </w:r>
          </w:p>
        </w:tc>
        <w:tc>
          <w:tcPr>
            <w:tcW w:w="61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c>
          <w:tcPr>
            <w:tcW w:w="545" w:type="dxa"/>
            <w:vMerge w:val="continue"/>
            <w:tcBorders>
              <w:top w:val="single" w:color="auto" w:sz="4" w:space="0"/>
              <w:left w:val="single" w:color="auto" w:sz="4" w:space="0"/>
              <w:bottom w:val="single" w:color="000001" w:sz="6"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1706" w:type="dxa"/>
            <w:gridSpan w:val="2"/>
            <w:tcBorders>
              <w:top w:val="single" w:color="auto" w:sz="4" w:space="0"/>
              <w:left w:val="single" w:color="000001" w:sz="6" w:space="0"/>
              <w:bottom w:val="single" w:color="000001" w:sz="6" w:space="0"/>
              <w:right w:val="nil"/>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default" w:ascii="sans-serif" w:hAnsi="sans-serif" w:eastAsia="sans-serif" w:cs="sans-serif"/>
                <w:i w:val="0"/>
                <w:iCs w:val="0"/>
                <w:caps w:val="0"/>
                <w:color w:val="000000"/>
                <w:spacing w:val="0"/>
                <w:sz w:val="18"/>
                <w:szCs w:val="18"/>
              </w:rPr>
              <w:t>（二）部分公开（区分处理的，只计这一情形，不计其他情形）</w:t>
            </w:r>
          </w:p>
        </w:tc>
        <w:tc>
          <w:tcPr>
            <w:tcW w:w="614" w:type="dxa"/>
            <w:tcBorders>
              <w:top w:val="single" w:color="auto" w:sz="4" w:space="0"/>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640" w:type="dxa"/>
            <w:tcBorders>
              <w:top w:val="single" w:color="auto" w:sz="4" w:space="0"/>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916" w:type="dxa"/>
            <w:tcBorders>
              <w:top w:val="single" w:color="auto" w:sz="4" w:space="0"/>
              <w:left w:val="single" w:color="000001" w:sz="6" w:space="0"/>
              <w:bottom w:val="single" w:color="000001" w:sz="6" w:space="0"/>
              <w:right w:val="single" w:color="000001" w:sz="6"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c>
          <w:tcPr>
            <w:tcW w:w="545" w:type="dxa"/>
            <w:vMerge w:val="continue"/>
            <w:tcBorders>
              <w:top w:val="nil"/>
              <w:left w:val="single" w:color="auto" w:sz="4" w:space="0"/>
              <w:bottom w:val="single" w:color="000001" w:sz="6"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660" w:type="dxa"/>
            <w:vMerge w:val="restart"/>
            <w:tcBorders>
              <w:top w:val="nil"/>
              <w:left w:val="single" w:color="000001" w:sz="6" w:space="0"/>
              <w:bottom w:val="single" w:color="000001" w:sz="6" w:space="0"/>
              <w:right w:val="nil"/>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default" w:ascii="sans-serif" w:hAnsi="sans-serif" w:eastAsia="sans-serif" w:cs="sans-serif"/>
                <w:i w:val="0"/>
                <w:iCs w:val="0"/>
                <w:caps w:val="0"/>
                <w:color w:val="000000"/>
                <w:spacing w:val="0"/>
                <w:sz w:val="18"/>
                <w:szCs w:val="18"/>
              </w:rPr>
              <w:t>（三）不予公开</w:t>
            </w:r>
          </w:p>
        </w:tc>
        <w:tc>
          <w:tcPr>
            <w:tcW w:w="1046"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eastAsia" w:ascii="宋体" w:hAnsi="宋体" w:eastAsia="宋体" w:cs="宋体"/>
                <w:i w:val="0"/>
                <w:iCs w:val="0"/>
                <w:caps w:val="0"/>
                <w:color w:val="000000"/>
                <w:spacing w:val="0"/>
                <w:sz w:val="18"/>
                <w:szCs w:val="18"/>
              </w:rPr>
              <w:t>1.</w:t>
            </w:r>
            <w:r>
              <w:rPr>
                <w:rFonts w:hint="default" w:ascii="sans-serif" w:hAnsi="sans-serif" w:eastAsia="sans-serif" w:cs="sans-serif"/>
                <w:i w:val="0"/>
                <w:iCs w:val="0"/>
                <w:caps w:val="0"/>
                <w:color w:val="000000"/>
                <w:spacing w:val="0"/>
                <w:sz w:val="18"/>
                <w:szCs w:val="18"/>
              </w:rPr>
              <w:t>属于国家秘密</w:t>
            </w:r>
          </w:p>
        </w:tc>
        <w:tc>
          <w:tcPr>
            <w:tcW w:w="614"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640"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916" w:type="dxa"/>
            <w:tcBorders>
              <w:top w:val="nil"/>
              <w:left w:val="single" w:color="000001" w:sz="6" w:space="0"/>
              <w:bottom w:val="single" w:color="000001" w:sz="6" w:space="0"/>
              <w:right w:val="single" w:color="000001" w:sz="6"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c>
          <w:tcPr>
            <w:tcW w:w="545" w:type="dxa"/>
            <w:vMerge w:val="continue"/>
            <w:tcBorders>
              <w:top w:val="nil"/>
              <w:left w:val="single" w:color="auto" w:sz="4" w:space="0"/>
              <w:bottom w:val="single" w:color="000001" w:sz="6"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660" w:type="dxa"/>
            <w:vMerge w:val="continue"/>
            <w:tcBorders>
              <w:top w:val="nil"/>
              <w:left w:val="single" w:color="000001" w:sz="6" w:space="0"/>
              <w:bottom w:val="single" w:color="000001" w:sz="6"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1046" w:type="dxa"/>
            <w:tcBorders>
              <w:top w:val="nil"/>
              <w:left w:val="single" w:color="000001" w:sz="6" w:space="0"/>
              <w:bottom w:val="single" w:color="000001" w:sz="6" w:space="0"/>
              <w:right w:val="nil"/>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eastAsia" w:ascii="宋体" w:hAnsi="宋体" w:eastAsia="宋体" w:cs="宋体"/>
                <w:i w:val="0"/>
                <w:iCs w:val="0"/>
                <w:caps w:val="0"/>
                <w:color w:val="000000"/>
                <w:spacing w:val="0"/>
                <w:sz w:val="18"/>
                <w:szCs w:val="18"/>
              </w:rPr>
              <w:t>2.</w:t>
            </w:r>
            <w:r>
              <w:rPr>
                <w:rFonts w:hint="default" w:ascii="sans-serif" w:hAnsi="sans-serif" w:eastAsia="sans-serif" w:cs="sans-serif"/>
                <w:i w:val="0"/>
                <w:iCs w:val="0"/>
                <w:caps w:val="0"/>
                <w:color w:val="000000"/>
                <w:spacing w:val="0"/>
                <w:sz w:val="18"/>
                <w:szCs w:val="18"/>
              </w:rPr>
              <w:t>其他法律行政法规禁止公开</w:t>
            </w:r>
          </w:p>
        </w:tc>
        <w:tc>
          <w:tcPr>
            <w:tcW w:w="614"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640"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916" w:type="dxa"/>
            <w:tcBorders>
              <w:top w:val="nil"/>
              <w:left w:val="single" w:color="000001" w:sz="6" w:space="0"/>
              <w:bottom w:val="single" w:color="000001" w:sz="6" w:space="0"/>
              <w:right w:val="single" w:color="000001" w:sz="6"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1673" w:hRule="atLeast"/>
        </w:trPr>
        <w:tc>
          <w:tcPr>
            <w:tcW w:w="545" w:type="dxa"/>
            <w:vMerge w:val="continue"/>
            <w:tcBorders>
              <w:top w:val="nil"/>
              <w:left w:val="single" w:color="auto" w:sz="4" w:space="0"/>
              <w:bottom w:val="single" w:color="000001" w:sz="6"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660" w:type="dxa"/>
            <w:vMerge w:val="continue"/>
            <w:tcBorders>
              <w:top w:val="nil"/>
              <w:left w:val="single" w:color="000001" w:sz="6" w:space="0"/>
              <w:bottom w:val="single" w:color="000001" w:sz="6"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1046" w:type="dxa"/>
            <w:tcBorders>
              <w:top w:val="nil"/>
              <w:left w:val="single" w:color="000001" w:sz="6" w:space="0"/>
              <w:bottom w:val="single" w:color="000001" w:sz="6" w:space="0"/>
              <w:right w:val="nil"/>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eastAsia" w:ascii="宋体" w:hAnsi="宋体" w:eastAsia="宋体" w:cs="宋体"/>
                <w:i w:val="0"/>
                <w:iCs w:val="0"/>
                <w:caps w:val="0"/>
                <w:color w:val="000000"/>
                <w:spacing w:val="0"/>
                <w:sz w:val="18"/>
                <w:szCs w:val="18"/>
              </w:rPr>
              <w:t>3.</w:t>
            </w:r>
            <w:r>
              <w:rPr>
                <w:rFonts w:hint="default" w:ascii="sans-serif" w:hAnsi="sans-serif" w:eastAsia="sans-serif" w:cs="sans-serif"/>
                <w:i w:val="0"/>
                <w:iCs w:val="0"/>
                <w:caps w:val="0"/>
                <w:color w:val="000000"/>
                <w:spacing w:val="0"/>
                <w:sz w:val="18"/>
                <w:szCs w:val="18"/>
              </w:rPr>
              <w:t>危及“三安全一稳定”</w:t>
            </w:r>
          </w:p>
        </w:tc>
        <w:tc>
          <w:tcPr>
            <w:tcW w:w="614"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640"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916" w:type="dxa"/>
            <w:tcBorders>
              <w:top w:val="nil"/>
              <w:left w:val="single" w:color="000001" w:sz="6" w:space="0"/>
              <w:bottom w:val="single" w:color="000001" w:sz="6" w:space="0"/>
              <w:right w:val="single" w:color="000001" w:sz="6"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c>
          <w:tcPr>
            <w:tcW w:w="545" w:type="dxa"/>
            <w:vMerge w:val="continue"/>
            <w:tcBorders>
              <w:top w:val="nil"/>
              <w:left w:val="single" w:color="auto" w:sz="4" w:space="0"/>
              <w:bottom w:val="single" w:color="000001" w:sz="6"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660" w:type="dxa"/>
            <w:vMerge w:val="continue"/>
            <w:tcBorders>
              <w:top w:val="nil"/>
              <w:left w:val="single" w:color="000001" w:sz="6" w:space="0"/>
              <w:bottom w:val="single" w:color="000001" w:sz="6"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1046" w:type="dxa"/>
            <w:tcBorders>
              <w:top w:val="nil"/>
              <w:left w:val="single" w:color="000001" w:sz="6" w:space="0"/>
              <w:bottom w:val="single" w:color="000001" w:sz="6" w:space="0"/>
              <w:right w:val="nil"/>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eastAsia" w:ascii="宋体" w:hAnsi="宋体" w:eastAsia="宋体" w:cs="宋体"/>
                <w:i w:val="0"/>
                <w:iCs w:val="0"/>
                <w:caps w:val="0"/>
                <w:color w:val="000000"/>
                <w:spacing w:val="0"/>
                <w:sz w:val="18"/>
                <w:szCs w:val="18"/>
              </w:rPr>
              <w:t>4.</w:t>
            </w:r>
            <w:r>
              <w:rPr>
                <w:rFonts w:hint="default" w:ascii="sans-serif" w:hAnsi="sans-serif" w:eastAsia="sans-serif" w:cs="sans-serif"/>
                <w:i w:val="0"/>
                <w:iCs w:val="0"/>
                <w:caps w:val="0"/>
                <w:color w:val="000000"/>
                <w:spacing w:val="0"/>
                <w:sz w:val="18"/>
                <w:szCs w:val="18"/>
              </w:rPr>
              <w:t>保护第三方合法权益</w:t>
            </w:r>
          </w:p>
        </w:tc>
        <w:tc>
          <w:tcPr>
            <w:tcW w:w="614"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640"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916" w:type="dxa"/>
            <w:tcBorders>
              <w:top w:val="nil"/>
              <w:left w:val="single" w:color="000001" w:sz="6" w:space="0"/>
              <w:bottom w:val="single" w:color="000001" w:sz="6" w:space="0"/>
              <w:right w:val="single" w:color="000001" w:sz="6"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c>
          <w:tcPr>
            <w:tcW w:w="545" w:type="dxa"/>
            <w:vMerge w:val="continue"/>
            <w:tcBorders>
              <w:top w:val="nil"/>
              <w:left w:val="single" w:color="auto" w:sz="4" w:space="0"/>
              <w:bottom w:val="single" w:color="000001" w:sz="6"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660" w:type="dxa"/>
            <w:vMerge w:val="continue"/>
            <w:tcBorders>
              <w:top w:val="nil"/>
              <w:left w:val="single" w:color="000001" w:sz="6" w:space="0"/>
              <w:bottom w:val="single" w:color="000001" w:sz="6"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1046" w:type="dxa"/>
            <w:tcBorders>
              <w:top w:val="nil"/>
              <w:left w:val="single" w:color="000001" w:sz="6" w:space="0"/>
              <w:bottom w:val="single" w:color="000001" w:sz="6" w:space="0"/>
              <w:right w:val="nil"/>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eastAsia" w:ascii="宋体" w:hAnsi="宋体" w:eastAsia="宋体" w:cs="宋体"/>
                <w:i w:val="0"/>
                <w:iCs w:val="0"/>
                <w:caps w:val="0"/>
                <w:color w:val="000000"/>
                <w:spacing w:val="0"/>
                <w:sz w:val="18"/>
                <w:szCs w:val="18"/>
              </w:rPr>
              <w:t>5.</w:t>
            </w:r>
            <w:r>
              <w:rPr>
                <w:rFonts w:hint="default" w:ascii="sans-serif" w:hAnsi="sans-serif" w:eastAsia="sans-serif" w:cs="sans-serif"/>
                <w:i w:val="0"/>
                <w:iCs w:val="0"/>
                <w:caps w:val="0"/>
                <w:color w:val="000000"/>
                <w:spacing w:val="0"/>
                <w:sz w:val="18"/>
                <w:szCs w:val="18"/>
              </w:rPr>
              <w:t>属于三类内部事务信息</w:t>
            </w:r>
          </w:p>
        </w:tc>
        <w:tc>
          <w:tcPr>
            <w:tcW w:w="614"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640"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916" w:type="dxa"/>
            <w:tcBorders>
              <w:top w:val="nil"/>
              <w:left w:val="single" w:color="000001" w:sz="6" w:space="0"/>
              <w:bottom w:val="single" w:color="000001" w:sz="6" w:space="0"/>
              <w:right w:val="single" w:color="000001" w:sz="6"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754" w:hRule="atLeast"/>
        </w:trPr>
        <w:tc>
          <w:tcPr>
            <w:tcW w:w="545" w:type="dxa"/>
            <w:vMerge w:val="continue"/>
            <w:tcBorders>
              <w:top w:val="nil"/>
              <w:left w:val="single" w:color="auto" w:sz="4" w:space="0"/>
              <w:bottom w:val="single" w:color="000001" w:sz="6"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660" w:type="dxa"/>
            <w:vMerge w:val="continue"/>
            <w:tcBorders>
              <w:top w:val="nil"/>
              <w:left w:val="single" w:color="000001" w:sz="6" w:space="0"/>
              <w:bottom w:val="single" w:color="000001" w:sz="6"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1046" w:type="dxa"/>
            <w:tcBorders>
              <w:top w:val="nil"/>
              <w:left w:val="single" w:color="000001" w:sz="6" w:space="0"/>
              <w:bottom w:val="single" w:color="000001" w:sz="6" w:space="0"/>
              <w:right w:val="nil"/>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eastAsia" w:ascii="宋体" w:hAnsi="宋体" w:eastAsia="宋体" w:cs="宋体"/>
                <w:i w:val="0"/>
                <w:iCs w:val="0"/>
                <w:caps w:val="0"/>
                <w:color w:val="000000"/>
                <w:spacing w:val="0"/>
                <w:sz w:val="18"/>
                <w:szCs w:val="18"/>
              </w:rPr>
              <w:t>6.</w:t>
            </w:r>
            <w:r>
              <w:rPr>
                <w:rFonts w:hint="default" w:ascii="sans-serif" w:hAnsi="sans-serif" w:eastAsia="sans-serif" w:cs="sans-serif"/>
                <w:i w:val="0"/>
                <w:iCs w:val="0"/>
                <w:caps w:val="0"/>
                <w:color w:val="000000"/>
                <w:spacing w:val="0"/>
                <w:sz w:val="18"/>
                <w:szCs w:val="18"/>
              </w:rPr>
              <w:t>属于四类过程性信息</w:t>
            </w:r>
          </w:p>
        </w:tc>
        <w:tc>
          <w:tcPr>
            <w:tcW w:w="614"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640"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916" w:type="dxa"/>
            <w:tcBorders>
              <w:top w:val="nil"/>
              <w:left w:val="single" w:color="000001" w:sz="6" w:space="0"/>
              <w:bottom w:val="single" w:color="000001" w:sz="6" w:space="0"/>
              <w:right w:val="single" w:color="000001" w:sz="6"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c>
          <w:tcPr>
            <w:tcW w:w="545" w:type="dxa"/>
            <w:vMerge w:val="continue"/>
            <w:tcBorders>
              <w:top w:val="nil"/>
              <w:left w:val="single" w:color="auto" w:sz="4" w:space="0"/>
              <w:bottom w:val="single" w:color="auto" w:sz="4"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660" w:type="dxa"/>
            <w:vMerge w:val="continue"/>
            <w:tcBorders>
              <w:top w:val="nil"/>
              <w:left w:val="single" w:color="000001" w:sz="6" w:space="0"/>
              <w:bottom w:val="single" w:color="auto" w:sz="4"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1046" w:type="dxa"/>
            <w:tcBorders>
              <w:top w:val="nil"/>
              <w:left w:val="single" w:color="000001" w:sz="6" w:space="0"/>
              <w:bottom w:val="single" w:color="auto" w:sz="4" w:space="0"/>
              <w:right w:val="nil"/>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eastAsia" w:ascii="宋体" w:hAnsi="宋体" w:eastAsia="宋体" w:cs="宋体"/>
                <w:i w:val="0"/>
                <w:iCs w:val="0"/>
                <w:caps w:val="0"/>
                <w:color w:val="000000"/>
                <w:spacing w:val="0"/>
                <w:sz w:val="18"/>
                <w:szCs w:val="18"/>
              </w:rPr>
              <w:t>7.</w:t>
            </w:r>
            <w:r>
              <w:rPr>
                <w:rFonts w:hint="default" w:ascii="sans-serif" w:hAnsi="sans-serif" w:eastAsia="sans-serif" w:cs="sans-serif"/>
                <w:i w:val="0"/>
                <w:iCs w:val="0"/>
                <w:caps w:val="0"/>
                <w:color w:val="000000"/>
                <w:spacing w:val="0"/>
                <w:sz w:val="18"/>
                <w:szCs w:val="18"/>
              </w:rPr>
              <w:t>属于行政执法案卷</w:t>
            </w:r>
          </w:p>
        </w:tc>
        <w:tc>
          <w:tcPr>
            <w:tcW w:w="614" w:type="dxa"/>
            <w:tcBorders>
              <w:top w:val="nil"/>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640" w:type="dxa"/>
            <w:tcBorders>
              <w:top w:val="nil"/>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916" w:type="dxa"/>
            <w:tcBorders>
              <w:top w:val="nil"/>
              <w:left w:val="single" w:color="000001" w:sz="6" w:space="0"/>
              <w:bottom w:val="single" w:color="auto" w:sz="4" w:space="0"/>
              <w:right w:val="single" w:color="000001" w:sz="6"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c>
          <w:tcPr>
            <w:tcW w:w="545" w:type="dxa"/>
            <w:vMerge w:val="continue"/>
            <w:tcBorders>
              <w:top w:val="single" w:color="auto" w:sz="4" w:space="0"/>
              <w:left w:val="single" w:color="auto" w:sz="4" w:space="0"/>
              <w:bottom w:val="single" w:color="auto" w:sz="4"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660" w:type="dxa"/>
            <w:vMerge w:val="continue"/>
            <w:tcBorders>
              <w:top w:val="single" w:color="auto" w:sz="4" w:space="0"/>
              <w:left w:val="single" w:color="000001" w:sz="6" w:space="0"/>
              <w:bottom w:val="single" w:color="auto" w:sz="4"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1046" w:type="dxa"/>
            <w:tcBorders>
              <w:top w:val="single" w:color="auto" w:sz="4" w:space="0"/>
              <w:left w:val="single" w:color="000001" w:sz="6" w:space="0"/>
              <w:bottom w:val="single" w:color="auto" w:sz="4" w:space="0"/>
              <w:right w:val="nil"/>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eastAsia" w:ascii="宋体" w:hAnsi="宋体" w:eastAsia="宋体" w:cs="宋体"/>
                <w:i w:val="0"/>
                <w:iCs w:val="0"/>
                <w:caps w:val="0"/>
                <w:color w:val="000000"/>
                <w:spacing w:val="0"/>
                <w:sz w:val="18"/>
                <w:szCs w:val="18"/>
              </w:rPr>
              <w:t>8.</w:t>
            </w:r>
            <w:r>
              <w:rPr>
                <w:rFonts w:hint="default" w:ascii="sans-serif" w:hAnsi="sans-serif" w:eastAsia="sans-serif" w:cs="sans-serif"/>
                <w:i w:val="0"/>
                <w:iCs w:val="0"/>
                <w:caps w:val="0"/>
                <w:color w:val="000000"/>
                <w:spacing w:val="0"/>
                <w:sz w:val="18"/>
                <w:szCs w:val="18"/>
              </w:rPr>
              <w:t>属于行政查询事项</w:t>
            </w:r>
          </w:p>
        </w:tc>
        <w:tc>
          <w:tcPr>
            <w:tcW w:w="614" w:type="dxa"/>
            <w:tcBorders>
              <w:top w:val="single" w:color="auto" w:sz="4" w:space="0"/>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640" w:type="dxa"/>
            <w:tcBorders>
              <w:top w:val="single" w:color="auto" w:sz="4" w:space="0"/>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916" w:type="dxa"/>
            <w:tcBorders>
              <w:top w:val="single" w:color="auto" w:sz="4" w:space="0"/>
              <w:left w:val="single" w:color="000001" w:sz="6" w:space="0"/>
              <w:bottom w:val="single" w:color="auto" w:sz="4" w:space="0"/>
              <w:right w:val="single" w:color="000001" w:sz="6"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c>
          <w:tcPr>
            <w:tcW w:w="545" w:type="dxa"/>
            <w:vMerge w:val="continue"/>
            <w:tcBorders>
              <w:top w:val="single" w:color="auto" w:sz="4" w:space="0"/>
              <w:left w:val="single" w:color="auto" w:sz="4" w:space="0"/>
              <w:bottom w:val="single" w:color="auto" w:sz="4"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660" w:type="dxa"/>
            <w:vMerge w:val="restart"/>
            <w:tcBorders>
              <w:top w:val="single" w:color="auto" w:sz="4" w:space="0"/>
              <w:left w:val="single" w:color="000001" w:sz="6" w:space="0"/>
              <w:bottom w:val="single" w:color="auto" w:sz="4" w:space="0"/>
              <w:right w:val="nil"/>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default" w:ascii="sans-serif" w:hAnsi="sans-serif" w:eastAsia="sans-serif" w:cs="sans-serif"/>
                <w:i w:val="0"/>
                <w:iCs w:val="0"/>
                <w:caps w:val="0"/>
                <w:color w:val="000000"/>
                <w:spacing w:val="0"/>
                <w:sz w:val="18"/>
                <w:szCs w:val="18"/>
              </w:rPr>
              <w:t>（四）无法提供</w:t>
            </w:r>
          </w:p>
        </w:tc>
        <w:tc>
          <w:tcPr>
            <w:tcW w:w="1046" w:type="dxa"/>
            <w:tcBorders>
              <w:top w:val="single" w:color="auto" w:sz="4" w:space="0"/>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eastAsia" w:ascii="宋体" w:hAnsi="宋体" w:eastAsia="宋体" w:cs="宋体"/>
                <w:i w:val="0"/>
                <w:iCs w:val="0"/>
                <w:caps w:val="0"/>
                <w:color w:val="000000"/>
                <w:spacing w:val="0"/>
                <w:sz w:val="18"/>
                <w:szCs w:val="18"/>
              </w:rPr>
              <w:t>1.</w:t>
            </w:r>
            <w:r>
              <w:rPr>
                <w:rFonts w:hint="default" w:ascii="sans-serif" w:hAnsi="sans-serif" w:eastAsia="sans-serif" w:cs="sans-serif"/>
                <w:i w:val="0"/>
                <w:iCs w:val="0"/>
                <w:caps w:val="0"/>
                <w:color w:val="000000"/>
                <w:spacing w:val="0"/>
                <w:sz w:val="18"/>
                <w:szCs w:val="18"/>
              </w:rPr>
              <w:t>本机关不掌握相关政府信息</w:t>
            </w:r>
          </w:p>
        </w:tc>
        <w:tc>
          <w:tcPr>
            <w:tcW w:w="614" w:type="dxa"/>
            <w:tcBorders>
              <w:top w:val="single" w:color="auto" w:sz="4" w:space="0"/>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default" w:ascii="Calibri" w:hAnsi="Calibri" w:eastAsia="ÃƒÂ¥Ã‚Â¾Ã‚Â®ÃƒÂ¨Ã‚Â½Ã‚Â¯ÃƒÂ©Ã¢â" w:cs="Calibri"/>
                <w:i w:val="0"/>
                <w:iCs w:val="0"/>
                <w:caps w:val="0"/>
                <w:color w:val="000000"/>
                <w:spacing w:val="0"/>
                <w:sz w:val="18"/>
                <w:szCs w:val="18"/>
              </w:rPr>
              <w:t>0</w:t>
            </w:r>
          </w:p>
        </w:tc>
        <w:tc>
          <w:tcPr>
            <w:tcW w:w="611" w:type="dxa"/>
            <w:tcBorders>
              <w:top w:val="single" w:color="auto" w:sz="4" w:space="0"/>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640" w:type="dxa"/>
            <w:tcBorders>
              <w:top w:val="single" w:color="auto" w:sz="4" w:space="0"/>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916" w:type="dxa"/>
            <w:tcBorders>
              <w:top w:val="single" w:color="auto" w:sz="4" w:space="0"/>
              <w:left w:val="single" w:color="000001" w:sz="6" w:space="0"/>
              <w:bottom w:val="single" w:color="auto" w:sz="4" w:space="0"/>
              <w:right w:val="single" w:color="000001" w:sz="6"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default" w:ascii="Calibri" w:hAnsi="Calibri" w:eastAsia="ÃƒÂ¥Ã‚Â¾Ã‚Â®ÃƒÂ¨Ã‚Â½Ã‚Â¯ÃƒÂ©Ã¢â" w:cs="Calibri"/>
                <w:i w:val="0"/>
                <w:iCs w:val="0"/>
                <w:caps w:val="0"/>
                <w:color w:val="000000"/>
                <w:spacing w:val="0"/>
                <w:sz w:val="18"/>
                <w:szCs w:val="18"/>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c>
          <w:tcPr>
            <w:tcW w:w="545" w:type="dxa"/>
            <w:vMerge w:val="continue"/>
            <w:tcBorders>
              <w:top w:val="single" w:color="auto" w:sz="4" w:space="0"/>
              <w:left w:val="single" w:color="auto" w:sz="4" w:space="0"/>
              <w:bottom w:val="single" w:color="000001" w:sz="6"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660" w:type="dxa"/>
            <w:vMerge w:val="continue"/>
            <w:tcBorders>
              <w:top w:val="single" w:color="auto" w:sz="4" w:space="0"/>
              <w:left w:val="single" w:color="000001" w:sz="6" w:space="0"/>
              <w:bottom w:val="single" w:color="000001" w:sz="6"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1046" w:type="dxa"/>
            <w:tcBorders>
              <w:top w:val="single" w:color="auto" w:sz="4" w:space="0"/>
              <w:left w:val="single" w:color="000001" w:sz="6" w:space="0"/>
              <w:bottom w:val="single" w:color="000001" w:sz="6" w:space="0"/>
              <w:right w:val="nil"/>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eastAsia" w:ascii="宋体" w:hAnsi="宋体" w:eastAsia="宋体" w:cs="宋体"/>
                <w:i w:val="0"/>
                <w:iCs w:val="0"/>
                <w:caps w:val="0"/>
                <w:color w:val="000000"/>
                <w:spacing w:val="0"/>
                <w:sz w:val="18"/>
                <w:szCs w:val="18"/>
              </w:rPr>
              <w:t>2.</w:t>
            </w:r>
            <w:r>
              <w:rPr>
                <w:rFonts w:hint="default" w:ascii="sans-serif" w:hAnsi="sans-serif" w:eastAsia="sans-serif" w:cs="sans-serif"/>
                <w:i w:val="0"/>
                <w:iCs w:val="0"/>
                <w:caps w:val="0"/>
                <w:color w:val="000000"/>
                <w:spacing w:val="0"/>
                <w:sz w:val="18"/>
                <w:szCs w:val="18"/>
              </w:rPr>
              <w:t>没有现成信息需要另行制作</w:t>
            </w:r>
          </w:p>
        </w:tc>
        <w:tc>
          <w:tcPr>
            <w:tcW w:w="614" w:type="dxa"/>
            <w:tcBorders>
              <w:top w:val="single" w:color="auto" w:sz="4" w:space="0"/>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640" w:type="dxa"/>
            <w:tcBorders>
              <w:top w:val="single" w:color="auto" w:sz="4" w:space="0"/>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916" w:type="dxa"/>
            <w:tcBorders>
              <w:top w:val="single" w:color="auto" w:sz="4" w:space="0"/>
              <w:left w:val="single" w:color="000001" w:sz="6" w:space="0"/>
              <w:bottom w:val="single" w:color="000001" w:sz="6" w:space="0"/>
              <w:right w:val="single" w:color="000001" w:sz="6"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c>
          <w:tcPr>
            <w:tcW w:w="545" w:type="dxa"/>
            <w:vMerge w:val="continue"/>
            <w:tcBorders>
              <w:top w:val="nil"/>
              <w:left w:val="single" w:color="auto" w:sz="4" w:space="0"/>
              <w:bottom w:val="single" w:color="000001" w:sz="6"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660" w:type="dxa"/>
            <w:vMerge w:val="continue"/>
            <w:tcBorders>
              <w:top w:val="nil"/>
              <w:left w:val="single" w:color="000001" w:sz="6" w:space="0"/>
              <w:bottom w:val="single" w:color="000001" w:sz="6"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1046" w:type="dxa"/>
            <w:tcBorders>
              <w:top w:val="nil"/>
              <w:left w:val="single" w:color="000001" w:sz="6" w:space="0"/>
              <w:bottom w:val="single" w:color="000001" w:sz="6" w:space="0"/>
              <w:right w:val="nil"/>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eastAsia" w:ascii="宋体" w:hAnsi="宋体" w:eastAsia="宋体" w:cs="宋体"/>
                <w:i w:val="0"/>
                <w:iCs w:val="0"/>
                <w:caps w:val="0"/>
                <w:color w:val="000000"/>
                <w:spacing w:val="0"/>
                <w:sz w:val="18"/>
                <w:szCs w:val="18"/>
              </w:rPr>
              <w:t>3.</w:t>
            </w:r>
            <w:r>
              <w:rPr>
                <w:rFonts w:hint="default" w:ascii="sans-serif" w:hAnsi="sans-serif" w:eastAsia="sans-serif" w:cs="sans-serif"/>
                <w:i w:val="0"/>
                <w:iCs w:val="0"/>
                <w:caps w:val="0"/>
                <w:color w:val="000000"/>
                <w:spacing w:val="0"/>
                <w:sz w:val="18"/>
                <w:szCs w:val="18"/>
              </w:rPr>
              <w:t>补正后申请内容仍不明确</w:t>
            </w:r>
          </w:p>
        </w:tc>
        <w:tc>
          <w:tcPr>
            <w:tcW w:w="614"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640"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916" w:type="dxa"/>
            <w:tcBorders>
              <w:top w:val="nil"/>
              <w:left w:val="single" w:color="000001" w:sz="6" w:space="0"/>
              <w:bottom w:val="single" w:color="000001" w:sz="6" w:space="0"/>
              <w:right w:val="single" w:color="000001" w:sz="6"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c>
          <w:tcPr>
            <w:tcW w:w="545" w:type="dxa"/>
            <w:vMerge w:val="continue"/>
            <w:tcBorders>
              <w:top w:val="nil"/>
              <w:left w:val="single" w:color="auto" w:sz="4" w:space="0"/>
              <w:bottom w:val="single" w:color="000001" w:sz="6"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660" w:type="dxa"/>
            <w:vMerge w:val="restart"/>
            <w:tcBorders>
              <w:top w:val="nil"/>
              <w:left w:val="single" w:color="000001" w:sz="6" w:space="0"/>
              <w:bottom w:val="single" w:color="000001" w:sz="6" w:space="0"/>
              <w:right w:val="nil"/>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default" w:ascii="sans-serif" w:hAnsi="sans-serif" w:eastAsia="sans-serif" w:cs="sans-serif"/>
                <w:i w:val="0"/>
                <w:iCs w:val="0"/>
                <w:caps w:val="0"/>
                <w:color w:val="000000"/>
                <w:spacing w:val="0"/>
                <w:sz w:val="18"/>
                <w:szCs w:val="18"/>
              </w:rPr>
              <w:t>（五）不予处理</w:t>
            </w:r>
          </w:p>
        </w:tc>
        <w:tc>
          <w:tcPr>
            <w:tcW w:w="1046"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eastAsia" w:ascii="宋体" w:hAnsi="宋体" w:eastAsia="宋体" w:cs="宋体"/>
                <w:i w:val="0"/>
                <w:iCs w:val="0"/>
                <w:caps w:val="0"/>
                <w:color w:val="000000"/>
                <w:spacing w:val="0"/>
                <w:sz w:val="18"/>
                <w:szCs w:val="18"/>
              </w:rPr>
              <w:t>1.</w:t>
            </w:r>
            <w:r>
              <w:rPr>
                <w:rFonts w:hint="default" w:ascii="sans-serif" w:hAnsi="sans-serif" w:eastAsia="sans-serif" w:cs="sans-serif"/>
                <w:i w:val="0"/>
                <w:iCs w:val="0"/>
                <w:caps w:val="0"/>
                <w:color w:val="000000"/>
                <w:spacing w:val="0"/>
                <w:sz w:val="18"/>
                <w:szCs w:val="18"/>
              </w:rPr>
              <w:t>信访举报投诉类申请</w:t>
            </w:r>
          </w:p>
        </w:tc>
        <w:tc>
          <w:tcPr>
            <w:tcW w:w="614"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640"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916" w:type="dxa"/>
            <w:tcBorders>
              <w:top w:val="nil"/>
              <w:left w:val="single" w:color="000001" w:sz="6" w:space="0"/>
              <w:bottom w:val="single" w:color="000001" w:sz="6" w:space="0"/>
              <w:right w:val="single" w:color="000001" w:sz="6"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c>
          <w:tcPr>
            <w:tcW w:w="545" w:type="dxa"/>
            <w:vMerge w:val="continue"/>
            <w:tcBorders>
              <w:top w:val="nil"/>
              <w:left w:val="single" w:color="auto" w:sz="4" w:space="0"/>
              <w:bottom w:val="single" w:color="000001" w:sz="6"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660" w:type="dxa"/>
            <w:vMerge w:val="continue"/>
            <w:tcBorders>
              <w:top w:val="nil"/>
              <w:left w:val="single" w:color="000001" w:sz="6" w:space="0"/>
              <w:bottom w:val="single" w:color="000001" w:sz="6"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1046" w:type="dxa"/>
            <w:tcBorders>
              <w:top w:val="nil"/>
              <w:left w:val="single" w:color="000001" w:sz="6" w:space="0"/>
              <w:bottom w:val="single" w:color="000001" w:sz="6" w:space="0"/>
              <w:right w:val="nil"/>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eastAsia" w:ascii="宋体" w:hAnsi="宋体" w:eastAsia="宋体" w:cs="宋体"/>
                <w:i w:val="0"/>
                <w:iCs w:val="0"/>
                <w:caps w:val="0"/>
                <w:color w:val="000000"/>
                <w:spacing w:val="0"/>
                <w:sz w:val="18"/>
                <w:szCs w:val="18"/>
              </w:rPr>
              <w:t>2.</w:t>
            </w:r>
            <w:r>
              <w:rPr>
                <w:rFonts w:hint="default" w:ascii="sans-serif" w:hAnsi="sans-serif" w:eastAsia="sans-serif" w:cs="sans-serif"/>
                <w:i w:val="0"/>
                <w:iCs w:val="0"/>
                <w:caps w:val="0"/>
                <w:color w:val="000000"/>
                <w:spacing w:val="0"/>
                <w:sz w:val="18"/>
                <w:szCs w:val="18"/>
              </w:rPr>
              <w:t>重复申请</w:t>
            </w:r>
          </w:p>
        </w:tc>
        <w:tc>
          <w:tcPr>
            <w:tcW w:w="614"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640"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916" w:type="dxa"/>
            <w:tcBorders>
              <w:top w:val="nil"/>
              <w:left w:val="single" w:color="000001" w:sz="6" w:space="0"/>
              <w:bottom w:val="single" w:color="000001" w:sz="6" w:space="0"/>
              <w:right w:val="single" w:color="000001" w:sz="6"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c>
          <w:tcPr>
            <w:tcW w:w="545" w:type="dxa"/>
            <w:vMerge w:val="continue"/>
            <w:tcBorders>
              <w:top w:val="nil"/>
              <w:left w:val="single" w:color="auto" w:sz="4" w:space="0"/>
              <w:bottom w:val="single" w:color="000001" w:sz="6"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660" w:type="dxa"/>
            <w:vMerge w:val="continue"/>
            <w:tcBorders>
              <w:top w:val="nil"/>
              <w:left w:val="single" w:color="000001" w:sz="6" w:space="0"/>
              <w:bottom w:val="single" w:color="000001" w:sz="6"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1046" w:type="dxa"/>
            <w:tcBorders>
              <w:top w:val="nil"/>
              <w:left w:val="single" w:color="000001" w:sz="6" w:space="0"/>
              <w:bottom w:val="single" w:color="000001" w:sz="6" w:space="0"/>
              <w:right w:val="nil"/>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eastAsia" w:ascii="宋体" w:hAnsi="宋体" w:eastAsia="宋体" w:cs="宋体"/>
                <w:i w:val="0"/>
                <w:iCs w:val="0"/>
                <w:caps w:val="0"/>
                <w:color w:val="000000"/>
                <w:spacing w:val="0"/>
                <w:sz w:val="18"/>
                <w:szCs w:val="18"/>
              </w:rPr>
              <w:t>3.</w:t>
            </w:r>
            <w:r>
              <w:rPr>
                <w:rFonts w:hint="default" w:ascii="sans-serif" w:hAnsi="sans-serif" w:eastAsia="sans-serif" w:cs="sans-serif"/>
                <w:i w:val="0"/>
                <w:iCs w:val="0"/>
                <w:caps w:val="0"/>
                <w:color w:val="000000"/>
                <w:spacing w:val="0"/>
                <w:sz w:val="18"/>
                <w:szCs w:val="18"/>
              </w:rPr>
              <w:t>要求提供公开出版物</w:t>
            </w:r>
          </w:p>
        </w:tc>
        <w:tc>
          <w:tcPr>
            <w:tcW w:w="614"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640"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916" w:type="dxa"/>
            <w:tcBorders>
              <w:top w:val="nil"/>
              <w:left w:val="single" w:color="000001" w:sz="6" w:space="0"/>
              <w:bottom w:val="single" w:color="000001" w:sz="6" w:space="0"/>
              <w:right w:val="single" w:color="000001" w:sz="6"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c>
          <w:tcPr>
            <w:tcW w:w="545" w:type="dxa"/>
            <w:vMerge w:val="continue"/>
            <w:tcBorders>
              <w:top w:val="nil"/>
              <w:left w:val="single" w:color="auto" w:sz="4" w:space="0"/>
              <w:bottom w:val="single" w:color="000001" w:sz="6"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660" w:type="dxa"/>
            <w:vMerge w:val="continue"/>
            <w:tcBorders>
              <w:top w:val="nil"/>
              <w:left w:val="single" w:color="000001" w:sz="6" w:space="0"/>
              <w:bottom w:val="single" w:color="000001" w:sz="6"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1046" w:type="dxa"/>
            <w:tcBorders>
              <w:top w:val="nil"/>
              <w:left w:val="single" w:color="000001" w:sz="6" w:space="0"/>
              <w:bottom w:val="single" w:color="000001" w:sz="6" w:space="0"/>
              <w:right w:val="nil"/>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eastAsia" w:ascii="宋体" w:hAnsi="宋体" w:eastAsia="宋体" w:cs="宋体"/>
                <w:i w:val="0"/>
                <w:iCs w:val="0"/>
                <w:caps w:val="0"/>
                <w:color w:val="000000"/>
                <w:spacing w:val="0"/>
                <w:sz w:val="18"/>
                <w:szCs w:val="18"/>
              </w:rPr>
              <w:t>4.</w:t>
            </w:r>
            <w:r>
              <w:rPr>
                <w:rFonts w:hint="default" w:ascii="sans-serif" w:hAnsi="sans-serif" w:eastAsia="sans-serif" w:cs="sans-serif"/>
                <w:i w:val="0"/>
                <w:iCs w:val="0"/>
                <w:caps w:val="0"/>
                <w:color w:val="000000"/>
                <w:spacing w:val="0"/>
                <w:sz w:val="18"/>
                <w:szCs w:val="18"/>
              </w:rPr>
              <w:t>无正当理由大量反复申请</w:t>
            </w:r>
          </w:p>
        </w:tc>
        <w:tc>
          <w:tcPr>
            <w:tcW w:w="614"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640"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916" w:type="dxa"/>
            <w:tcBorders>
              <w:top w:val="nil"/>
              <w:left w:val="single" w:color="000001" w:sz="6" w:space="0"/>
              <w:bottom w:val="single" w:color="000001" w:sz="6" w:space="0"/>
              <w:right w:val="single" w:color="000001" w:sz="6"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c>
          <w:tcPr>
            <w:tcW w:w="545" w:type="dxa"/>
            <w:vMerge w:val="continue"/>
            <w:tcBorders>
              <w:top w:val="nil"/>
              <w:left w:val="single" w:color="auto" w:sz="4" w:space="0"/>
              <w:bottom w:val="single" w:color="auto" w:sz="4"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660" w:type="dxa"/>
            <w:vMerge w:val="continue"/>
            <w:tcBorders>
              <w:top w:val="nil"/>
              <w:left w:val="single" w:color="000001" w:sz="6" w:space="0"/>
              <w:bottom w:val="single" w:color="auto" w:sz="4"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1046" w:type="dxa"/>
            <w:tcBorders>
              <w:top w:val="nil"/>
              <w:left w:val="single" w:color="000001" w:sz="6" w:space="0"/>
              <w:bottom w:val="single" w:color="auto" w:sz="4" w:space="0"/>
              <w:right w:val="nil"/>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eastAsia" w:ascii="宋体" w:hAnsi="宋体" w:eastAsia="宋体" w:cs="宋体"/>
                <w:i w:val="0"/>
                <w:iCs w:val="0"/>
                <w:caps w:val="0"/>
                <w:color w:val="000000"/>
                <w:spacing w:val="0"/>
                <w:sz w:val="18"/>
                <w:szCs w:val="18"/>
              </w:rPr>
              <w:t>5.</w:t>
            </w:r>
            <w:r>
              <w:rPr>
                <w:rFonts w:hint="default" w:ascii="sans-serif" w:hAnsi="sans-serif" w:eastAsia="sans-serif" w:cs="sans-serif"/>
                <w:i w:val="0"/>
                <w:iCs w:val="0"/>
                <w:caps w:val="0"/>
                <w:color w:val="000000"/>
                <w:spacing w:val="0"/>
                <w:sz w:val="18"/>
                <w:szCs w:val="18"/>
              </w:rPr>
              <w:t>要求行政机关确认或重新出具已获取信息</w:t>
            </w:r>
          </w:p>
        </w:tc>
        <w:tc>
          <w:tcPr>
            <w:tcW w:w="614" w:type="dxa"/>
            <w:tcBorders>
              <w:top w:val="nil"/>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nil"/>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640" w:type="dxa"/>
            <w:tcBorders>
              <w:top w:val="nil"/>
              <w:left w:val="single" w:color="000001" w:sz="6" w:space="0"/>
              <w:bottom w:val="single" w:color="auto" w:sz="4"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916" w:type="dxa"/>
            <w:tcBorders>
              <w:top w:val="nil"/>
              <w:left w:val="single" w:color="000001" w:sz="6" w:space="0"/>
              <w:bottom w:val="single" w:color="auto" w:sz="4" w:space="0"/>
              <w:right w:val="single" w:color="000001" w:sz="6"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c>
          <w:tcPr>
            <w:tcW w:w="545" w:type="dxa"/>
            <w:vMerge w:val="continue"/>
            <w:tcBorders>
              <w:top w:val="single" w:color="auto" w:sz="4" w:space="0"/>
              <w:left w:val="single" w:color="auto" w:sz="4" w:space="0"/>
              <w:bottom w:val="single" w:color="auto" w:sz="4" w:space="0"/>
              <w:right w:val="single" w:color="auto" w:sz="4" w:space="0"/>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660" w:type="dxa"/>
            <w:vMerge w:val="restart"/>
            <w:tcBorders>
              <w:top w:val="single" w:color="auto" w:sz="4" w:space="0"/>
              <w:left w:val="single" w:color="auto" w:sz="4" w:space="0"/>
              <w:bottom w:val="single" w:color="auto" w:sz="4" w:space="0"/>
              <w:right w:val="single" w:color="auto" w:sz="4" w:space="0"/>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default" w:ascii="sans-serif" w:hAnsi="sans-serif" w:eastAsia="sans-serif" w:cs="sans-serif"/>
                <w:i w:val="0"/>
                <w:iCs w:val="0"/>
                <w:caps w:val="0"/>
                <w:color w:val="000000"/>
                <w:spacing w:val="0"/>
                <w:sz w:val="18"/>
                <w:szCs w:val="18"/>
              </w:rPr>
              <w:t>（六）其他处理</w:t>
            </w:r>
          </w:p>
        </w:tc>
        <w:tc>
          <w:tcPr>
            <w:tcW w:w="104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ascii="Arial" w:hAnsi="Arial" w:eastAsia="ÃƒÂ¥Ã‚Â¾Ã‚Â®ÃƒÂ¨Ã‚Â½Ã‚Â¯ÃƒÂ©Ã¢â" w:cs="Arial"/>
                <w:i w:val="0"/>
                <w:iCs w:val="0"/>
                <w:caps w:val="0"/>
                <w:color w:val="000000"/>
                <w:spacing w:val="0"/>
                <w:sz w:val="18"/>
                <w:szCs w:val="18"/>
              </w:rPr>
              <w:t>1</w:t>
            </w:r>
            <w:r>
              <w:rPr>
                <w:rFonts w:hint="default" w:ascii="sans-serif" w:hAnsi="sans-serif" w:eastAsia="sans-serif" w:cs="sans-serif"/>
                <w:i w:val="0"/>
                <w:iCs w:val="0"/>
                <w:caps w:val="0"/>
                <w:color w:val="000000"/>
                <w:spacing w:val="0"/>
                <w:sz w:val="18"/>
                <w:szCs w:val="18"/>
              </w:rPr>
              <w:t>、申请人无正当理由逾期不补、行政机关不再处理其政府信息公开申请</w:t>
            </w:r>
          </w:p>
        </w:tc>
        <w:tc>
          <w:tcPr>
            <w:tcW w:w="61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c>
          <w:tcPr>
            <w:tcW w:w="545" w:type="dxa"/>
            <w:vMerge w:val="continue"/>
            <w:tcBorders>
              <w:top w:val="single" w:color="auto" w:sz="4" w:space="0"/>
              <w:left w:val="single" w:color="auto" w:sz="4" w:space="0"/>
              <w:bottom w:val="single" w:color="auto" w:sz="4" w:space="0"/>
              <w:right w:val="single" w:color="auto" w:sz="4" w:space="0"/>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660" w:type="dxa"/>
            <w:vMerge w:val="continue"/>
            <w:tcBorders>
              <w:top w:val="single" w:color="auto" w:sz="4" w:space="0"/>
              <w:left w:val="single" w:color="auto" w:sz="4" w:space="0"/>
              <w:bottom w:val="single" w:color="auto" w:sz="4" w:space="0"/>
              <w:right w:val="single" w:color="auto" w:sz="4" w:space="0"/>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1046" w:type="dxa"/>
            <w:tcBorders>
              <w:top w:val="single" w:color="auto" w:sz="4" w:space="0"/>
              <w:left w:val="single" w:color="auto" w:sz="4" w:space="0"/>
              <w:bottom w:val="single" w:color="auto" w:sz="4" w:space="0"/>
              <w:right w:val="single" w:color="auto" w:sz="4" w:space="0"/>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left"/>
              <w:rPr>
                <w:sz w:val="24"/>
                <w:szCs w:val="24"/>
              </w:rPr>
            </w:pPr>
            <w:r>
              <w:rPr>
                <w:rFonts w:hint="eastAsia" w:ascii="宋体" w:hAnsi="宋体" w:eastAsia="宋体" w:cs="宋体"/>
                <w:i w:val="0"/>
                <w:iCs w:val="0"/>
                <w:caps w:val="0"/>
                <w:color w:val="000000"/>
                <w:spacing w:val="0"/>
                <w:sz w:val="18"/>
                <w:szCs w:val="18"/>
              </w:rPr>
              <w:t>3</w:t>
            </w:r>
            <w:r>
              <w:rPr>
                <w:rFonts w:hint="default" w:ascii="sans-serif" w:hAnsi="sans-serif" w:eastAsia="sans-serif" w:cs="sans-serif"/>
                <w:i w:val="0"/>
                <w:iCs w:val="0"/>
                <w:caps w:val="0"/>
                <w:color w:val="000000"/>
                <w:spacing w:val="0"/>
                <w:sz w:val="18"/>
                <w:szCs w:val="18"/>
              </w:rPr>
              <w:t>、其他</w:t>
            </w:r>
          </w:p>
        </w:tc>
        <w:tc>
          <w:tcPr>
            <w:tcW w:w="61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c>
          <w:tcPr>
            <w:tcW w:w="545" w:type="dxa"/>
            <w:vMerge w:val="continue"/>
            <w:tcBorders>
              <w:top w:val="single" w:color="auto" w:sz="4" w:space="0"/>
              <w:left w:val="single" w:color="auto" w:sz="4" w:space="0"/>
              <w:bottom w:val="single" w:color="auto" w:sz="4" w:space="0"/>
              <w:right w:val="single" w:color="auto" w:sz="4" w:space="0"/>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1706" w:type="dxa"/>
            <w:gridSpan w:val="2"/>
            <w:tcBorders>
              <w:top w:val="single" w:color="auto" w:sz="4" w:space="0"/>
              <w:left w:val="single" w:color="auto" w:sz="4" w:space="0"/>
              <w:bottom w:val="single" w:color="auto" w:sz="4" w:space="0"/>
              <w:right w:val="single" w:color="auto" w:sz="4" w:space="0"/>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default" w:ascii="sans-serif" w:hAnsi="sans-serif" w:eastAsia="sans-serif" w:cs="sans-serif"/>
                <w:i w:val="0"/>
                <w:iCs w:val="0"/>
                <w:caps w:val="0"/>
                <w:color w:val="000000"/>
                <w:spacing w:val="0"/>
                <w:sz w:val="18"/>
                <w:szCs w:val="18"/>
              </w:rPr>
              <w:t>（七）总计</w:t>
            </w:r>
          </w:p>
        </w:tc>
        <w:tc>
          <w:tcPr>
            <w:tcW w:w="61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default" w:ascii="Calibri" w:hAnsi="Calibri" w:eastAsia="ÃƒÂ¥Ã‚Â¾Ã‚Â®ÃƒÂ¨Ã‚Â½Ã‚Â¯ÃƒÂ©Ã¢â" w:cs="Calibri"/>
                <w:i w:val="0"/>
                <w:iCs w:val="0"/>
                <w:caps w:val="0"/>
                <w:color w:val="000000"/>
                <w:spacing w:val="0"/>
                <w:sz w:val="18"/>
                <w:szCs w:val="18"/>
              </w:rPr>
              <w:t>0</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91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default" w:ascii="Calibri" w:hAnsi="Calibri" w:eastAsia="ÃƒÂ¥Ã‚Â¾Ã‚Â®ÃƒÂ¨Ã‚Â½Ã‚Â¯ÃƒÂ©Ã¢â" w:cs="Calibri"/>
                <w:i w:val="0"/>
                <w:iCs w:val="0"/>
                <w:caps w:val="0"/>
                <w:color w:val="000000"/>
                <w:spacing w:val="0"/>
                <w:sz w:val="18"/>
                <w:szCs w:val="18"/>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2251" w:type="dxa"/>
            <w:gridSpan w:val="3"/>
            <w:tcBorders>
              <w:top w:val="single" w:color="auto" w:sz="4" w:space="0"/>
              <w:left w:val="single" w:color="000001" w:sz="6" w:space="0"/>
              <w:bottom w:val="single" w:color="000001" w:sz="6" w:space="0"/>
              <w:right w:val="nil"/>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default" w:ascii="sans-serif" w:hAnsi="sans-serif" w:eastAsia="sans-serif" w:cs="sans-serif"/>
                <w:i w:val="0"/>
                <w:iCs w:val="0"/>
                <w:caps w:val="0"/>
                <w:color w:val="000000"/>
                <w:spacing w:val="0"/>
                <w:sz w:val="18"/>
                <w:szCs w:val="18"/>
              </w:rPr>
              <w:t>四、结转下年度继续办理</w:t>
            </w:r>
          </w:p>
        </w:tc>
        <w:tc>
          <w:tcPr>
            <w:tcW w:w="614" w:type="dxa"/>
            <w:tcBorders>
              <w:top w:val="single" w:color="auto" w:sz="4" w:space="0"/>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611" w:type="dxa"/>
            <w:tcBorders>
              <w:top w:val="single" w:color="auto" w:sz="4" w:space="0"/>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640" w:type="dxa"/>
            <w:tcBorders>
              <w:top w:val="single" w:color="auto" w:sz="4" w:space="0"/>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c>
          <w:tcPr>
            <w:tcW w:w="1916" w:type="dxa"/>
            <w:tcBorders>
              <w:top w:val="single" w:color="auto" w:sz="4" w:space="0"/>
              <w:left w:val="single" w:color="000001" w:sz="6" w:space="0"/>
              <w:bottom w:val="single" w:color="000001" w:sz="6" w:space="0"/>
              <w:right w:val="single" w:color="000001" w:sz="6"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eastAsia" w:ascii="宋体" w:hAnsi="宋体" w:eastAsia="宋体" w:cs="宋体"/>
                <w:i w:val="0"/>
                <w:iCs w:val="0"/>
                <w:caps w:val="0"/>
                <w:color w:val="000000"/>
                <w:spacing w:val="0"/>
                <w:sz w:val="18"/>
                <w:szCs w:val="18"/>
              </w:rPr>
              <w:t>0</w:t>
            </w:r>
          </w:p>
        </w:tc>
      </w:tr>
    </w:tbl>
    <w:p>
      <w:pPr>
        <w:ind w:firstLine="640" w:firstLineChars="200"/>
        <w:rPr>
          <w:rFonts w:hint="eastAsia" w:ascii="黑体" w:hAnsi="黑体" w:eastAsia="黑体" w:cs="黑体"/>
          <w:sz w:val="32"/>
          <w:szCs w:val="32"/>
        </w:rPr>
      </w:pPr>
      <w:r>
        <w:rPr>
          <w:rFonts w:hint="eastAsia" w:ascii="黑体" w:hAnsi="黑体" w:eastAsia="黑体" w:cs="黑体"/>
          <w:sz w:val="32"/>
          <w:szCs w:val="32"/>
        </w:rPr>
        <w:t>四、政府信息公开行政复议、行政诉讼情况</w:t>
      </w:r>
    </w:p>
    <w:tbl>
      <w:tblPr>
        <w:tblStyle w:val="5"/>
        <w:tblW w:w="8875" w:type="dxa"/>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680"/>
        <w:gridCol w:w="658"/>
        <w:gridCol w:w="585"/>
        <w:gridCol w:w="585"/>
        <w:gridCol w:w="1524"/>
        <w:gridCol w:w="484"/>
        <w:gridCol w:w="484"/>
        <w:gridCol w:w="484"/>
        <w:gridCol w:w="484"/>
        <w:gridCol w:w="484"/>
        <w:gridCol w:w="484"/>
        <w:gridCol w:w="484"/>
        <w:gridCol w:w="484"/>
        <w:gridCol w:w="485"/>
        <w:gridCol w:w="1"/>
        <w:gridCol w:w="485"/>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5" w:hRule="atLeast"/>
        </w:trPr>
        <w:tc>
          <w:tcPr>
            <w:tcW w:w="3308" w:type="dxa"/>
            <w:gridSpan w:val="5"/>
            <w:tcBorders>
              <w:top w:val="single" w:color="000001" w:sz="6" w:space="0"/>
              <w:left w:val="single" w:color="000001" w:sz="6" w:space="0"/>
              <w:bottom w:val="single" w:color="000001" w:sz="6" w:space="0"/>
              <w:right w:val="nil"/>
            </w:tcBorders>
            <w:shd w:val="clear" w:color="auto" w:fill="FFFFFF"/>
            <w:tcMar>
              <w:top w:w="72" w:type="dxa"/>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default" w:ascii="sans-serif" w:hAnsi="sans-serif" w:eastAsia="sans-serif" w:cs="sans-serif"/>
                <w:i w:val="0"/>
                <w:iCs w:val="0"/>
                <w:caps w:val="0"/>
                <w:color w:val="000000"/>
                <w:spacing w:val="0"/>
                <w:sz w:val="18"/>
                <w:szCs w:val="18"/>
              </w:rPr>
              <w:t>行政复议</w:t>
            </w:r>
          </w:p>
        </w:tc>
        <w:tc>
          <w:tcPr>
            <w:tcW w:w="397" w:type="dxa"/>
            <w:gridSpan w:val="11"/>
            <w:tcBorders>
              <w:top w:val="single" w:color="000001" w:sz="6" w:space="0"/>
              <w:left w:val="single" w:color="000001" w:sz="6" w:space="0"/>
              <w:bottom w:val="single" w:color="000001" w:sz="6" w:space="0"/>
              <w:right w:val="single" w:color="000001" w:sz="6"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default" w:ascii="sans-serif" w:hAnsi="sans-serif" w:eastAsia="sans-serif" w:cs="sans-serif"/>
                <w:i w:val="0"/>
                <w:iCs w:val="0"/>
                <w:caps w:val="0"/>
                <w:color w:val="000000"/>
                <w:spacing w:val="0"/>
                <w:sz w:val="18"/>
                <w:szCs w:val="18"/>
              </w:rPr>
              <w:t>行政诉讼</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c>
          <w:tcPr>
            <w:tcW w:w="558" w:type="dxa"/>
            <w:vMerge w:val="restart"/>
            <w:tcBorders>
              <w:top w:val="nil"/>
              <w:left w:val="single" w:color="000001" w:sz="6" w:space="0"/>
              <w:bottom w:val="single" w:color="000001" w:sz="6" w:space="0"/>
              <w:right w:val="nil"/>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sans-serif" w:hAnsi="sans-serif" w:eastAsia="sans-serif" w:cs="sans-serif"/>
                <w:i w:val="0"/>
                <w:iCs w:val="0"/>
                <w:caps w:val="0"/>
                <w:color w:val="000000"/>
                <w:spacing w:val="0"/>
                <w:sz w:val="18"/>
                <w:szCs w:val="18"/>
              </w:rPr>
              <w:t>结果维持</w:t>
            </w:r>
          </w:p>
        </w:tc>
        <w:tc>
          <w:tcPr>
            <w:tcW w:w="540" w:type="dxa"/>
            <w:vMerge w:val="restart"/>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sans-serif" w:hAnsi="sans-serif" w:eastAsia="sans-serif" w:cs="sans-serif"/>
                <w:i w:val="0"/>
                <w:iCs w:val="0"/>
                <w:caps w:val="0"/>
                <w:color w:val="000000"/>
                <w:spacing w:val="0"/>
                <w:sz w:val="18"/>
                <w:szCs w:val="18"/>
              </w:rPr>
              <w:t>结果纠正</w:t>
            </w:r>
          </w:p>
        </w:tc>
        <w:tc>
          <w:tcPr>
            <w:tcW w:w="480" w:type="dxa"/>
            <w:vMerge w:val="restart"/>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sans-serif" w:hAnsi="sans-serif" w:eastAsia="sans-serif" w:cs="sans-serif"/>
                <w:i w:val="0"/>
                <w:iCs w:val="0"/>
                <w:caps w:val="0"/>
                <w:color w:val="000000"/>
                <w:spacing w:val="0"/>
                <w:sz w:val="18"/>
                <w:szCs w:val="18"/>
              </w:rPr>
              <w:t>其他结果</w:t>
            </w:r>
          </w:p>
        </w:tc>
        <w:tc>
          <w:tcPr>
            <w:tcW w:w="480" w:type="dxa"/>
            <w:vMerge w:val="restart"/>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sans-serif" w:hAnsi="sans-serif" w:eastAsia="sans-serif" w:cs="sans-serif"/>
                <w:i w:val="0"/>
                <w:iCs w:val="0"/>
                <w:caps w:val="0"/>
                <w:color w:val="000000"/>
                <w:spacing w:val="0"/>
                <w:sz w:val="18"/>
                <w:szCs w:val="18"/>
              </w:rPr>
              <w:t>尚未审结</w:t>
            </w:r>
          </w:p>
        </w:tc>
        <w:tc>
          <w:tcPr>
            <w:tcW w:w="1250" w:type="dxa"/>
            <w:vMerge w:val="restart"/>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sans-serif" w:hAnsi="sans-serif" w:eastAsia="sans-serif" w:cs="sans-serif"/>
                <w:i w:val="0"/>
                <w:iCs w:val="0"/>
                <w:caps w:val="0"/>
                <w:color w:val="000000"/>
                <w:spacing w:val="0"/>
                <w:sz w:val="18"/>
                <w:szCs w:val="18"/>
              </w:rPr>
              <w:t>总计</w:t>
            </w:r>
          </w:p>
        </w:tc>
        <w:tc>
          <w:tcPr>
            <w:tcW w:w="397" w:type="dxa"/>
            <w:gridSpan w:val="5"/>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default" w:ascii="sans-serif" w:hAnsi="sans-serif" w:eastAsia="sans-serif" w:cs="sans-serif"/>
                <w:i w:val="0"/>
                <w:iCs w:val="0"/>
                <w:caps w:val="0"/>
                <w:color w:val="000000"/>
                <w:spacing w:val="0"/>
                <w:sz w:val="18"/>
                <w:szCs w:val="18"/>
              </w:rPr>
              <w:t>未经复议直接起诉</w:t>
            </w:r>
          </w:p>
        </w:tc>
        <w:tc>
          <w:tcPr>
            <w:tcW w:w="397" w:type="dxa"/>
            <w:gridSpan w:val="6"/>
            <w:tcBorders>
              <w:top w:val="nil"/>
              <w:left w:val="single" w:color="000001" w:sz="6" w:space="0"/>
              <w:bottom w:val="single" w:color="000001" w:sz="6" w:space="0"/>
              <w:right w:val="single" w:color="000001" w:sz="6"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firstLine="475"/>
              <w:jc w:val="center"/>
              <w:rPr>
                <w:sz w:val="24"/>
                <w:szCs w:val="24"/>
              </w:rPr>
            </w:pPr>
            <w:r>
              <w:rPr>
                <w:rFonts w:hint="default" w:ascii="sans-serif" w:hAnsi="sans-serif" w:eastAsia="sans-serif" w:cs="sans-serif"/>
                <w:i w:val="0"/>
                <w:iCs w:val="0"/>
                <w:caps w:val="0"/>
                <w:color w:val="000000"/>
                <w:spacing w:val="0"/>
                <w:sz w:val="18"/>
                <w:szCs w:val="18"/>
              </w:rPr>
              <w:t>复议后起诉</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c>
          <w:tcPr>
            <w:tcW w:w="558" w:type="dxa"/>
            <w:vMerge w:val="continue"/>
            <w:tcBorders>
              <w:top w:val="nil"/>
              <w:left w:val="single" w:color="000001" w:sz="6" w:space="0"/>
              <w:bottom w:val="single" w:color="000001" w:sz="6" w:space="0"/>
              <w:right w:val="nil"/>
            </w:tcBorders>
            <w:shd w:val="clear" w:color="auto" w:fill="FFFFFF"/>
            <w:tcMar>
              <w:left w:w="72" w:type="dxa"/>
              <w:bottom w:w="72" w:type="dxa"/>
            </w:tcMar>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540" w:type="dxa"/>
            <w:vMerge w:val="continue"/>
            <w:tcBorders>
              <w:top w:val="nil"/>
              <w:left w:val="single" w:color="000001" w:sz="6" w:space="0"/>
              <w:bottom w:val="single" w:color="000001" w:sz="6" w:space="0"/>
              <w:right w:val="nil"/>
            </w:tcBorders>
            <w:shd w:val="clear" w:color="auto" w:fill="FFFFFF"/>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480" w:type="dxa"/>
            <w:vMerge w:val="continue"/>
            <w:tcBorders>
              <w:top w:val="nil"/>
              <w:left w:val="single" w:color="000001" w:sz="6" w:space="0"/>
              <w:bottom w:val="single" w:color="000001" w:sz="6" w:space="0"/>
              <w:right w:val="nil"/>
            </w:tcBorders>
            <w:shd w:val="clear" w:color="auto" w:fill="FFFFFF"/>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480" w:type="dxa"/>
            <w:vMerge w:val="continue"/>
            <w:tcBorders>
              <w:top w:val="nil"/>
              <w:left w:val="single" w:color="000001" w:sz="6" w:space="0"/>
              <w:bottom w:val="single" w:color="000001" w:sz="6" w:space="0"/>
              <w:right w:val="nil"/>
            </w:tcBorders>
            <w:shd w:val="clear" w:color="auto" w:fill="FFFFFF"/>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1250" w:type="dxa"/>
            <w:vMerge w:val="continue"/>
            <w:tcBorders>
              <w:top w:val="nil"/>
              <w:left w:val="single" w:color="000001" w:sz="6" w:space="0"/>
              <w:bottom w:val="single" w:color="000001" w:sz="6" w:space="0"/>
              <w:right w:val="nil"/>
            </w:tcBorders>
            <w:shd w:val="clear" w:color="auto" w:fill="FFFFFF"/>
            <w:vAlign w:val="center"/>
          </w:tcPr>
          <w:p>
            <w:pPr>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p>
        </w:tc>
        <w:tc>
          <w:tcPr>
            <w:tcW w:w="397" w:type="dxa"/>
            <w:tcBorders>
              <w:top w:val="nil"/>
              <w:left w:val="single" w:color="000001" w:sz="6" w:space="0"/>
              <w:bottom w:val="single" w:color="000001" w:sz="6" w:space="0"/>
              <w:right w:val="nil"/>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sans-serif" w:hAnsi="sans-serif" w:eastAsia="sans-serif" w:cs="sans-serif"/>
                <w:i w:val="0"/>
                <w:iCs w:val="0"/>
                <w:caps w:val="0"/>
                <w:color w:val="000000"/>
                <w:spacing w:val="0"/>
                <w:sz w:val="18"/>
                <w:szCs w:val="18"/>
              </w:rPr>
              <w:t>结果维持</w:t>
            </w:r>
          </w:p>
        </w:tc>
        <w:tc>
          <w:tcPr>
            <w:tcW w:w="397"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sans-serif" w:hAnsi="sans-serif" w:eastAsia="sans-serif" w:cs="sans-serif"/>
                <w:i w:val="0"/>
                <w:iCs w:val="0"/>
                <w:caps w:val="0"/>
                <w:color w:val="000000"/>
                <w:spacing w:val="0"/>
                <w:sz w:val="18"/>
                <w:szCs w:val="18"/>
              </w:rPr>
              <w:t>结果纠正</w:t>
            </w:r>
          </w:p>
        </w:tc>
        <w:tc>
          <w:tcPr>
            <w:tcW w:w="397"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sans-serif" w:hAnsi="sans-serif" w:eastAsia="sans-serif" w:cs="sans-serif"/>
                <w:i w:val="0"/>
                <w:iCs w:val="0"/>
                <w:caps w:val="0"/>
                <w:color w:val="000000"/>
                <w:spacing w:val="0"/>
                <w:sz w:val="18"/>
                <w:szCs w:val="18"/>
              </w:rPr>
              <w:t>其他结果</w:t>
            </w:r>
          </w:p>
        </w:tc>
        <w:tc>
          <w:tcPr>
            <w:tcW w:w="397"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rFonts w:hint="default" w:ascii="sans-serif" w:hAnsi="sans-serif" w:eastAsia="sans-serif" w:cs="sans-serif"/>
                <w:i w:val="0"/>
                <w:iCs w:val="0"/>
                <w:caps w:val="0"/>
                <w:color w:val="000000"/>
                <w:spacing w:val="0"/>
                <w:sz w:val="18"/>
                <w:szCs w:val="18"/>
              </w:rPr>
            </w:pPr>
            <w:r>
              <w:rPr>
                <w:rFonts w:hint="default" w:ascii="sans-serif" w:hAnsi="sans-serif" w:eastAsia="sans-serif" w:cs="sans-serif"/>
                <w:i w:val="0"/>
                <w:iCs w:val="0"/>
                <w:caps w:val="0"/>
                <w:color w:val="000000"/>
                <w:spacing w:val="0"/>
                <w:sz w:val="18"/>
                <w:szCs w:val="18"/>
              </w:rPr>
              <w:t>尚未</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sans-serif" w:hAnsi="sans-serif" w:eastAsia="sans-serif" w:cs="sans-serif"/>
                <w:i w:val="0"/>
                <w:iCs w:val="0"/>
                <w:caps w:val="0"/>
                <w:color w:val="000000"/>
                <w:spacing w:val="0"/>
                <w:sz w:val="18"/>
                <w:szCs w:val="18"/>
              </w:rPr>
              <w:t>审结</w:t>
            </w:r>
          </w:p>
        </w:tc>
        <w:tc>
          <w:tcPr>
            <w:tcW w:w="397"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sans-serif" w:hAnsi="sans-serif" w:eastAsia="sans-serif" w:cs="sans-serif"/>
                <w:i w:val="0"/>
                <w:iCs w:val="0"/>
                <w:caps w:val="0"/>
                <w:color w:val="000000"/>
                <w:spacing w:val="0"/>
                <w:sz w:val="18"/>
                <w:szCs w:val="18"/>
              </w:rPr>
              <w:t>总计</w:t>
            </w:r>
          </w:p>
        </w:tc>
        <w:tc>
          <w:tcPr>
            <w:tcW w:w="397"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sans-serif" w:hAnsi="sans-serif" w:eastAsia="sans-serif" w:cs="sans-serif"/>
                <w:i w:val="0"/>
                <w:iCs w:val="0"/>
                <w:caps w:val="0"/>
                <w:color w:val="000000"/>
                <w:spacing w:val="0"/>
                <w:sz w:val="18"/>
                <w:szCs w:val="18"/>
              </w:rPr>
              <w:t>结果维持</w:t>
            </w:r>
          </w:p>
        </w:tc>
        <w:tc>
          <w:tcPr>
            <w:tcW w:w="397"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sans-serif" w:hAnsi="sans-serif" w:eastAsia="sans-serif" w:cs="sans-serif"/>
                <w:i w:val="0"/>
                <w:iCs w:val="0"/>
                <w:caps w:val="0"/>
                <w:color w:val="000000"/>
                <w:spacing w:val="0"/>
                <w:sz w:val="18"/>
                <w:szCs w:val="18"/>
              </w:rPr>
              <w:t>结果纠正</w:t>
            </w:r>
          </w:p>
        </w:tc>
        <w:tc>
          <w:tcPr>
            <w:tcW w:w="397"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sans-serif" w:hAnsi="sans-serif" w:eastAsia="sans-serif" w:cs="sans-serif"/>
                <w:i w:val="0"/>
                <w:iCs w:val="0"/>
                <w:caps w:val="0"/>
                <w:color w:val="000000"/>
                <w:spacing w:val="0"/>
                <w:sz w:val="18"/>
                <w:szCs w:val="18"/>
              </w:rPr>
              <w:t>其他结果</w:t>
            </w:r>
          </w:p>
        </w:tc>
        <w:tc>
          <w:tcPr>
            <w:tcW w:w="397" w:type="dxa"/>
            <w:gridSpan w:val="2"/>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sans-serif" w:hAnsi="sans-serif" w:eastAsia="sans-serif" w:cs="sans-serif"/>
                <w:i w:val="0"/>
                <w:iCs w:val="0"/>
                <w:caps w:val="0"/>
                <w:color w:val="000000"/>
                <w:spacing w:val="0"/>
                <w:sz w:val="18"/>
                <w:szCs w:val="18"/>
              </w:rPr>
              <w:t>尚未审结</w:t>
            </w:r>
          </w:p>
        </w:tc>
        <w:tc>
          <w:tcPr>
            <w:tcW w:w="397" w:type="dxa"/>
            <w:tcBorders>
              <w:top w:val="nil"/>
              <w:left w:val="single" w:color="000001" w:sz="6" w:space="0"/>
              <w:bottom w:val="single" w:color="000001" w:sz="6" w:space="0"/>
              <w:right w:val="single" w:color="000001" w:sz="6"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default" w:ascii="sans-serif" w:hAnsi="sans-serif" w:eastAsia="sans-serif" w:cs="sans-serif"/>
                <w:i w:val="0"/>
                <w:iCs w:val="0"/>
                <w:caps w:val="0"/>
                <w:color w:val="000000"/>
                <w:spacing w:val="0"/>
                <w:sz w:val="18"/>
                <w:szCs w:val="18"/>
              </w:rPr>
              <w:t>总计</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65" w:hRule="atLeast"/>
        </w:trPr>
        <w:tc>
          <w:tcPr>
            <w:tcW w:w="558" w:type="dxa"/>
            <w:tcBorders>
              <w:top w:val="nil"/>
              <w:left w:val="single" w:color="000001" w:sz="6" w:space="0"/>
              <w:bottom w:val="single" w:color="000001" w:sz="6" w:space="0"/>
              <w:right w:val="nil"/>
            </w:tcBorders>
            <w:shd w:val="clear" w:color="auto" w:fill="FFFFFF"/>
            <w:tcMar>
              <w:left w:w="72" w:type="dxa"/>
              <w:bottom w:w="72"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eastAsia" w:ascii="宋体" w:hAnsi="宋体" w:eastAsia="宋体" w:cs="宋体"/>
                <w:i w:val="0"/>
                <w:iCs w:val="0"/>
                <w:caps w:val="0"/>
                <w:color w:val="000000"/>
                <w:spacing w:val="0"/>
                <w:sz w:val="18"/>
                <w:szCs w:val="18"/>
              </w:rPr>
              <w:t>0</w:t>
            </w:r>
          </w:p>
        </w:tc>
        <w:tc>
          <w:tcPr>
            <w:tcW w:w="540"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eastAsia" w:ascii="宋体" w:hAnsi="宋体" w:eastAsia="宋体" w:cs="宋体"/>
                <w:i w:val="0"/>
                <w:iCs w:val="0"/>
                <w:caps w:val="0"/>
                <w:color w:val="000000"/>
                <w:spacing w:val="0"/>
                <w:sz w:val="18"/>
                <w:szCs w:val="18"/>
              </w:rPr>
              <w:t>0</w:t>
            </w:r>
          </w:p>
        </w:tc>
        <w:tc>
          <w:tcPr>
            <w:tcW w:w="480"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eastAsia" w:ascii="宋体" w:hAnsi="宋体" w:eastAsia="宋体" w:cs="宋体"/>
                <w:i w:val="0"/>
                <w:iCs w:val="0"/>
                <w:caps w:val="0"/>
                <w:color w:val="000000"/>
                <w:spacing w:val="0"/>
                <w:sz w:val="18"/>
                <w:szCs w:val="18"/>
              </w:rPr>
              <w:t>0</w:t>
            </w:r>
          </w:p>
        </w:tc>
        <w:tc>
          <w:tcPr>
            <w:tcW w:w="480"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rFonts w:hint="eastAsia" w:eastAsia="仿宋_GB2312"/>
                <w:sz w:val="24"/>
                <w:szCs w:val="24"/>
                <w:lang w:val="en-US" w:eastAsia="zh-CN"/>
              </w:rPr>
            </w:pPr>
            <w:r>
              <w:rPr>
                <w:rFonts w:hint="eastAsia"/>
                <w:sz w:val="24"/>
                <w:szCs w:val="24"/>
                <w:lang w:val="en-US" w:eastAsia="zh-CN"/>
              </w:rPr>
              <w:t>0</w:t>
            </w:r>
          </w:p>
        </w:tc>
        <w:tc>
          <w:tcPr>
            <w:tcW w:w="1250"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rFonts w:hint="eastAsia" w:eastAsia="仿宋_GB2312"/>
                <w:sz w:val="24"/>
                <w:szCs w:val="24"/>
                <w:lang w:val="en-US" w:eastAsia="zh-CN"/>
              </w:rPr>
            </w:pPr>
            <w:r>
              <w:rPr>
                <w:rFonts w:hint="eastAsia"/>
                <w:sz w:val="24"/>
                <w:szCs w:val="24"/>
                <w:lang w:val="en-US" w:eastAsia="zh-CN"/>
              </w:rPr>
              <w:t>0</w:t>
            </w:r>
          </w:p>
        </w:tc>
        <w:tc>
          <w:tcPr>
            <w:tcW w:w="397"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eastAsia" w:ascii="宋体" w:hAnsi="宋体" w:eastAsia="宋体" w:cs="宋体"/>
                <w:i w:val="0"/>
                <w:iCs w:val="0"/>
                <w:caps w:val="0"/>
                <w:color w:val="000000"/>
                <w:spacing w:val="0"/>
                <w:sz w:val="18"/>
                <w:szCs w:val="18"/>
              </w:rPr>
              <w:t>0</w:t>
            </w:r>
          </w:p>
        </w:tc>
        <w:tc>
          <w:tcPr>
            <w:tcW w:w="397"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eastAsia" w:ascii="宋体" w:hAnsi="宋体" w:eastAsia="宋体" w:cs="宋体"/>
                <w:i w:val="0"/>
                <w:iCs w:val="0"/>
                <w:caps w:val="0"/>
                <w:color w:val="000000"/>
                <w:spacing w:val="0"/>
                <w:sz w:val="18"/>
                <w:szCs w:val="18"/>
              </w:rPr>
              <w:t>0</w:t>
            </w:r>
          </w:p>
        </w:tc>
        <w:tc>
          <w:tcPr>
            <w:tcW w:w="397"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eastAsia" w:ascii="宋体" w:hAnsi="宋体" w:eastAsia="宋体" w:cs="宋体"/>
                <w:i w:val="0"/>
                <w:iCs w:val="0"/>
                <w:caps w:val="0"/>
                <w:color w:val="000000"/>
                <w:spacing w:val="0"/>
                <w:sz w:val="18"/>
                <w:szCs w:val="18"/>
              </w:rPr>
              <w:t>0</w:t>
            </w:r>
          </w:p>
        </w:tc>
        <w:tc>
          <w:tcPr>
            <w:tcW w:w="397"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eastAsia" w:ascii="宋体" w:hAnsi="宋体" w:eastAsia="宋体" w:cs="宋体"/>
                <w:i w:val="0"/>
                <w:iCs w:val="0"/>
                <w:caps w:val="0"/>
                <w:color w:val="000000"/>
                <w:spacing w:val="0"/>
                <w:sz w:val="18"/>
                <w:szCs w:val="18"/>
              </w:rPr>
              <w:t>0</w:t>
            </w:r>
          </w:p>
        </w:tc>
        <w:tc>
          <w:tcPr>
            <w:tcW w:w="397"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eastAsia" w:ascii="宋体" w:hAnsi="宋体" w:eastAsia="宋体" w:cs="宋体"/>
                <w:i w:val="0"/>
                <w:iCs w:val="0"/>
                <w:caps w:val="0"/>
                <w:color w:val="000000"/>
                <w:spacing w:val="0"/>
                <w:sz w:val="18"/>
                <w:szCs w:val="18"/>
              </w:rPr>
              <w:t>0</w:t>
            </w:r>
          </w:p>
        </w:tc>
        <w:tc>
          <w:tcPr>
            <w:tcW w:w="397"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eastAsia" w:ascii="宋体" w:hAnsi="宋体" w:eastAsia="宋体" w:cs="宋体"/>
                <w:i w:val="0"/>
                <w:iCs w:val="0"/>
                <w:caps w:val="0"/>
                <w:color w:val="000000"/>
                <w:spacing w:val="0"/>
                <w:sz w:val="18"/>
                <w:szCs w:val="18"/>
              </w:rPr>
              <w:t>0</w:t>
            </w:r>
          </w:p>
        </w:tc>
        <w:tc>
          <w:tcPr>
            <w:tcW w:w="397"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eastAsia" w:ascii="宋体" w:hAnsi="宋体" w:eastAsia="宋体" w:cs="宋体"/>
                <w:i w:val="0"/>
                <w:iCs w:val="0"/>
                <w:caps w:val="0"/>
                <w:color w:val="000000"/>
                <w:spacing w:val="0"/>
                <w:sz w:val="18"/>
                <w:szCs w:val="18"/>
              </w:rPr>
              <w:t>0</w:t>
            </w:r>
          </w:p>
        </w:tc>
        <w:tc>
          <w:tcPr>
            <w:tcW w:w="397"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eastAsia" w:ascii="宋体" w:hAnsi="宋体" w:eastAsia="宋体" w:cs="宋体"/>
                <w:i w:val="0"/>
                <w:iCs w:val="0"/>
                <w:caps w:val="0"/>
                <w:color w:val="000000"/>
                <w:spacing w:val="0"/>
                <w:sz w:val="18"/>
                <w:szCs w:val="18"/>
              </w:rPr>
              <w:t>0</w:t>
            </w:r>
          </w:p>
        </w:tc>
        <w:tc>
          <w:tcPr>
            <w:tcW w:w="397" w:type="dxa"/>
            <w:tcBorders>
              <w:top w:val="nil"/>
              <w:left w:val="single" w:color="000001" w:sz="6" w:space="0"/>
              <w:bottom w:val="single" w:color="000001" w:sz="6" w:space="0"/>
              <w:right w:val="nil"/>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eastAsia" w:ascii="宋体" w:hAnsi="宋体" w:eastAsia="宋体" w:cs="宋体"/>
                <w:i w:val="0"/>
                <w:iCs w:val="0"/>
                <w:caps w:val="0"/>
                <w:color w:val="000000"/>
                <w:spacing w:val="0"/>
                <w:sz w:val="18"/>
                <w:szCs w:val="18"/>
              </w:rPr>
              <w:t>0</w:t>
            </w:r>
          </w:p>
        </w:tc>
        <w:tc>
          <w:tcPr>
            <w:tcW w:w="397" w:type="dxa"/>
            <w:gridSpan w:val="2"/>
            <w:tcBorders>
              <w:top w:val="nil"/>
              <w:left w:val="single" w:color="000001" w:sz="6" w:space="0"/>
              <w:bottom w:val="single" w:color="000001" w:sz="6" w:space="0"/>
              <w:right w:val="single" w:color="000001" w:sz="6" w:space="0"/>
            </w:tcBorders>
            <w:shd w:val="clear" w:color="auto" w:fill="FFFFFF"/>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rFonts w:hint="eastAsia" w:ascii="宋体" w:hAnsi="宋体" w:eastAsia="宋体" w:cs="宋体"/>
                <w:i w:val="0"/>
                <w:iCs w:val="0"/>
                <w:caps w:val="0"/>
                <w:color w:val="000000"/>
                <w:spacing w:val="0"/>
                <w:sz w:val="18"/>
                <w:szCs w:val="18"/>
              </w:rPr>
              <w:t>0</w:t>
            </w:r>
          </w:p>
        </w:tc>
      </w:tr>
    </w:tbl>
    <w:p>
      <w:pPr>
        <w:ind w:firstLine="640" w:firstLineChars="200"/>
        <w:rPr>
          <w:rFonts w:hint="eastAsia" w:ascii="黑体" w:hAnsi="黑体" w:eastAsia="黑体" w:cs="黑体"/>
          <w:sz w:val="32"/>
          <w:szCs w:val="32"/>
        </w:rPr>
      </w:pPr>
      <w:r>
        <w:rPr>
          <w:rFonts w:hint="eastAsia" w:ascii="黑体" w:hAnsi="黑体" w:eastAsia="黑体" w:cs="黑体"/>
          <w:sz w:val="32"/>
          <w:szCs w:val="32"/>
        </w:rPr>
        <w:t>五、存在的主要问题及改进情况</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lang w:val="en-US" w:eastAsia="zh-CN"/>
        </w:rPr>
      </w:pPr>
      <w:r>
        <w:rPr>
          <w:rFonts w:hint="eastAsia"/>
          <w:lang w:val="en-US" w:eastAsia="zh-CN"/>
        </w:rPr>
        <w:t>2023年，滨湖镇信息公开工作虽然取得了一定成效，但还存在对《中华人民共和国政府信息公开条例》的学习、掌握还不够好，培训学习频次和时效不及时；其次，信息公开覆盖率还有欠缺，信息发布的积极性和主动性不足，公共参与度不够高。</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lang w:val="en-US" w:eastAsia="zh-CN"/>
        </w:rPr>
      </w:pPr>
      <w:r>
        <w:rPr>
          <w:rFonts w:hint="eastAsia"/>
          <w:lang w:val="en-US" w:eastAsia="zh-CN"/>
        </w:rPr>
        <w:t>2024年滨湖镇将按照《中华人民共和国政府信息公开条例》和省、市对政府信息公开的相关要求，继续大力推进政府信息公开工作，主要做好以下几方面的工作：</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lang w:val="en-US" w:eastAsia="zh-CN"/>
        </w:rPr>
      </w:pPr>
      <w:r>
        <w:rPr>
          <w:rFonts w:hint="eastAsia"/>
          <w:lang w:val="en-US" w:eastAsia="zh-CN"/>
        </w:rPr>
        <w:t>一是进一步统一思想，提升对政府信息公开重要性的认识。将政府信息公开工作为一项长期化、日常化和制度化的工作，严格按照工作要求，进一步统一思想，深化认识，确保组织到位、措施到位、责任到位。</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lang w:val="en-US" w:eastAsia="zh-CN"/>
        </w:rPr>
      </w:pPr>
      <w:r>
        <w:rPr>
          <w:rFonts w:hint="eastAsia"/>
          <w:lang w:val="en-US" w:eastAsia="zh-CN"/>
        </w:rPr>
        <w:t>二是加强宣传，提高公众对政务信息公开的知晓率和参与度。在保证网络公开为主的前提下，进一步加大报刊、广播、电视等传统媒体的推介力度，扩大信息覆盖面。</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_GB2312" w:hAnsi="仿宋_GB2312" w:eastAsia="仿宋_GB2312" w:cs="仿宋_GB2312"/>
          <w:sz w:val="32"/>
          <w:szCs w:val="32"/>
          <w:lang w:val="en-US" w:eastAsia="zh-CN"/>
        </w:rPr>
      </w:pPr>
      <w:r>
        <w:rPr>
          <w:rFonts w:hint="eastAsia"/>
          <w:lang w:val="en-US" w:eastAsia="zh-CN"/>
        </w:rPr>
        <w:t>三是加强政府信息公开业务学习和培训，通过开展培训会和交流会，提高业务人员的素质，打造工作作风实、业务能力强的信息公开人才队伍。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bookmarkStart w:id="0" w:name="_GoBack"/>
      <w:r>
        <w:rPr>
          <w:rFonts w:hint="eastAsia" w:ascii="黑体" w:hAnsi="黑体" w:eastAsia="黑体" w:cs="黑体"/>
          <w:sz w:val="32"/>
          <w:szCs w:val="32"/>
          <w:lang w:val="en-US" w:eastAsia="zh-CN"/>
        </w:rPr>
        <w:t>六、其他需要报告的事项</w:t>
      </w:r>
    </w:p>
    <w:bookmarkEnd w:id="0"/>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1、严格遵守《政府信息公开信息处理费管理办法》，2023年收取信息处理费</w:t>
      </w:r>
      <w:r>
        <w:rPr>
          <w:rFonts w:hint="eastAsia" w:ascii="仿宋_GB2312" w:hAnsi="仿宋_GB2312" w:cs="仿宋_GB2312"/>
          <w:sz w:val="32"/>
          <w:szCs w:val="32"/>
          <w:lang w:val="en-US" w:eastAsia="zh-CN"/>
        </w:rPr>
        <w:t>0元</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2、认真落实滕州市政府办公室制定的2023年度政务公开工作要点，扎实做好信息公开工作。对重点工作定期进行跟踪问效，做到有部署、有检查、有考评，确保各项工作有序推进，各项责任有效落实。</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3、2023年滨湖镇没有收到也没办理有关人大</w:t>
      </w:r>
      <w:r>
        <w:rPr>
          <w:rFonts w:hint="eastAsia" w:ascii="仿宋_GB2312" w:hAnsi="仿宋_GB2312" w:cs="仿宋_GB2312"/>
          <w:sz w:val="32"/>
          <w:szCs w:val="32"/>
          <w:lang w:val="en-US" w:eastAsia="zh-CN"/>
        </w:rPr>
        <w:t>建议</w:t>
      </w:r>
      <w:r>
        <w:rPr>
          <w:rFonts w:hint="eastAsia" w:ascii="仿宋_GB2312" w:hAnsi="仿宋_GB2312" w:eastAsia="仿宋_GB2312" w:cs="仿宋_GB2312"/>
          <w:sz w:val="32"/>
          <w:szCs w:val="32"/>
          <w:lang w:val="en-US" w:eastAsia="zh-CN"/>
        </w:rPr>
        <w:t>和政协提案。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4、本年度政府信息公开年报中的数据真实可查。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eastAsia="zh-CN"/>
        </w:rPr>
        <w:t>滨湖镇无</w:t>
      </w:r>
      <w:r>
        <w:rPr>
          <w:rFonts w:hint="eastAsia" w:ascii="仿宋_GB2312" w:hAnsi="仿宋_GB2312" w:eastAsia="仿宋_GB2312" w:cs="仿宋_GB2312"/>
          <w:sz w:val="32"/>
          <w:szCs w:val="32"/>
        </w:rPr>
        <w:t>政府信息公开工作年度报告数据统计需要说明的事项；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eastAsia="zh-CN"/>
        </w:rPr>
        <w:t>滨湖镇</w:t>
      </w:r>
      <w:r>
        <w:rPr>
          <w:rFonts w:hint="eastAsia" w:ascii="仿宋_GB2312" w:hAnsi="仿宋_GB2312" w:eastAsia="仿宋_GB2312" w:cs="仿宋_GB2312"/>
          <w:sz w:val="32"/>
          <w:szCs w:val="32"/>
        </w:rPr>
        <w:t>关</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需要报告的其他事项；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eastAsia="zh-CN"/>
        </w:rPr>
        <w:t>滨湖镇无</w:t>
      </w:r>
      <w:r>
        <w:rPr>
          <w:rFonts w:hint="eastAsia" w:ascii="仿宋_GB2312" w:hAnsi="仿宋_GB2312" w:eastAsia="仿宋_GB2312" w:cs="仿宋_GB2312"/>
          <w:sz w:val="32"/>
          <w:szCs w:val="32"/>
        </w:rPr>
        <w:t>其他有关文件专门要求通过政府信息公开工作年度报告予以报告的事项。</w:t>
      </w:r>
    </w:p>
    <w:p>
      <w:pPr>
        <w:pStyle w:val="4"/>
        <w:keepNext w:val="0"/>
        <w:keepLines w:val="0"/>
        <w:widowControl/>
        <w:suppressLineNumbers w:val="0"/>
        <w:spacing w:before="270" w:beforeAutospacing="0" w:after="270" w:afterAutospacing="0" w:line="555" w:lineRule="atLeast"/>
        <w:ind w:left="0" w:firstLine="420"/>
        <w:jc w:val="both"/>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本报告的电子版可在“中国滕州网”（http://www.tengzhou.gov.cn/）网站查询和下载。如对本报告有任何疑问，请与滕州市滨湖镇政宣工作岗联系。（地址：滕州市滨湖镇府前路1号；邮编：277516；联系电话：0632-2601101，电子邮箱：binhuxxk@163.com）。</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pPr>
        <w:numPr>
          <w:ilvl w:val="0"/>
          <w:numId w:val="0"/>
        </w:numPr>
        <w:jc w:val="right"/>
        <w:rPr>
          <w:rFonts w:hint="eastAsia" w:ascii="仿宋_GB2312" w:hAnsi="仿宋_GB2312" w:eastAsia="仿宋_GB2312" w:cs="仿宋_GB2312"/>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55C82EDB-7FD7-4A3D-AB94-4C1727E95219}"/>
  </w:font>
  <w:font w:name="黑体">
    <w:panose1 w:val="02010609060101010101"/>
    <w:charset w:val="86"/>
    <w:family w:val="auto"/>
    <w:pitch w:val="default"/>
    <w:sig w:usb0="800002BF" w:usb1="38CF7CFA" w:usb2="00000016" w:usb3="00000000" w:csb0="00040001" w:csb1="00000000"/>
    <w:embedRegular r:id="rId2" w:fontKey="{6FF789B0-5D50-42F2-A2BA-2F25D0087B3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128776DA-A64C-40D0-96E2-63715F4709A1}"/>
  </w:font>
  <w:font w:name="仿宋_GB2312">
    <w:panose1 w:val="02010609030101010101"/>
    <w:charset w:val="86"/>
    <w:family w:val="auto"/>
    <w:pitch w:val="default"/>
    <w:sig w:usb0="00000001" w:usb1="080E0000" w:usb2="00000000" w:usb3="00000000" w:csb0="00040000" w:csb1="00000000"/>
    <w:embedRegular r:id="rId4" w:fontKey="{73C275B7-929F-4CBC-A0DF-CD9D6F021C5C}"/>
  </w:font>
  <w:font w:name="方正小标宋简体">
    <w:panose1 w:val="02000000000000000000"/>
    <w:charset w:val="86"/>
    <w:family w:val="auto"/>
    <w:pitch w:val="default"/>
    <w:sig w:usb0="00000001" w:usb1="08000000" w:usb2="00000000" w:usb3="00000000" w:csb0="00040000" w:csb1="00000000"/>
    <w:embedRegular r:id="rId5" w:fontKey="{34E1AE8D-C4E2-43DA-B16A-48BA6A190BEA}"/>
  </w:font>
  <w:font w:name="仿宋">
    <w:panose1 w:val="02010609060101010101"/>
    <w:charset w:val="86"/>
    <w:family w:val="auto"/>
    <w:pitch w:val="default"/>
    <w:sig w:usb0="800002BF" w:usb1="38CF7CFA" w:usb2="00000016" w:usb3="00000000" w:csb0="00040001" w:csb1="00000000"/>
    <w:embedRegular r:id="rId6" w:fontKey="{31795359-E7EC-4DB0-9F38-715AF930CB90}"/>
  </w:font>
  <w:font w:name="ÃƒÂ¥Ã‚Â¾Ã‚Â®ÃƒÂ¨Ã‚Â½Ã‚Â¯ÃƒÂ©Ã¢â">
    <w:altName w:val="Segoe Print"/>
    <w:panose1 w:val="00000000000000000000"/>
    <w:charset w:val="00"/>
    <w:family w:val="auto"/>
    <w:pitch w:val="default"/>
    <w:sig w:usb0="00000000" w:usb1="00000000" w:usb2="00000000" w:usb3="00000000" w:csb0="00000000" w:csb1="00000000"/>
    <w:embedRegular r:id="rId7" w:fontKey="{6421D314-4DFF-4A94-957E-09570EC7B26B}"/>
  </w:font>
  <w:font w:name="sans-serif">
    <w:altName w:val="Segoe Print"/>
    <w:panose1 w:val="00000000000000000000"/>
    <w:charset w:val="00"/>
    <w:family w:val="auto"/>
    <w:pitch w:val="default"/>
    <w:sig w:usb0="00000000" w:usb1="00000000" w:usb2="00000000" w:usb3="00000000" w:csb0="00000000" w:csb1="00000000"/>
    <w:embedRegular r:id="rId8" w:fontKey="{482558F4-AC08-4A6B-941F-B22CF92D6445}"/>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692B59"/>
    <w:multiLevelType w:val="singleLevel"/>
    <w:tmpl w:val="4B692B5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VhMDZmNDg3MmU3NjM5ZDJhNWRiMTQwZGNmZTkxNzMifQ=="/>
  </w:docVars>
  <w:rsids>
    <w:rsidRoot w:val="4FBD2ADE"/>
    <w:rsid w:val="006F2E55"/>
    <w:rsid w:val="007A1658"/>
    <w:rsid w:val="01D34789"/>
    <w:rsid w:val="023615AF"/>
    <w:rsid w:val="058A1537"/>
    <w:rsid w:val="07B04143"/>
    <w:rsid w:val="085D7896"/>
    <w:rsid w:val="0D896A37"/>
    <w:rsid w:val="0DFC6D88"/>
    <w:rsid w:val="0E6F4C5D"/>
    <w:rsid w:val="146D2C0E"/>
    <w:rsid w:val="14DB182D"/>
    <w:rsid w:val="195C14A3"/>
    <w:rsid w:val="19CE23A1"/>
    <w:rsid w:val="263F63D5"/>
    <w:rsid w:val="26E825C8"/>
    <w:rsid w:val="2BEC04A4"/>
    <w:rsid w:val="2C3B0F6B"/>
    <w:rsid w:val="2C3C3756"/>
    <w:rsid w:val="2E8C23C9"/>
    <w:rsid w:val="2F4E3361"/>
    <w:rsid w:val="322A47E3"/>
    <w:rsid w:val="32E3095D"/>
    <w:rsid w:val="35301D0A"/>
    <w:rsid w:val="39D709A6"/>
    <w:rsid w:val="3BEE647B"/>
    <w:rsid w:val="3CD07392"/>
    <w:rsid w:val="406805AA"/>
    <w:rsid w:val="48496F13"/>
    <w:rsid w:val="4BED4059"/>
    <w:rsid w:val="4FA31B2D"/>
    <w:rsid w:val="4FBD2ADE"/>
    <w:rsid w:val="5391176E"/>
    <w:rsid w:val="542044F9"/>
    <w:rsid w:val="54F93B28"/>
    <w:rsid w:val="5774752B"/>
    <w:rsid w:val="5AF80325"/>
    <w:rsid w:val="5C5A1297"/>
    <w:rsid w:val="5CE62B2B"/>
    <w:rsid w:val="5EEC01A1"/>
    <w:rsid w:val="5F8F74AA"/>
    <w:rsid w:val="60471B32"/>
    <w:rsid w:val="632E6FDA"/>
    <w:rsid w:val="673D77EB"/>
    <w:rsid w:val="6AEC1C54"/>
    <w:rsid w:val="6D5E1800"/>
    <w:rsid w:val="6DD44130"/>
    <w:rsid w:val="6FEE1FCA"/>
    <w:rsid w:val="700B2592"/>
    <w:rsid w:val="74470C8A"/>
    <w:rsid w:val="74736F42"/>
    <w:rsid w:val="77BB3E11"/>
    <w:rsid w:val="77CC3C2D"/>
    <w:rsid w:val="79A64125"/>
    <w:rsid w:val="7A7E219D"/>
    <w:rsid w:val="7EC80C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heme="minorBidi"/>
      <w:color w:val="000000" w:themeColor="text1"/>
      <w:kern w:val="2"/>
      <w:sz w:val="28"/>
      <w:szCs w:val="24"/>
      <w:lang w:val="en-US" w:eastAsia="zh-CN" w:bidi="ar-SA"/>
      <w14:textFill>
        <w14:solidFill>
          <w14:schemeClr w14:val="tx1"/>
        </w14:solidFill>
      </w14:textFill>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4">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7">
    <w:name w:val="Strong"/>
    <w:basedOn w:val="6"/>
    <w:autoRedefine/>
    <w:qFormat/>
    <w:uiPriority w:val="0"/>
    <w:rPr>
      <w:b/>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2421</Words>
  <Characters>2487</Characters>
  <Lines>0</Lines>
  <Paragraphs>0</Paragraphs>
  <TotalTime>49</TotalTime>
  <ScaleCrop>false</ScaleCrop>
  <LinksUpToDate>false</LinksUpToDate>
  <CharactersWithSpaces>2487</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2023-02-01T06:17:00Z</dcterms:created>
  <dc:creator>user</dc:creator>
  <cp:lastModifiedBy>小桨</cp:lastModifiedBy>
  <dcterms:modified xsi:type="dcterms:W3CDTF">2024-02-01T03:05:14Z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620D01C38BCA49AAB4011A38CBA7F8E6</vt:lpwstr>
  </property>
</Properties>
</file>