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B91" w:rsidRDefault="00E92742">
      <w:pPr>
        <w:widowControl/>
        <w:shd w:val="clear" w:color="auto" w:fill="FFFFFF"/>
        <w:jc w:val="center"/>
        <w:rPr>
          <w:rFonts w:ascii="方正小标宋简体" w:eastAsia="方正小标宋简体" w:hAnsi="黑体" w:cs="宋体"/>
          <w:color w:val="333333"/>
          <w:sz w:val="44"/>
          <w:szCs w:val="44"/>
          <w:shd w:val="clear" w:color="auto" w:fill="FFFFFF"/>
        </w:rPr>
      </w:pPr>
      <w:r>
        <w:rPr>
          <w:rFonts w:ascii="方正小标宋简体" w:eastAsia="方正小标宋简体" w:hAnsi="黑体" w:cs="宋体" w:hint="eastAsia"/>
          <w:color w:val="333333"/>
          <w:sz w:val="44"/>
          <w:szCs w:val="44"/>
          <w:shd w:val="clear" w:color="auto" w:fill="FFFFFF"/>
        </w:rPr>
        <w:t>滕州市西岗镇人民政府</w:t>
      </w:r>
    </w:p>
    <w:p w:rsidR="00707B91" w:rsidRDefault="00E92742">
      <w:pPr>
        <w:widowControl/>
        <w:shd w:val="clear" w:color="auto" w:fill="FFFFFF"/>
        <w:jc w:val="center"/>
        <w:rPr>
          <w:rFonts w:ascii="黑体" w:eastAsia="黑体" w:hAnsi="黑体" w:cs="宋体"/>
          <w:color w:val="333333"/>
          <w:sz w:val="32"/>
          <w:szCs w:val="32"/>
          <w:shd w:val="clear" w:color="auto" w:fill="FFFFFF"/>
        </w:rPr>
      </w:pPr>
      <w:r>
        <w:rPr>
          <w:rFonts w:ascii="方正小标宋简体" w:eastAsia="方正小标宋简体" w:hAnsi="方正小标宋简体" w:cs="方正小标宋简体" w:hint="eastAsia"/>
          <w:bCs/>
          <w:color w:val="333333"/>
          <w:spacing w:val="-17"/>
          <w:sz w:val="44"/>
          <w:szCs w:val="44"/>
          <w:shd w:val="clear" w:color="auto" w:fill="FFFFFF"/>
        </w:rPr>
        <w:t>2023年政府信息公开工作</w:t>
      </w:r>
      <w:r>
        <w:rPr>
          <w:rFonts w:ascii="方正小标宋简体" w:eastAsia="方正小标宋简体" w:hAnsi="方正小标宋简体" w:cs="方正小标宋简体" w:hint="eastAsia"/>
          <w:bCs/>
          <w:color w:val="333333"/>
          <w:sz w:val="44"/>
          <w:szCs w:val="44"/>
          <w:shd w:val="clear" w:color="auto" w:fill="FFFFFF"/>
        </w:rPr>
        <w:t>年度报告</w:t>
      </w:r>
    </w:p>
    <w:p w:rsidR="00D669FD" w:rsidRDefault="00D669FD">
      <w:pPr>
        <w:widowControl/>
        <w:shd w:val="clear" w:color="auto" w:fill="FFFFFF"/>
        <w:ind w:firstLineChars="200" w:firstLine="640"/>
        <w:rPr>
          <w:rFonts w:ascii="黑体" w:eastAsia="黑体" w:hAnsi="黑体" w:cs="宋体"/>
          <w:color w:val="333333"/>
          <w:sz w:val="32"/>
          <w:szCs w:val="32"/>
          <w:shd w:val="clear" w:color="auto" w:fill="FFFFFF"/>
        </w:rPr>
      </w:pPr>
    </w:p>
    <w:p w:rsidR="00707B91" w:rsidRDefault="00E92742" w:rsidP="00DE3654">
      <w:pPr>
        <w:widowControl/>
        <w:shd w:val="clear" w:color="auto" w:fill="FFFFFF"/>
        <w:spacing w:line="540" w:lineRule="exact"/>
        <w:ind w:firstLineChars="200" w:firstLine="640"/>
        <w:rPr>
          <w:rFonts w:ascii="宋体" w:eastAsia="宋体" w:hAnsi="宋体" w:cs="宋体"/>
          <w:color w:val="000000"/>
          <w:sz w:val="32"/>
          <w:szCs w:val="32"/>
        </w:rPr>
      </w:pPr>
      <w:r>
        <w:rPr>
          <w:rFonts w:ascii="黑体" w:eastAsia="黑体" w:hAnsi="黑体" w:cs="宋体" w:hint="eastAsia"/>
          <w:color w:val="333333"/>
          <w:sz w:val="32"/>
          <w:szCs w:val="32"/>
          <w:shd w:val="clear" w:color="auto" w:fill="FFFFFF"/>
        </w:rPr>
        <w:t>一、总体情况</w:t>
      </w:r>
    </w:p>
    <w:p w:rsidR="00707B91" w:rsidRPr="00DE3654" w:rsidRDefault="00E92742" w:rsidP="00DE3654">
      <w:pPr>
        <w:widowControl/>
        <w:shd w:val="clear" w:color="auto" w:fill="FFFFFF"/>
        <w:spacing w:line="540" w:lineRule="exact"/>
        <w:ind w:firstLine="562"/>
        <w:jc w:val="left"/>
        <w:rPr>
          <w:rFonts w:ascii="仿宋_GB2312" w:eastAsia="仿宋_GB2312" w:hAnsi="宋体" w:cs="宋体"/>
          <w:color w:val="000000"/>
          <w:sz w:val="32"/>
          <w:szCs w:val="32"/>
        </w:rPr>
      </w:pPr>
      <w:r w:rsidRPr="00DE3654">
        <w:rPr>
          <w:rFonts w:ascii="仿宋_GB2312" w:eastAsia="仿宋_GB2312" w:hAnsi="宋体" w:cs="宋体" w:hint="eastAsia"/>
          <w:color w:val="000000"/>
          <w:sz w:val="32"/>
          <w:szCs w:val="32"/>
        </w:rPr>
        <w:t>按照《中华人民共和国政府信息公开条例》（国务院令第711号）规定，以及《国务院办公厅政府信息与政务公开办公室关于印发＜中华人民共和国政府信息公开工作年度报告格式＞的通知》（国办公开办函〔2021〕30 号）、山东省人民政府办公厅、滕州市人民政府办公室《关于做好2023年政府信息公开工作年度报告编制和发布工作的通知》等文件要求，结合西岗</w:t>
      </w:r>
      <w:proofErr w:type="gramStart"/>
      <w:r w:rsidRPr="00DE3654">
        <w:rPr>
          <w:rFonts w:ascii="仿宋_GB2312" w:eastAsia="仿宋_GB2312" w:hAnsi="宋体" w:cs="宋体" w:hint="eastAsia"/>
          <w:color w:val="000000"/>
          <w:sz w:val="32"/>
          <w:szCs w:val="32"/>
        </w:rPr>
        <w:t>镇实际特</w:t>
      </w:r>
      <w:proofErr w:type="gramEnd"/>
      <w:r w:rsidRPr="00DE3654">
        <w:rPr>
          <w:rFonts w:ascii="仿宋_GB2312" w:eastAsia="仿宋_GB2312" w:hAnsi="宋体" w:cs="宋体" w:hint="eastAsia"/>
          <w:color w:val="000000"/>
          <w:sz w:val="32"/>
          <w:szCs w:val="32"/>
        </w:rPr>
        <w:t>编制2023年度西岗镇政府信息公开年度报告并向社会公布。本年报由政府信息公开工作总体情况、主动公开政府信息情况、收到和处理政府信息公开申请情况、政府信息公开行政复议行政诉讼情况、存在的主要问题及改进情况等五个部分组成。年报中所列数据的统计期限自2023年1月1日起至2023年12月31日止。</w:t>
      </w:r>
    </w:p>
    <w:p w:rsidR="00707B91" w:rsidRDefault="00E92742" w:rsidP="00DE3654">
      <w:pPr>
        <w:widowControl/>
        <w:shd w:val="clear" w:color="auto" w:fill="FFFFFF"/>
        <w:spacing w:line="540" w:lineRule="exact"/>
        <w:ind w:firstLine="562"/>
        <w:jc w:val="left"/>
        <w:rPr>
          <w:rFonts w:ascii="楷体_GB2312" w:eastAsia="楷体_GB2312" w:hAnsi="宋体" w:cs="宋体"/>
          <w:color w:val="000000"/>
          <w:sz w:val="32"/>
          <w:szCs w:val="32"/>
        </w:rPr>
      </w:pPr>
      <w:r>
        <w:rPr>
          <w:rFonts w:ascii="楷体_GB2312" w:eastAsia="楷体_GB2312" w:hAnsi="宋体" w:cs="宋体" w:hint="eastAsia"/>
          <w:bCs/>
          <w:color w:val="000000"/>
          <w:sz w:val="32"/>
          <w:szCs w:val="32"/>
        </w:rPr>
        <w:t>（一）主动公开情况</w:t>
      </w:r>
      <w:bookmarkStart w:id="0" w:name="_GoBack"/>
      <w:bookmarkEnd w:id="0"/>
    </w:p>
    <w:p w:rsidR="00707B91" w:rsidRDefault="00E92742" w:rsidP="00DE3654">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202</w:t>
      </w:r>
      <w:r>
        <w:rPr>
          <w:rFonts w:ascii="仿宋_GB2312" w:eastAsia="仿宋_GB2312" w:hAnsi="宋体" w:cs="宋体"/>
          <w:color w:val="000000"/>
          <w:sz w:val="32"/>
          <w:szCs w:val="32"/>
        </w:rPr>
        <w:t>3</w:t>
      </w:r>
      <w:r>
        <w:rPr>
          <w:rFonts w:ascii="仿宋_GB2312" w:eastAsia="仿宋_GB2312" w:hAnsi="宋体" w:cs="宋体" w:hint="eastAsia"/>
          <w:color w:val="000000"/>
          <w:sz w:val="32"/>
          <w:szCs w:val="32"/>
        </w:rPr>
        <w:t>年全年通过西岗镇网站发布信息22</w:t>
      </w:r>
      <w:r>
        <w:rPr>
          <w:rFonts w:ascii="仿宋_GB2312" w:eastAsia="仿宋_GB2312" w:hAnsi="宋体" w:cs="宋体"/>
          <w:color w:val="000000"/>
          <w:sz w:val="32"/>
          <w:szCs w:val="32"/>
        </w:rPr>
        <w:t>3</w:t>
      </w:r>
      <w:r>
        <w:rPr>
          <w:rFonts w:ascii="仿宋_GB2312" w:eastAsia="仿宋_GB2312" w:hAnsi="宋体" w:cs="宋体" w:hint="eastAsia"/>
          <w:color w:val="000000"/>
          <w:sz w:val="32"/>
          <w:szCs w:val="32"/>
        </w:rPr>
        <w:t>条；通过</w:t>
      </w:r>
      <w:proofErr w:type="gramStart"/>
      <w:r>
        <w:rPr>
          <w:rFonts w:ascii="仿宋_GB2312" w:eastAsia="仿宋_GB2312" w:hAnsi="宋体" w:cs="宋体" w:hint="eastAsia"/>
          <w:color w:val="000000"/>
          <w:sz w:val="32"/>
          <w:szCs w:val="32"/>
        </w:rPr>
        <w:t>微信公众号</w:t>
      </w:r>
      <w:proofErr w:type="gramEnd"/>
      <w:r>
        <w:rPr>
          <w:rFonts w:ascii="仿宋_GB2312" w:eastAsia="仿宋_GB2312" w:hAnsi="宋体" w:cs="宋体" w:hint="eastAsia"/>
          <w:color w:val="000000"/>
          <w:sz w:val="32"/>
          <w:szCs w:val="32"/>
        </w:rPr>
        <w:t>推送信息</w:t>
      </w:r>
      <w:r>
        <w:rPr>
          <w:rFonts w:ascii="仿宋_GB2312" w:eastAsia="仿宋_GB2312" w:hAnsi="宋体" w:cs="宋体"/>
          <w:color w:val="000000"/>
          <w:sz w:val="32"/>
          <w:szCs w:val="32"/>
        </w:rPr>
        <w:t>305</w:t>
      </w:r>
      <w:r>
        <w:rPr>
          <w:rFonts w:ascii="仿宋_GB2312" w:eastAsia="仿宋_GB2312" w:hAnsi="宋体" w:cs="宋体" w:hint="eastAsia"/>
          <w:color w:val="000000"/>
          <w:sz w:val="32"/>
          <w:szCs w:val="32"/>
        </w:rPr>
        <w:t>次，发布图文信息</w:t>
      </w:r>
      <w:r>
        <w:rPr>
          <w:rFonts w:ascii="仿宋_GB2312" w:eastAsia="仿宋_GB2312" w:hAnsi="宋体" w:cs="宋体"/>
          <w:color w:val="000000"/>
          <w:sz w:val="32"/>
          <w:szCs w:val="32"/>
        </w:rPr>
        <w:t>1231</w:t>
      </w:r>
      <w:r>
        <w:rPr>
          <w:rFonts w:ascii="仿宋_GB2312" w:eastAsia="仿宋_GB2312" w:hAnsi="宋体" w:cs="宋体" w:hint="eastAsia"/>
          <w:color w:val="000000"/>
          <w:sz w:val="32"/>
          <w:szCs w:val="32"/>
        </w:rPr>
        <w:t>条；通过信息公开网站主动公开政府信息数</w:t>
      </w:r>
      <w:r w:rsidRPr="00DE3654">
        <w:rPr>
          <w:rFonts w:ascii="仿宋_GB2312" w:eastAsia="仿宋_GB2312" w:hAnsi="宋体" w:cs="宋体"/>
          <w:color w:val="000000"/>
          <w:sz w:val="32"/>
          <w:szCs w:val="32"/>
        </w:rPr>
        <w:t>23</w:t>
      </w:r>
      <w:r>
        <w:rPr>
          <w:rFonts w:ascii="仿宋_GB2312" w:eastAsia="仿宋_GB2312" w:hAnsi="宋体" w:cs="宋体" w:hint="eastAsia"/>
          <w:color w:val="000000"/>
          <w:sz w:val="32"/>
          <w:szCs w:val="32"/>
        </w:rPr>
        <w:t>条，其中，通知公告</w:t>
      </w:r>
      <w:r>
        <w:rPr>
          <w:rFonts w:ascii="仿宋_GB2312" w:eastAsia="仿宋_GB2312" w:hAnsi="宋体" w:cs="宋体"/>
          <w:color w:val="000000"/>
          <w:sz w:val="32"/>
          <w:szCs w:val="32"/>
        </w:rPr>
        <w:t>3</w:t>
      </w:r>
      <w:r>
        <w:rPr>
          <w:rFonts w:ascii="仿宋_GB2312" w:eastAsia="仿宋_GB2312" w:hAnsi="宋体" w:cs="宋体" w:hint="eastAsia"/>
          <w:color w:val="000000"/>
          <w:sz w:val="32"/>
          <w:szCs w:val="32"/>
        </w:rPr>
        <w:t>条，政策文件</w:t>
      </w:r>
      <w:r w:rsidRPr="00DE3654">
        <w:rPr>
          <w:rFonts w:ascii="仿宋_GB2312" w:eastAsia="仿宋_GB2312" w:hAnsi="宋体" w:cs="宋体"/>
          <w:color w:val="000000"/>
          <w:sz w:val="32"/>
          <w:szCs w:val="32"/>
        </w:rPr>
        <w:t>8</w:t>
      </w:r>
      <w:r>
        <w:rPr>
          <w:rFonts w:ascii="仿宋_GB2312" w:eastAsia="仿宋_GB2312" w:hAnsi="宋体" w:cs="宋体" w:hint="eastAsia"/>
          <w:color w:val="000000"/>
          <w:sz w:val="32"/>
          <w:szCs w:val="32"/>
        </w:rPr>
        <w:t>条，规划计划</w:t>
      </w:r>
      <w:r>
        <w:rPr>
          <w:rFonts w:ascii="仿宋_GB2312" w:eastAsia="仿宋_GB2312" w:hAnsi="宋体" w:cs="宋体"/>
          <w:color w:val="000000"/>
          <w:sz w:val="32"/>
          <w:szCs w:val="32"/>
        </w:rPr>
        <w:t>2</w:t>
      </w:r>
      <w:r>
        <w:rPr>
          <w:rFonts w:ascii="仿宋_GB2312" w:eastAsia="仿宋_GB2312" w:hAnsi="宋体" w:cs="宋体" w:hint="eastAsia"/>
          <w:color w:val="000000"/>
          <w:sz w:val="32"/>
          <w:szCs w:val="32"/>
        </w:rPr>
        <w:t>条，组织管理8条，公开基本目录2条。</w:t>
      </w:r>
    </w:p>
    <w:p w:rsidR="00707B91" w:rsidRDefault="00E92742">
      <w:pPr>
        <w:widowControl/>
        <w:shd w:val="clear" w:color="auto" w:fill="FFFFFF"/>
        <w:jc w:val="center"/>
        <w:rPr>
          <w:rFonts w:ascii="宋体" w:eastAsia="宋体" w:hAnsi="宋体" w:cs="宋体"/>
          <w:color w:val="000000"/>
          <w:sz w:val="32"/>
          <w:szCs w:val="32"/>
        </w:rPr>
      </w:pPr>
      <w:r>
        <w:rPr>
          <w:noProof/>
        </w:rPr>
        <w:lastRenderedPageBreak/>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07B91" w:rsidRDefault="00DE3654" w:rsidP="00032059">
      <w:pPr>
        <w:widowControl/>
        <w:jc w:val="center"/>
        <w:rPr>
          <w:rFonts w:ascii="color:black;" w:eastAsia="宋体" w:hAnsi="color:black;" w:cs="宋体" w:hint="eastAsia"/>
          <w:color w:val="000000"/>
          <w:sz w:val="32"/>
          <w:szCs w:val="32"/>
        </w:rPr>
      </w:pPr>
      <w:r>
        <w:rPr>
          <w:rFonts w:ascii="宋体" w:eastAsia="宋体" w:hAnsi="宋体" w:cs="宋体"/>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3pt;height:316.45pt">
            <v:imagedata r:id="rId8" o:title="2345截图20240108100117"/>
          </v:shape>
        </w:pict>
      </w:r>
      <w:r w:rsidR="00E92742">
        <w:rPr>
          <w:rFonts w:ascii="宋体" w:eastAsia="宋体" w:hAnsi="宋体" w:cs="宋体" w:hint="eastAsia"/>
          <w:color w:val="000000"/>
          <w:sz w:val="32"/>
          <w:szCs w:val="32"/>
        </w:rPr>
        <w:t xml:space="preserve"> </w:t>
      </w:r>
      <w:r w:rsidR="00E92742">
        <w:rPr>
          <w:rFonts w:ascii="宋体" w:eastAsia="宋体" w:hAnsi="宋体" w:cs="宋体"/>
          <w:color w:val="000000"/>
          <w:sz w:val="32"/>
          <w:szCs w:val="32"/>
        </w:rPr>
        <w:t xml:space="preserve">        </w:t>
      </w:r>
      <w:r w:rsidR="00E92742">
        <w:rPr>
          <w:rFonts w:ascii="宋体" w:eastAsia="宋体" w:hAnsi="宋体" w:cs="宋体"/>
          <w:color w:val="000000"/>
          <w:sz w:val="32"/>
          <w:szCs w:val="32"/>
        </w:rPr>
        <w:br w:type="page"/>
      </w:r>
      <w:r w:rsidR="00E92742">
        <w:rPr>
          <w:rFonts w:ascii="color:black;" w:eastAsia="宋体" w:hAnsi="color:black;" w:cs="宋体"/>
          <w:color w:val="000000"/>
          <w:sz w:val="32"/>
          <w:szCs w:val="32"/>
        </w:rPr>
        <w:lastRenderedPageBreak/>
        <w:t>  </w:t>
      </w:r>
      <w:r>
        <w:rPr>
          <w:rFonts w:ascii="color:black;" w:eastAsia="宋体" w:hAnsi="color:black;" w:cs="宋体"/>
          <w:color w:val="000000"/>
          <w:sz w:val="32"/>
          <w:szCs w:val="32"/>
        </w:rPr>
        <w:pict>
          <v:shape id="_x0000_i1026" type="#_x0000_t75" style="width:191.15pt;height:364.75pt">
            <v:imagedata r:id="rId9" o:title="da17b26c3730c572364a3cdca0791fd"/>
          </v:shape>
        </w:pict>
      </w:r>
    </w:p>
    <w:p w:rsidR="00707B91" w:rsidRDefault="00DE3654" w:rsidP="00032059">
      <w:pPr>
        <w:widowControl/>
        <w:jc w:val="center"/>
        <w:rPr>
          <w:rFonts w:ascii="楷体_GB2312" w:eastAsia="楷体_GB2312" w:hAnsi="宋体" w:cs="宋体"/>
          <w:bCs/>
          <w:color w:val="000000"/>
          <w:sz w:val="32"/>
          <w:szCs w:val="32"/>
        </w:rPr>
      </w:pPr>
      <w:r>
        <w:rPr>
          <w:rFonts w:ascii="楷体_GB2312" w:eastAsia="楷体_GB2312" w:hAnsi="宋体" w:cs="宋体"/>
          <w:bCs/>
          <w:color w:val="000000"/>
          <w:sz w:val="32"/>
          <w:szCs w:val="32"/>
        </w:rPr>
        <w:pict>
          <v:shape id="_x0000_i1027" type="#_x0000_t75" style="width:336.3pt;height:286pt">
            <v:imagedata r:id="rId10" o:title="2345截图20240108100415"/>
          </v:shape>
        </w:pict>
      </w:r>
    </w:p>
    <w:p w:rsidR="00707B91" w:rsidRDefault="00707B91">
      <w:pPr>
        <w:widowControl/>
        <w:ind w:firstLineChars="100" w:firstLine="320"/>
        <w:jc w:val="left"/>
        <w:rPr>
          <w:rFonts w:ascii="楷体_GB2312" w:eastAsia="楷体_GB2312" w:hAnsi="宋体" w:cs="宋体"/>
          <w:bCs/>
          <w:color w:val="000000"/>
          <w:sz w:val="32"/>
          <w:szCs w:val="32"/>
        </w:rPr>
      </w:pPr>
    </w:p>
    <w:p w:rsidR="00707B91" w:rsidRDefault="00E92742" w:rsidP="0068617A">
      <w:pPr>
        <w:widowControl/>
        <w:spacing w:line="540" w:lineRule="exact"/>
        <w:ind w:firstLineChars="100" w:firstLine="320"/>
        <w:jc w:val="left"/>
        <w:rPr>
          <w:rFonts w:ascii="楷体_GB2312" w:eastAsia="楷体_GB2312" w:hAnsi="宋体" w:cs="宋体"/>
          <w:bCs/>
          <w:color w:val="000000"/>
          <w:sz w:val="32"/>
          <w:szCs w:val="32"/>
        </w:rPr>
      </w:pPr>
      <w:r>
        <w:rPr>
          <w:rFonts w:ascii="楷体_GB2312" w:eastAsia="楷体_GB2312" w:hAnsi="宋体" w:cs="宋体" w:hint="eastAsia"/>
          <w:bCs/>
          <w:color w:val="000000"/>
          <w:sz w:val="32"/>
          <w:szCs w:val="32"/>
        </w:rPr>
        <w:lastRenderedPageBreak/>
        <w:t>（二）政府信息依申请公开情况</w:t>
      </w:r>
    </w:p>
    <w:p w:rsidR="00707B91" w:rsidRDefault="00E92742" w:rsidP="0068617A">
      <w:pPr>
        <w:widowControl/>
        <w:shd w:val="clear" w:color="auto" w:fill="FFFFFF"/>
        <w:spacing w:line="540" w:lineRule="exact"/>
        <w:ind w:firstLineChars="200" w:firstLine="64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202</w:t>
      </w:r>
      <w:r>
        <w:rPr>
          <w:rFonts w:ascii="仿宋_GB2312" w:eastAsia="仿宋_GB2312" w:hAnsi="宋体" w:cs="宋体"/>
          <w:color w:val="000000"/>
          <w:sz w:val="32"/>
          <w:szCs w:val="32"/>
        </w:rPr>
        <w:t>3</w:t>
      </w:r>
      <w:r>
        <w:rPr>
          <w:rFonts w:ascii="仿宋_GB2312" w:eastAsia="仿宋_GB2312" w:hAnsi="宋体" w:cs="宋体" w:hint="eastAsia"/>
          <w:color w:val="000000"/>
          <w:sz w:val="32"/>
          <w:szCs w:val="32"/>
        </w:rPr>
        <w:t>年，西岗镇共办理</w:t>
      </w:r>
      <w:r>
        <w:rPr>
          <w:rFonts w:ascii="仿宋_GB2312" w:eastAsia="仿宋_GB2312" w:hAnsi="宋体" w:cs="宋体"/>
          <w:color w:val="000000"/>
          <w:sz w:val="32"/>
          <w:szCs w:val="32"/>
        </w:rPr>
        <w:t>21</w:t>
      </w:r>
      <w:r>
        <w:rPr>
          <w:rFonts w:ascii="仿宋_GB2312" w:eastAsia="仿宋_GB2312" w:hAnsi="宋体" w:cs="宋体" w:hint="eastAsia"/>
          <w:color w:val="000000"/>
          <w:sz w:val="32"/>
          <w:szCs w:val="32"/>
        </w:rPr>
        <w:t>条依申请公开政府信息事项。申请人类别均为自然人，最终处理结果：予以公开9条，信息不存在1</w:t>
      </w:r>
      <w:r>
        <w:rPr>
          <w:rFonts w:ascii="仿宋_GB2312" w:eastAsia="仿宋_GB2312" w:hAnsi="宋体" w:cs="宋体"/>
          <w:color w:val="000000"/>
          <w:sz w:val="32"/>
          <w:szCs w:val="32"/>
        </w:rPr>
        <w:t>2</w:t>
      </w:r>
      <w:r>
        <w:rPr>
          <w:rFonts w:ascii="仿宋_GB2312" w:eastAsia="仿宋_GB2312" w:hAnsi="宋体" w:cs="宋体" w:hint="eastAsia"/>
          <w:color w:val="000000"/>
          <w:sz w:val="32"/>
          <w:szCs w:val="32"/>
        </w:rPr>
        <w:t>条。</w:t>
      </w:r>
    </w:p>
    <w:p w:rsidR="00707B91" w:rsidRDefault="00E92742" w:rsidP="0068617A">
      <w:pPr>
        <w:widowControl/>
        <w:shd w:val="clear" w:color="auto" w:fill="FFFFFF"/>
        <w:spacing w:line="540" w:lineRule="exact"/>
        <w:ind w:firstLineChars="200" w:firstLine="575"/>
        <w:jc w:val="left"/>
        <w:rPr>
          <w:rFonts w:ascii="仿宋_GB2312" w:eastAsia="仿宋_GB2312" w:hAnsi="宋体" w:cs="宋体"/>
          <w:color w:val="000000"/>
          <w:w w:val="90"/>
          <w:sz w:val="32"/>
          <w:szCs w:val="32"/>
        </w:rPr>
      </w:pPr>
      <w:r>
        <w:rPr>
          <w:rFonts w:ascii="仿宋_GB2312" w:eastAsia="仿宋_GB2312" w:hAnsi="宋体" w:cs="宋体" w:hint="eastAsia"/>
          <w:color w:val="000000"/>
          <w:w w:val="90"/>
          <w:sz w:val="32"/>
          <w:szCs w:val="32"/>
        </w:rPr>
        <w:t>本年度因政府信息公开工作被申请行政复议4</w:t>
      </w:r>
      <w:r w:rsidR="0023535A">
        <w:rPr>
          <w:rFonts w:ascii="仿宋_GB2312" w:eastAsia="仿宋_GB2312" w:hAnsi="宋体" w:cs="宋体" w:hint="eastAsia"/>
          <w:color w:val="000000"/>
          <w:w w:val="90"/>
          <w:sz w:val="32"/>
          <w:szCs w:val="32"/>
        </w:rPr>
        <w:t>次，</w:t>
      </w:r>
      <w:r w:rsidR="0023535A" w:rsidRPr="0023535A">
        <w:rPr>
          <w:rFonts w:ascii="仿宋_GB2312" w:eastAsia="仿宋_GB2312" w:hAnsi="宋体" w:cs="宋体" w:hint="eastAsia"/>
          <w:color w:val="000000"/>
          <w:w w:val="90"/>
          <w:sz w:val="32"/>
          <w:szCs w:val="32"/>
        </w:rPr>
        <w:t>结果维持4次，</w:t>
      </w:r>
      <w:r>
        <w:rPr>
          <w:rFonts w:ascii="仿宋_GB2312" w:eastAsia="仿宋_GB2312" w:hAnsi="宋体" w:cs="宋体" w:hint="eastAsia"/>
          <w:color w:val="000000"/>
          <w:w w:val="90"/>
          <w:sz w:val="32"/>
          <w:szCs w:val="32"/>
        </w:rPr>
        <w:t>无被提起行政诉讼情况。</w:t>
      </w:r>
    </w:p>
    <w:p w:rsidR="0068617A" w:rsidRPr="0068617A" w:rsidRDefault="0068617A" w:rsidP="0068617A">
      <w:pPr>
        <w:widowControl/>
        <w:shd w:val="clear" w:color="auto" w:fill="FFFFFF"/>
        <w:spacing w:line="540" w:lineRule="exact"/>
        <w:ind w:firstLineChars="200" w:firstLine="640"/>
        <w:jc w:val="left"/>
        <w:rPr>
          <w:rFonts w:ascii="仿宋_GB2312" w:eastAsia="仿宋_GB2312" w:hAnsi="宋体" w:cs="宋体"/>
          <w:color w:val="000000"/>
          <w:w w:val="90"/>
          <w:sz w:val="32"/>
          <w:szCs w:val="32"/>
        </w:rPr>
      </w:pPr>
      <w:r>
        <w:rPr>
          <w:rFonts w:ascii="仿宋_GB2312" w:eastAsia="仿宋_GB2312" w:hAnsi="宋体" w:cs="宋体" w:hint="eastAsia"/>
          <w:color w:val="000000"/>
          <w:sz w:val="32"/>
          <w:szCs w:val="32"/>
        </w:rPr>
        <w:t>与2</w:t>
      </w:r>
      <w:r>
        <w:rPr>
          <w:rFonts w:ascii="仿宋_GB2312" w:eastAsia="仿宋_GB2312" w:hAnsi="宋体" w:cs="宋体"/>
          <w:color w:val="000000"/>
          <w:sz w:val="32"/>
          <w:szCs w:val="32"/>
        </w:rPr>
        <w:t>022</w:t>
      </w:r>
      <w:r>
        <w:rPr>
          <w:rFonts w:ascii="仿宋_GB2312" w:eastAsia="仿宋_GB2312" w:hAnsi="宋体" w:cs="宋体" w:hint="eastAsia"/>
          <w:color w:val="000000"/>
          <w:sz w:val="32"/>
          <w:szCs w:val="32"/>
        </w:rPr>
        <w:t>年相比数量有所增加。</w:t>
      </w:r>
    </w:p>
    <w:p w:rsidR="00707B91" w:rsidRDefault="00E92742" w:rsidP="0068617A">
      <w:pPr>
        <w:widowControl/>
        <w:shd w:val="clear" w:color="auto" w:fill="FFFFFF"/>
        <w:spacing w:line="540" w:lineRule="exact"/>
        <w:ind w:firstLine="562"/>
        <w:jc w:val="left"/>
        <w:rPr>
          <w:rFonts w:ascii="楷体_GB2312" w:eastAsia="楷体_GB2312" w:hAnsi="宋体" w:cs="宋体"/>
          <w:bCs/>
          <w:color w:val="000000"/>
          <w:sz w:val="32"/>
          <w:szCs w:val="32"/>
        </w:rPr>
      </w:pPr>
      <w:r>
        <w:rPr>
          <w:rFonts w:ascii="楷体_GB2312" w:eastAsia="楷体_GB2312" w:hAnsi="宋体" w:cs="宋体" w:hint="eastAsia"/>
          <w:bCs/>
          <w:color w:val="000000"/>
          <w:sz w:val="32"/>
          <w:szCs w:val="32"/>
        </w:rPr>
        <w:t>（三）政府信息管理情况</w:t>
      </w:r>
    </w:p>
    <w:p w:rsidR="00707B91" w:rsidRDefault="00E92742" w:rsidP="0068617A">
      <w:pPr>
        <w:widowControl/>
        <w:shd w:val="clear" w:color="auto" w:fill="FFFFFF"/>
        <w:spacing w:line="540" w:lineRule="exact"/>
        <w:ind w:firstLine="562"/>
        <w:jc w:val="left"/>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依据《中华人民共和国政府信息公开条例》及各级政府信息公开有关文件要求，我镇明确了政府信息公开的工作内容、形式和公开、受理、回复的反馈机制，建立健全政府信息公开申请、受理、答复等各环节制度规范，对所公开事项内容进行审核、把关，确保公开内容的合法性、准确性、严肃性。</w:t>
      </w:r>
    </w:p>
    <w:p w:rsidR="00707B91" w:rsidRDefault="00E92742" w:rsidP="0068617A">
      <w:pPr>
        <w:widowControl/>
        <w:shd w:val="clear" w:color="auto" w:fill="FFFFFF"/>
        <w:spacing w:line="540" w:lineRule="exact"/>
        <w:ind w:firstLine="562"/>
        <w:jc w:val="left"/>
        <w:rPr>
          <w:rFonts w:ascii="楷体_GB2312" w:eastAsia="楷体_GB2312" w:hAnsi="宋体" w:cs="宋体"/>
          <w:bCs/>
          <w:color w:val="000000"/>
          <w:sz w:val="32"/>
          <w:szCs w:val="32"/>
        </w:rPr>
      </w:pPr>
      <w:r>
        <w:rPr>
          <w:rFonts w:ascii="楷体_GB2312" w:eastAsia="楷体_GB2312" w:hAnsi="宋体" w:cs="宋体" w:hint="eastAsia"/>
          <w:bCs/>
          <w:color w:val="000000"/>
          <w:sz w:val="32"/>
          <w:szCs w:val="32"/>
        </w:rPr>
        <w:t>（四）政府信息公开平台建设情况</w:t>
      </w:r>
    </w:p>
    <w:p w:rsidR="00707B91" w:rsidRDefault="00E92742" w:rsidP="0068617A">
      <w:pPr>
        <w:widowControl/>
        <w:shd w:val="clear" w:color="auto" w:fill="FFFFFF"/>
        <w:spacing w:line="540" w:lineRule="exact"/>
        <w:ind w:firstLine="562"/>
        <w:jc w:val="left"/>
        <w:rPr>
          <w:rFonts w:ascii="仿宋_GB2312" w:eastAsia="仿宋_GB2312"/>
          <w:color w:val="000000"/>
          <w:spacing w:val="8"/>
          <w:sz w:val="32"/>
          <w:szCs w:val="32"/>
          <w:shd w:val="clear" w:color="auto" w:fill="FFFFFF"/>
        </w:rPr>
      </w:pPr>
      <w:r>
        <w:rPr>
          <w:rFonts w:ascii="仿宋_GB2312" w:eastAsia="仿宋_GB2312" w:hint="eastAsia"/>
          <w:color w:val="000000"/>
          <w:sz w:val="32"/>
          <w:szCs w:val="32"/>
          <w:shd w:val="clear" w:color="auto" w:fill="FFFFFF"/>
        </w:rPr>
        <w:t>安排专人负责平台的建设与管理，</w:t>
      </w:r>
      <w:r>
        <w:rPr>
          <w:rFonts w:ascii="仿宋_GB2312" w:eastAsia="仿宋_GB2312" w:hint="eastAsia"/>
          <w:color w:val="000000"/>
          <w:spacing w:val="8"/>
          <w:sz w:val="32"/>
          <w:szCs w:val="32"/>
          <w:shd w:val="clear" w:color="auto" w:fill="FFFFFF"/>
        </w:rPr>
        <w:t>加强政府网站内容建设和信息发布审核，把好政治关、政策关和文字关。</w:t>
      </w:r>
      <w:r>
        <w:rPr>
          <w:rFonts w:ascii="仿宋_GB2312" w:eastAsia="仿宋_GB2312" w:hint="eastAsia"/>
          <w:color w:val="000000"/>
          <w:sz w:val="32"/>
          <w:szCs w:val="32"/>
          <w:shd w:val="clear" w:color="auto" w:fill="FFFFFF"/>
        </w:rPr>
        <w:t>积极探索政府信息公开工作机制，通过设置政务信息公开宣传栏、LED显示屏宣传以及组织政府信息开放日活动等方式，进一步完善政府信息公开平台的建设和运行</w:t>
      </w:r>
      <w:r>
        <w:rPr>
          <w:rFonts w:ascii="仿宋_GB2312" w:eastAsia="仿宋_GB2312" w:hint="eastAsia"/>
          <w:color w:val="000000"/>
          <w:spacing w:val="8"/>
          <w:sz w:val="32"/>
          <w:szCs w:val="32"/>
          <w:shd w:val="clear" w:color="auto" w:fill="FFFFFF"/>
        </w:rPr>
        <w:t>。</w:t>
      </w:r>
    </w:p>
    <w:p w:rsidR="00707B91" w:rsidRDefault="00E92742" w:rsidP="0068617A">
      <w:pPr>
        <w:widowControl/>
        <w:shd w:val="clear" w:color="auto" w:fill="FFFFFF"/>
        <w:spacing w:line="540" w:lineRule="exact"/>
        <w:ind w:firstLine="562"/>
        <w:jc w:val="left"/>
        <w:rPr>
          <w:rFonts w:ascii="楷体_GB2312" w:eastAsia="楷体_GB2312" w:hAnsi="宋体" w:cs="宋体"/>
          <w:bCs/>
          <w:color w:val="000000"/>
          <w:sz w:val="32"/>
          <w:szCs w:val="32"/>
        </w:rPr>
      </w:pPr>
      <w:r>
        <w:rPr>
          <w:rFonts w:ascii="楷体_GB2312" w:eastAsia="楷体_GB2312" w:hAnsi="宋体" w:cs="宋体" w:hint="eastAsia"/>
          <w:bCs/>
          <w:color w:val="000000"/>
          <w:sz w:val="32"/>
          <w:szCs w:val="32"/>
        </w:rPr>
        <w:t>（五）监督保障情况</w:t>
      </w:r>
    </w:p>
    <w:p w:rsidR="00707B91" w:rsidRDefault="00E92742" w:rsidP="0068617A">
      <w:pPr>
        <w:widowControl/>
        <w:shd w:val="clear" w:color="auto" w:fill="FFFFFF"/>
        <w:spacing w:line="540" w:lineRule="exact"/>
        <w:ind w:firstLine="560"/>
        <w:jc w:val="left"/>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2</w:t>
      </w:r>
      <w:r>
        <w:rPr>
          <w:rFonts w:ascii="仿宋_GB2312" w:eastAsia="仿宋_GB2312"/>
          <w:color w:val="000000"/>
          <w:sz w:val="32"/>
          <w:szCs w:val="32"/>
          <w:shd w:val="clear" w:color="auto" w:fill="FFFFFF"/>
        </w:rPr>
        <w:t>023</w:t>
      </w:r>
      <w:r>
        <w:rPr>
          <w:rFonts w:ascii="仿宋_GB2312" w:eastAsia="仿宋_GB2312" w:hint="eastAsia"/>
          <w:color w:val="000000"/>
          <w:sz w:val="32"/>
          <w:szCs w:val="32"/>
          <w:shd w:val="clear" w:color="auto" w:fill="FFFFFF"/>
        </w:rPr>
        <w:t>年西岗镇强化对政府信息公开工作的社会监督，及时对信息更新不及时、处理申请不规范、群众反映不满意的现象进行整改，强化监督检查，对信息公开不正确、</w:t>
      </w:r>
      <w:r>
        <w:rPr>
          <w:rFonts w:ascii="仿宋_GB2312" w:eastAsia="仿宋_GB2312" w:hint="eastAsia"/>
          <w:color w:val="000000"/>
          <w:sz w:val="32"/>
          <w:szCs w:val="32"/>
          <w:shd w:val="clear" w:color="auto" w:fill="FFFFFF"/>
        </w:rPr>
        <w:lastRenderedPageBreak/>
        <w:t>不及时等违反公开条例的行为追究相关负责人的责任，保障政府信息公开工作落到实处。</w:t>
      </w:r>
    </w:p>
    <w:p w:rsidR="00707B91" w:rsidRPr="00032059" w:rsidRDefault="00E92742" w:rsidP="0068617A">
      <w:pPr>
        <w:spacing w:line="540" w:lineRule="exact"/>
        <w:ind w:firstLineChars="200" w:firstLine="640"/>
        <w:rPr>
          <w:rFonts w:ascii="仿宋_GB2312" w:eastAsia="仿宋_GB2312"/>
          <w:color w:val="000000"/>
          <w:sz w:val="32"/>
          <w:szCs w:val="32"/>
          <w:shd w:val="clear" w:color="auto" w:fill="FFFFFF"/>
        </w:rPr>
      </w:pPr>
      <w:r w:rsidRPr="00032059">
        <w:rPr>
          <w:rFonts w:ascii="仿宋_GB2312" w:eastAsia="仿宋_GB2312" w:hint="eastAsia"/>
          <w:color w:val="000000"/>
          <w:sz w:val="32"/>
          <w:szCs w:val="32"/>
          <w:shd w:val="clear" w:color="auto" w:fill="FFFFFF"/>
        </w:rPr>
        <w:t>对信息公开保密审查工作，实行主要领导总负责、分管领导组织协调、责任科室和专门审查人员具体实施、保密工作部门指导监督的管理机制，层层增强保密责任。2023年，在政府信息公开工作中未出现失密、泄密情况。纳入滕州市部门绩效考核，未进行社会评议，未发生责任追究情况。</w:t>
      </w:r>
    </w:p>
    <w:p w:rsidR="00707B91" w:rsidRDefault="00E92742">
      <w:pPr>
        <w:widowControl/>
        <w:jc w:val="left"/>
        <w:rPr>
          <w:rFonts w:ascii="黑体" w:eastAsia="黑体" w:hAnsi="黑体" w:cs="宋体"/>
          <w:color w:val="000000"/>
          <w:sz w:val="32"/>
          <w:szCs w:val="32"/>
        </w:rPr>
      </w:pPr>
      <w:r>
        <w:rPr>
          <w:rFonts w:ascii="黑体" w:eastAsia="黑体" w:hAnsi="黑体" w:cs="宋体" w:hint="eastAsia"/>
          <w:color w:val="000000"/>
          <w:sz w:val="32"/>
          <w:szCs w:val="32"/>
        </w:rPr>
        <w:t>二、主动公开政府信息情况</w:t>
      </w:r>
    </w:p>
    <w:tbl>
      <w:tblPr>
        <w:tblW w:w="8967" w:type="dxa"/>
        <w:jc w:val="center"/>
        <w:tblBorders>
          <w:top w:val="outset" w:sz="6" w:space="0" w:color="333333"/>
          <w:left w:val="outset" w:sz="6" w:space="0" w:color="333333"/>
          <w:bottom w:val="outset" w:sz="6" w:space="0" w:color="333333"/>
          <w:right w:val="outset" w:sz="6" w:space="0" w:color="333333"/>
        </w:tblBorders>
        <w:tblCellMar>
          <w:top w:w="75" w:type="dxa"/>
          <w:left w:w="150" w:type="dxa"/>
          <w:bottom w:w="75" w:type="dxa"/>
          <w:right w:w="150" w:type="dxa"/>
        </w:tblCellMar>
        <w:tblLook w:val="04A0" w:firstRow="1" w:lastRow="0" w:firstColumn="1" w:lastColumn="0" w:noHBand="0" w:noVBand="1"/>
      </w:tblPr>
      <w:tblGrid>
        <w:gridCol w:w="2904"/>
        <w:gridCol w:w="2021"/>
        <w:gridCol w:w="2021"/>
        <w:gridCol w:w="2021"/>
      </w:tblGrid>
      <w:tr w:rsidR="00707B91">
        <w:trPr>
          <w:trHeight w:val="409"/>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C6D9F1"/>
            <w:tcMar>
              <w:top w:w="0" w:type="dxa"/>
              <w:left w:w="105" w:type="dxa"/>
              <w:bottom w:w="0" w:type="dxa"/>
              <w:right w:w="105" w:type="dxa"/>
            </w:tcMar>
            <w:vAlign w:val="center"/>
          </w:tcPr>
          <w:p w:rsidR="00707B91" w:rsidRDefault="00E92742">
            <w:pPr>
              <w:widowControl/>
              <w:wordWrap w:val="0"/>
              <w:spacing w:line="360" w:lineRule="atLeast"/>
              <w:jc w:val="center"/>
              <w:rPr>
                <w:rFonts w:ascii="Arial" w:eastAsia="宋体" w:hAnsi="Arial" w:cs="Arial"/>
                <w:sz w:val="24"/>
                <w:szCs w:val="24"/>
              </w:rPr>
            </w:pPr>
            <w:r>
              <w:rPr>
                <w:rFonts w:ascii="仿宋_GB2312" w:eastAsia="仿宋_GB2312" w:hAnsi="Arial" w:cs="Arial" w:hint="eastAsia"/>
                <w:sz w:val="24"/>
                <w:szCs w:val="24"/>
              </w:rPr>
              <w:t>第二十条第（一）项</w:t>
            </w:r>
          </w:p>
        </w:tc>
      </w:tr>
      <w:tr w:rsidR="00707B91">
        <w:trPr>
          <w:trHeight w:val="597"/>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信息内容</w:t>
            </w:r>
          </w:p>
        </w:tc>
        <w:tc>
          <w:tcPr>
            <w:tcW w:w="0" w:type="auto"/>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本年制发件数</w:t>
            </w:r>
          </w:p>
        </w:tc>
        <w:tc>
          <w:tcPr>
            <w:tcW w:w="0" w:type="auto"/>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本年废止件数</w:t>
            </w:r>
          </w:p>
        </w:tc>
        <w:tc>
          <w:tcPr>
            <w:tcW w:w="0" w:type="auto"/>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现行有效件数</w:t>
            </w:r>
          </w:p>
        </w:tc>
      </w:tr>
      <w:tr w:rsidR="00707B91" w:rsidTr="00032059">
        <w:trPr>
          <w:trHeight w:val="358"/>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规章</w:t>
            </w:r>
          </w:p>
        </w:tc>
        <w:tc>
          <w:tcPr>
            <w:tcW w:w="0" w:type="auto"/>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c>
          <w:tcPr>
            <w:tcW w:w="0" w:type="auto"/>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c>
          <w:tcPr>
            <w:tcW w:w="0" w:type="auto"/>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r>
      <w:tr w:rsidR="00707B91" w:rsidTr="00032059">
        <w:trPr>
          <w:trHeight w:val="394"/>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仿宋_GB2312" w:eastAsia="仿宋_GB2312" w:hAnsi="Arial" w:cs="Arial"/>
                <w:sz w:val="24"/>
                <w:szCs w:val="24"/>
              </w:rPr>
            </w:pPr>
            <w:r>
              <w:rPr>
                <w:rFonts w:ascii="仿宋_GB2312" w:eastAsia="仿宋_GB2312" w:hAnsi="Arial" w:cs="Arial" w:hint="eastAsia"/>
                <w:sz w:val="24"/>
                <w:szCs w:val="24"/>
              </w:rPr>
              <w:t>行政规范性文件</w:t>
            </w:r>
          </w:p>
        </w:tc>
        <w:tc>
          <w:tcPr>
            <w:tcW w:w="0" w:type="auto"/>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highlight w:val="yellow"/>
              </w:rPr>
            </w:pPr>
            <w:r>
              <w:rPr>
                <w:rFonts w:ascii="仿宋_GB2312" w:eastAsia="仿宋_GB2312" w:hAnsi="Arial" w:cs="Arial"/>
                <w:sz w:val="24"/>
                <w:szCs w:val="24"/>
              </w:rPr>
              <w:t>0</w:t>
            </w:r>
          </w:p>
        </w:tc>
        <w:tc>
          <w:tcPr>
            <w:tcW w:w="0" w:type="auto"/>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c>
          <w:tcPr>
            <w:tcW w:w="0" w:type="auto"/>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sz w:val="24"/>
                <w:szCs w:val="24"/>
              </w:rPr>
              <w:t>0</w:t>
            </w:r>
          </w:p>
        </w:tc>
      </w:tr>
      <w:tr w:rsidR="00707B91">
        <w:trPr>
          <w:trHeight w:val="597"/>
          <w:jc w:val="center"/>
        </w:trPr>
        <w:tc>
          <w:tcPr>
            <w:tcW w:w="0" w:type="auto"/>
            <w:gridSpan w:val="4"/>
            <w:tcBorders>
              <w:top w:val="nil"/>
              <w:left w:val="single" w:sz="6" w:space="0" w:color="auto"/>
              <w:bottom w:val="single" w:sz="6" w:space="0" w:color="auto"/>
              <w:right w:val="single" w:sz="6" w:space="0" w:color="auto"/>
            </w:tcBorders>
            <w:shd w:val="clear" w:color="auto" w:fill="C6D9F1"/>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第二十条第（五）项</w:t>
            </w:r>
          </w:p>
        </w:tc>
      </w:tr>
      <w:tr w:rsidR="00707B91" w:rsidTr="00032059">
        <w:trPr>
          <w:trHeight w:val="498"/>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信息内容</w:t>
            </w:r>
          </w:p>
        </w:tc>
        <w:tc>
          <w:tcPr>
            <w:tcW w:w="0" w:type="auto"/>
            <w:gridSpan w:val="3"/>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本年处理决定数量</w:t>
            </w:r>
          </w:p>
        </w:tc>
      </w:tr>
      <w:tr w:rsidR="00707B91" w:rsidTr="00032059">
        <w:trPr>
          <w:trHeight w:val="404"/>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行政许可</w:t>
            </w:r>
          </w:p>
        </w:tc>
        <w:tc>
          <w:tcPr>
            <w:tcW w:w="0" w:type="auto"/>
            <w:gridSpan w:val="3"/>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r>
      <w:tr w:rsidR="00707B91" w:rsidTr="00032059">
        <w:trPr>
          <w:trHeight w:val="426"/>
          <w:jc w:val="center"/>
        </w:trPr>
        <w:tc>
          <w:tcPr>
            <w:tcW w:w="0" w:type="auto"/>
            <w:gridSpan w:val="4"/>
            <w:tcBorders>
              <w:top w:val="nil"/>
              <w:left w:val="single" w:sz="6" w:space="0" w:color="auto"/>
              <w:bottom w:val="single" w:sz="6" w:space="0" w:color="auto"/>
              <w:right w:val="single" w:sz="6" w:space="0" w:color="auto"/>
            </w:tcBorders>
            <w:shd w:val="clear" w:color="auto" w:fill="C6D9F1"/>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第二十条第（六）项</w:t>
            </w:r>
          </w:p>
        </w:tc>
      </w:tr>
      <w:tr w:rsidR="00707B91" w:rsidTr="00032059">
        <w:trPr>
          <w:trHeight w:val="448"/>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信息内容</w:t>
            </w:r>
          </w:p>
        </w:tc>
        <w:tc>
          <w:tcPr>
            <w:tcW w:w="0" w:type="auto"/>
            <w:gridSpan w:val="3"/>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本年处理决定数量</w:t>
            </w:r>
          </w:p>
        </w:tc>
      </w:tr>
      <w:tr w:rsidR="00707B91" w:rsidTr="00032059">
        <w:trPr>
          <w:trHeight w:val="484"/>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行政处罚</w:t>
            </w:r>
          </w:p>
        </w:tc>
        <w:tc>
          <w:tcPr>
            <w:tcW w:w="0" w:type="auto"/>
            <w:gridSpan w:val="3"/>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r>
      <w:tr w:rsidR="00707B91" w:rsidTr="00032059">
        <w:trPr>
          <w:trHeight w:val="506"/>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jc w:val="center"/>
              <w:rPr>
                <w:rFonts w:ascii="Arial" w:eastAsia="宋体" w:hAnsi="Arial" w:cs="Arial"/>
                <w:sz w:val="24"/>
                <w:szCs w:val="24"/>
              </w:rPr>
            </w:pPr>
            <w:r>
              <w:rPr>
                <w:rFonts w:ascii="仿宋_GB2312" w:eastAsia="仿宋_GB2312" w:hAnsi="Arial" w:cs="Arial" w:hint="eastAsia"/>
                <w:sz w:val="24"/>
                <w:szCs w:val="24"/>
              </w:rPr>
              <w:t>行政强制</w:t>
            </w:r>
          </w:p>
        </w:tc>
        <w:tc>
          <w:tcPr>
            <w:tcW w:w="0" w:type="auto"/>
            <w:gridSpan w:val="3"/>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r>
      <w:tr w:rsidR="00707B91" w:rsidTr="00032059">
        <w:trPr>
          <w:trHeight w:val="385"/>
          <w:jc w:val="center"/>
        </w:trPr>
        <w:tc>
          <w:tcPr>
            <w:tcW w:w="0" w:type="auto"/>
            <w:gridSpan w:val="4"/>
            <w:tcBorders>
              <w:top w:val="nil"/>
              <w:left w:val="single" w:sz="6" w:space="0" w:color="auto"/>
              <w:bottom w:val="single" w:sz="6" w:space="0" w:color="auto"/>
              <w:right w:val="single" w:sz="6" w:space="0" w:color="auto"/>
            </w:tcBorders>
            <w:shd w:val="clear" w:color="auto" w:fill="C6D9F1"/>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第二十条第（八）项</w:t>
            </w:r>
          </w:p>
        </w:tc>
      </w:tr>
      <w:tr w:rsidR="00707B91">
        <w:trPr>
          <w:trHeight w:val="597"/>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信息内容</w:t>
            </w:r>
          </w:p>
        </w:tc>
        <w:tc>
          <w:tcPr>
            <w:tcW w:w="0" w:type="auto"/>
            <w:gridSpan w:val="3"/>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本年收费金额（单位：万元）</w:t>
            </w:r>
          </w:p>
        </w:tc>
      </w:tr>
      <w:tr w:rsidR="00707B91" w:rsidTr="00032059">
        <w:trPr>
          <w:trHeight w:val="411"/>
          <w:jc w:val="center"/>
        </w:trPr>
        <w:tc>
          <w:tcPr>
            <w:tcW w:w="0" w:type="auto"/>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left"/>
              <w:rPr>
                <w:rFonts w:ascii="Arial" w:eastAsia="宋体" w:hAnsi="Arial" w:cs="Arial"/>
                <w:sz w:val="24"/>
                <w:szCs w:val="24"/>
              </w:rPr>
            </w:pPr>
            <w:r>
              <w:rPr>
                <w:rFonts w:ascii="仿宋_GB2312" w:eastAsia="仿宋_GB2312" w:hAnsi="Arial" w:cs="Arial" w:hint="eastAsia"/>
                <w:sz w:val="24"/>
                <w:szCs w:val="24"/>
              </w:rPr>
              <w:t>行政事业性收费</w:t>
            </w:r>
          </w:p>
        </w:tc>
        <w:tc>
          <w:tcPr>
            <w:tcW w:w="0" w:type="auto"/>
            <w:gridSpan w:val="3"/>
            <w:tcBorders>
              <w:top w:val="nil"/>
              <w:left w:val="nil"/>
              <w:bottom w:val="single" w:sz="6" w:space="0" w:color="auto"/>
              <w:right w:val="single" w:sz="6" w:space="0" w:color="auto"/>
            </w:tcBorders>
            <w:tcMar>
              <w:top w:w="0" w:type="dxa"/>
              <w:left w:w="105" w:type="dxa"/>
              <w:bottom w:w="0" w:type="dxa"/>
              <w:right w:w="105" w:type="dxa"/>
            </w:tcMar>
            <w:vAlign w:val="center"/>
          </w:tcPr>
          <w:p w:rsidR="00707B91" w:rsidRDefault="00E92742">
            <w:pPr>
              <w:widowControl/>
              <w:wordWrap w:val="0"/>
              <w:spacing w:line="525" w:lineRule="atLeast"/>
              <w:ind w:firstLine="480"/>
              <w:jc w:val="center"/>
              <w:rPr>
                <w:rFonts w:ascii="Arial" w:eastAsia="宋体" w:hAnsi="Arial" w:cs="Arial"/>
                <w:sz w:val="24"/>
                <w:szCs w:val="24"/>
              </w:rPr>
            </w:pPr>
            <w:r>
              <w:rPr>
                <w:rFonts w:ascii="仿宋_GB2312" w:eastAsia="仿宋_GB2312" w:hAnsi="Arial" w:cs="Arial" w:hint="eastAsia"/>
                <w:sz w:val="24"/>
                <w:szCs w:val="24"/>
              </w:rPr>
              <w:t>0</w:t>
            </w:r>
          </w:p>
        </w:tc>
      </w:tr>
    </w:tbl>
    <w:p w:rsidR="00707B91" w:rsidRDefault="00E92742">
      <w:pPr>
        <w:widowControl/>
        <w:jc w:val="left"/>
        <w:rPr>
          <w:rFonts w:ascii="黑体" w:eastAsia="黑体" w:hAnsi="黑体" w:cs="宋体"/>
          <w:color w:val="000000"/>
          <w:sz w:val="32"/>
          <w:szCs w:val="32"/>
        </w:rPr>
      </w:pPr>
      <w:r>
        <w:rPr>
          <w:rFonts w:ascii="黑体" w:eastAsia="黑体" w:hAnsi="黑体" w:cs="宋体"/>
          <w:color w:val="000000"/>
          <w:sz w:val="32"/>
          <w:szCs w:val="32"/>
        </w:rPr>
        <w:br w:type="page"/>
      </w:r>
      <w:r>
        <w:rPr>
          <w:rFonts w:ascii="黑体" w:eastAsia="黑体" w:hAnsi="黑体" w:cs="宋体" w:hint="eastAsia"/>
          <w:color w:val="000000"/>
          <w:sz w:val="32"/>
          <w:szCs w:val="32"/>
        </w:rPr>
        <w:lastRenderedPageBreak/>
        <w:t>三、收到和处理政府信息公开申请情况</w:t>
      </w:r>
    </w:p>
    <w:tbl>
      <w:tblPr>
        <w:tblpPr w:leftFromText="180" w:rightFromText="180" w:vertAnchor="page" w:horzAnchor="margin" w:tblpXSpec="center" w:tblpY="2626"/>
        <w:tblW w:w="9582" w:type="dxa"/>
        <w:tblCellMar>
          <w:left w:w="0" w:type="dxa"/>
          <w:right w:w="0" w:type="dxa"/>
        </w:tblCellMar>
        <w:tblLook w:val="04A0" w:firstRow="1" w:lastRow="0" w:firstColumn="1" w:lastColumn="0" w:noHBand="0" w:noVBand="1"/>
      </w:tblPr>
      <w:tblGrid>
        <w:gridCol w:w="1272"/>
        <w:gridCol w:w="1178"/>
        <w:gridCol w:w="2326"/>
        <w:gridCol w:w="635"/>
        <w:gridCol w:w="695"/>
        <w:gridCol w:w="695"/>
        <w:gridCol w:w="894"/>
        <w:gridCol w:w="894"/>
        <w:gridCol w:w="496"/>
        <w:gridCol w:w="497"/>
      </w:tblGrid>
      <w:tr w:rsidR="00707B91">
        <w:trPr>
          <w:trHeight w:val="122"/>
        </w:trPr>
        <w:tc>
          <w:tcPr>
            <w:tcW w:w="0" w:type="auto"/>
            <w:gridSpan w:val="3"/>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（本列数据的勾</w:t>
            </w:r>
            <w:proofErr w:type="gramStart"/>
            <w:r>
              <w:rPr>
                <w:rFonts w:ascii="宋体" w:eastAsia="宋体" w:hAnsi="宋体" w:cs="宋体" w:hint="eastAsia"/>
                <w:sz w:val="18"/>
                <w:szCs w:val="18"/>
              </w:rPr>
              <w:t>稽</w:t>
            </w:r>
            <w:proofErr w:type="gramEnd"/>
            <w:r>
              <w:rPr>
                <w:rFonts w:ascii="宋体" w:eastAsia="宋体" w:hAnsi="宋体" w:cs="宋体" w:hint="eastAsia"/>
                <w:sz w:val="18"/>
                <w:szCs w:val="18"/>
              </w:rPr>
              <w:t>关系为：第一项加第二项之和，等于第三项加第四项之和）</w:t>
            </w:r>
          </w:p>
        </w:tc>
        <w:tc>
          <w:tcPr>
            <w:tcW w:w="0" w:type="auto"/>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申请人情况</w:t>
            </w:r>
          </w:p>
        </w:tc>
      </w:tr>
      <w:tr w:rsidR="00707B91">
        <w:trPr>
          <w:trHeight w:val="127"/>
        </w:trPr>
        <w:tc>
          <w:tcPr>
            <w:tcW w:w="0" w:type="auto"/>
            <w:gridSpan w:val="3"/>
            <w:vMerge/>
            <w:tcBorders>
              <w:top w:val="single" w:sz="8" w:space="0" w:color="auto"/>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自然人</w:t>
            </w:r>
          </w:p>
        </w:tc>
        <w:tc>
          <w:tcPr>
            <w:tcW w:w="0" w:type="auto"/>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法人或其他组织</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总计</w:t>
            </w:r>
          </w:p>
        </w:tc>
      </w:tr>
      <w:tr w:rsidR="00707B91">
        <w:trPr>
          <w:trHeight w:val="250"/>
        </w:trPr>
        <w:tc>
          <w:tcPr>
            <w:tcW w:w="0" w:type="auto"/>
            <w:gridSpan w:val="3"/>
            <w:vMerge/>
            <w:tcBorders>
              <w:top w:val="single" w:sz="8" w:space="0" w:color="auto"/>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商业企业</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科研机构</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社会公益组织</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法律服务机构</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其他</w:t>
            </w:r>
          </w:p>
        </w:tc>
        <w:tc>
          <w:tcPr>
            <w:tcW w:w="0" w:type="auto"/>
            <w:vMerge/>
            <w:tcBorders>
              <w:top w:val="single" w:sz="8" w:space="0" w:color="auto"/>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r>
      <w:tr w:rsidR="00707B91" w:rsidRPr="0068617A">
        <w:trPr>
          <w:trHeight w:val="122"/>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宋体" w:eastAsia="宋体" w:hAnsi="宋体" w:cs="宋体" w:hint="eastAsia"/>
                <w:sz w:val="18"/>
                <w:szCs w:val="18"/>
              </w:rPr>
              <w:t>一、本年新收政府信息公开申请数量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Pr="0068617A" w:rsidRDefault="00E92742">
            <w:pPr>
              <w:widowControl/>
              <w:jc w:val="center"/>
              <w:rPr>
                <w:rFonts w:ascii="Calibri" w:eastAsia="宋体" w:hAnsi="Calibri" w:cs="宋体"/>
                <w:sz w:val="18"/>
                <w:szCs w:val="18"/>
              </w:rPr>
            </w:pPr>
            <w:r w:rsidRPr="0068617A">
              <w:rPr>
                <w:rFonts w:ascii="Calibri" w:eastAsia="宋体" w:hAnsi="Calibri" w:cs="宋体"/>
                <w:sz w:val="18"/>
                <w:szCs w:val="18"/>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Pr="0068617A" w:rsidRDefault="00E92742">
            <w:pPr>
              <w:widowControl/>
              <w:jc w:val="center"/>
              <w:rPr>
                <w:rFonts w:ascii="Calibri" w:eastAsia="宋体" w:hAnsi="Calibri" w:cs="宋体"/>
                <w:sz w:val="18"/>
                <w:szCs w:val="18"/>
              </w:rPr>
            </w:pPr>
            <w:r w:rsidRPr="0068617A">
              <w:rPr>
                <w:rFonts w:ascii="Calibri" w:eastAsia="宋体" w:hAnsi="Calibri" w:cs="宋体"/>
                <w:sz w:val="18"/>
                <w:szCs w:val="18"/>
              </w:rPr>
              <w:t> </w:t>
            </w:r>
            <w:r w:rsidRPr="0068617A">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Pr="0068617A" w:rsidRDefault="00E92742">
            <w:pPr>
              <w:widowControl/>
              <w:jc w:val="center"/>
              <w:rPr>
                <w:rFonts w:ascii="Calibri" w:eastAsia="宋体" w:hAnsi="Calibri" w:cs="宋体"/>
                <w:sz w:val="18"/>
                <w:szCs w:val="18"/>
              </w:rPr>
            </w:pPr>
            <w:r w:rsidRPr="0068617A">
              <w:rPr>
                <w:rFonts w:ascii="Calibri" w:eastAsia="宋体" w:hAnsi="Calibri" w:cs="宋体" w:hint="eastAsia"/>
                <w:sz w:val="18"/>
                <w:szCs w:val="18"/>
              </w:rPr>
              <w:t>0</w:t>
            </w:r>
            <w:r w:rsidRPr="0068617A">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Pr="0068617A" w:rsidRDefault="00E92742">
            <w:pPr>
              <w:widowControl/>
              <w:jc w:val="center"/>
              <w:rPr>
                <w:rFonts w:ascii="Calibri" w:eastAsia="宋体" w:hAnsi="Calibri" w:cs="宋体"/>
                <w:sz w:val="18"/>
                <w:szCs w:val="18"/>
              </w:rPr>
            </w:pPr>
            <w:r w:rsidRPr="0068617A">
              <w:rPr>
                <w:rFonts w:ascii="Calibri" w:eastAsia="宋体" w:hAnsi="Calibri" w:cs="宋体" w:hint="eastAsia"/>
                <w:sz w:val="18"/>
                <w:szCs w:val="18"/>
              </w:rPr>
              <w:t>0</w:t>
            </w:r>
            <w:r w:rsidRPr="0068617A">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Pr="0068617A" w:rsidRDefault="00E92742">
            <w:pPr>
              <w:widowControl/>
              <w:jc w:val="center"/>
              <w:rPr>
                <w:rFonts w:ascii="Calibri" w:eastAsia="宋体" w:hAnsi="Calibri" w:cs="宋体"/>
                <w:sz w:val="18"/>
                <w:szCs w:val="18"/>
              </w:rPr>
            </w:pPr>
            <w:r w:rsidRPr="0068617A">
              <w:rPr>
                <w:rFonts w:ascii="Calibri" w:eastAsia="宋体" w:hAnsi="Calibri" w:cs="宋体" w:hint="eastAsia"/>
                <w:sz w:val="18"/>
                <w:szCs w:val="18"/>
              </w:rPr>
              <w:t>0</w:t>
            </w:r>
            <w:r w:rsidRPr="0068617A">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Pr="0068617A" w:rsidRDefault="00E92742">
            <w:pPr>
              <w:widowControl/>
              <w:jc w:val="center"/>
              <w:rPr>
                <w:rFonts w:ascii="Calibri" w:eastAsia="宋体" w:hAnsi="Calibri" w:cs="宋体"/>
                <w:sz w:val="18"/>
                <w:szCs w:val="18"/>
              </w:rPr>
            </w:pPr>
            <w:r w:rsidRPr="0068617A">
              <w:rPr>
                <w:rFonts w:ascii="Calibri" w:eastAsia="宋体" w:hAnsi="Calibri" w:cs="宋体" w:hint="eastAsia"/>
                <w:sz w:val="18"/>
                <w:szCs w:val="18"/>
              </w:rPr>
              <w:t>0</w:t>
            </w:r>
            <w:r w:rsidRPr="0068617A">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Pr="0068617A" w:rsidRDefault="00E92742">
            <w:pPr>
              <w:widowControl/>
              <w:jc w:val="center"/>
              <w:rPr>
                <w:rFonts w:ascii="Calibri" w:eastAsia="宋体" w:hAnsi="Calibri" w:cs="宋体"/>
                <w:sz w:val="18"/>
                <w:szCs w:val="18"/>
              </w:rPr>
            </w:pPr>
            <w:r w:rsidRPr="0068617A">
              <w:rPr>
                <w:rFonts w:ascii="Calibri" w:eastAsia="宋体" w:hAnsi="Calibri" w:cs="宋体"/>
                <w:sz w:val="18"/>
                <w:szCs w:val="18"/>
              </w:rPr>
              <w:t>21</w:t>
            </w:r>
          </w:p>
        </w:tc>
      </w:tr>
      <w:tr w:rsidR="00707B91">
        <w:trPr>
          <w:trHeight w:val="122"/>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宋体" w:eastAsia="宋体" w:hAnsi="宋体" w:cs="宋体" w:hint="eastAsia"/>
                <w:sz w:val="18"/>
                <w:szCs w:val="18"/>
              </w:rPr>
              <w:t>二、上年结转政府信息公开申请数量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Calibri" w:eastAsia="宋体" w:hAnsi="Calibri"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r>
      <w:tr w:rsidR="00707B91">
        <w:trPr>
          <w:trHeight w:val="127"/>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宋体" w:eastAsia="宋体" w:hAnsi="宋体" w:cs="宋体" w:hint="eastAsia"/>
                <w:sz w:val="18"/>
                <w:szCs w:val="18"/>
              </w:rPr>
              <w:t>三、本年度办理结果</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（一）予以公开</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Calibri" w:eastAsia="宋体" w:hAnsi="Calibri" w:cs="宋体"/>
                <w:sz w:val="18"/>
                <w:szCs w:val="18"/>
              </w:rPr>
            </w:pPr>
            <w:r>
              <w:rPr>
                <w:rFonts w:ascii="Calibri" w:eastAsia="宋体" w:hAnsi="Calibri" w:cs="宋体"/>
                <w:sz w:val="18"/>
                <w:szCs w:val="18"/>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9</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（二）部分公开（区分处理的，只计这一情形，不计其他情形）</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127"/>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（三）不予公开</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1.属于国家秘密</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2.其他法律行政法规禁止公开</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3.危及“三安全</w:t>
            </w:r>
            <w:proofErr w:type="gramStart"/>
            <w:r>
              <w:rPr>
                <w:rFonts w:ascii="楷体" w:eastAsia="楷体" w:hAnsi="楷体" w:cs="宋体" w:hint="eastAsia"/>
                <w:sz w:val="18"/>
                <w:szCs w:val="18"/>
              </w:rPr>
              <w:t>一</w:t>
            </w:r>
            <w:proofErr w:type="gramEnd"/>
            <w:r>
              <w:rPr>
                <w:rFonts w:ascii="楷体" w:eastAsia="楷体" w:hAnsi="楷体" w:cs="宋体" w:hint="eastAsia"/>
                <w:sz w:val="18"/>
                <w:szCs w:val="18"/>
              </w:rPr>
              <w:t>稳定”</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45"/>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4.保护第三方合法权益</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5.属于三类内部事务信息</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6.属于四类过程性信息</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127"/>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7.属于行政执法案卷</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133"/>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8.属于行政查询事项</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（四）无法提供</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1.本机关不掌握相关政府信息</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45"/>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2.没有现成信息需要另行制作</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12</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3.补正后申请内容仍不明确</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（五）</w:t>
            </w:r>
            <w:proofErr w:type="gramStart"/>
            <w:r>
              <w:rPr>
                <w:rFonts w:ascii="楷体" w:eastAsia="楷体" w:hAnsi="楷体" w:cs="宋体" w:hint="eastAsia"/>
                <w:sz w:val="18"/>
                <w:szCs w:val="18"/>
              </w:rPr>
              <w:t>不予处理</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1.信访举报投诉类申请</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127"/>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2.重复申请</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3.要求提供公开出版物</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250"/>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4.无正当理由大量反复申请</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374"/>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5.要求行政机关确认或重新出具已获取信息</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127"/>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（六）其他处理</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r>
      <w:tr w:rsidR="00707B91">
        <w:trPr>
          <w:trHeight w:val="127"/>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18"/>
                <w:szCs w:val="18"/>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sz w:val="18"/>
                <w:szCs w:val="18"/>
              </w:rPr>
            </w:pPr>
            <w:r>
              <w:rPr>
                <w:rFonts w:ascii="楷体" w:eastAsia="楷体" w:hAnsi="楷体" w:cs="宋体" w:hint="eastAsia"/>
                <w:sz w:val="18"/>
                <w:szCs w:val="18"/>
              </w:rPr>
              <w:t>（七）总计</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21</w:t>
            </w:r>
          </w:p>
        </w:tc>
      </w:tr>
      <w:tr w:rsidR="00707B91">
        <w:trPr>
          <w:trHeight w:val="127"/>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color w:val="000000"/>
                <w:sz w:val="18"/>
                <w:szCs w:val="18"/>
              </w:rPr>
            </w:pPr>
            <w:r>
              <w:rPr>
                <w:rFonts w:ascii="宋体" w:eastAsia="宋体" w:hAnsi="宋体" w:cs="宋体" w:hint="eastAsia"/>
                <w:color w:val="000000"/>
                <w:sz w:val="18"/>
                <w:szCs w:val="18"/>
              </w:rPr>
              <w:t>四、结转下年度继续办理</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left"/>
              <w:rPr>
                <w:rFonts w:ascii="宋体" w:eastAsia="宋体" w:hAnsi="宋体" w:cs="宋体"/>
                <w:color w:val="000000"/>
                <w:sz w:val="18"/>
                <w:szCs w:val="18"/>
              </w:rPr>
            </w:pPr>
            <w:r>
              <w:rPr>
                <w:rFonts w:ascii="宋体" w:eastAsia="宋体" w:hAnsi="宋体" w:cs="宋体"/>
                <w:color w:val="000000"/>
                <w:sz w:val="18"/>
                <w:szCs w:val="18"/>
              </w:rPr>
              <w:t> </w:t>
            </w:r>
            <w:r>
              <w:rPr>
                <w:rFonts w:ascii="宋体" w:eastAsia="宋体" w:hAnsi="宋体" w:cs="宋体" w:hint="eastAsia"/>
                <w:color w:val="000000"/>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hint="eastAsia"/>
                <w:sz w:val="18"/>
                <w:szCs w:val="18"/>
              </w:rPr>
              <w:t>0</w:t>
            </w:r>
            <w:r>
              <w:rPr>
                <w:rFonts w:ascii="Calibri" w:eastAsia="宋体" w:hAnsi="Calibri" w:cs="宋体"/>
                <w:sz w:val="18"/>
                <w:szCs w:val="1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18"/>
                <w:szCs w:val="18"/>
              </w:rPr>
            </w:pPr>
            <w:r>
              <w:rPr>
                <w:rFonts w:ascii="Calibri" w:eastAsia="宋体" w:hAnsi="Calibri" w:cs="宋体"/>
                <w:sz w:val="18"/>
                <w:szCs w:val="18"/>
              </w:rPr>
              <w:t> </w:t>
            </w:r>
            <w:r>
              <w:rPr>
                <w:rFonts w:ascii="Calibri" w:eastAsia="宋体" w:hAnsi="Calibri" w:cs="宋体" w:hint="eastAsia"/>
                <w:sz w:val="18"/>
                <w:szCs w:val="18"/>
              </w:rPr>
              <w:t>0</w:t>
            </w:r>
          </w:p>
        </w:tc>
      </w:tr>
    </w:tbl>
    <w:p w:rsidR="00707B91" w:rsidRDefault="00E92742">
      <w:pPr>
        <w:widowControl/>
        <w:jc w:val="left"/>
        <w:rPr>
          <w:rFonts w:ascii="黑体" w:eastAsia="黑体" w:hAnsi="黑体" w:cs="宋体"/>
          <w:color w:val="000000"/>
          <w:sz w:val="32"/>
          <w:szCs w:val="32"/>
        </w:rPr>
      </w:pPr>
      <w:r>
        <w:rPr>
          <w:rFonts w:ascii="宋体" w:eastAsia="宋体" w:hAnsi="宋体" w:cs="宋体"/>
          <w:b/>
          <w:bCs/>
          <w:color w:val="000000"/>
          <w:sz w:val="44"/>
          <w:szCs w:val="44"/>
          <w:highlight w:val="yellow"/>
        </w:rPr>
        <w:br w:type="page"/>
      </w:r>
      <w:r>
        <w:rPr>
          <w:rFonts w:ascii="黑体" w:eastAsia="黑体" w:hAnsi="黑体" w:cs="宋体" w:hint="eastAsia"/>
          <w:color w:val="000000"/>
          <w:sz w:val="32"/>
          <w:szCs w:val="32"/>
        </w:rPr>
        <w:lastRenderedPageBreak/>
        <w:t>四、政府信息公开行政复议、行政诉讼情况</w:t>
      </w:r>
    </w:p>
    <w:tbl>
      <w:tblPr>
        <w:tblW w:w="9071" w:type="dxa"/>
        <w:jc w:val="center"/>
        <w:tblCellMar>
          <w:left w:w="0" w:type="dxa"/>
          <w:right w:w="0" w:type="dxa"/>
        </w:tblCellMar>
        <w:tblLook w:val="04A0" w:firstRow="1" w:lastRow="0" w:firstColumn="1" w:lastColumn="0" w:noHBand="0" w:noVBand="1"/>
      </w:tblPr>
      <w:tblGrid>
        <w:gridCol w:w="604"/>
        <w:gridCol w:w="604"/>
        <w:gridCol w:w="604"/>
        <w:gridCol w:w="604"/>
        <w:gridCol w:w="658"/>
        <w:gridCol w:w="550"/>
        <w:gridCol w:w="605"/>
        <w:gridCol w:w="605"/>
        <w:gridCol w:w="605"/>
        <w:gridCol w:w="605"/>
        <w:gridCol w:w="605"/>
        <w:gridCol w:w="605"/>
        <w:gridCol w:w="605"/>
        <w:gridCol w:w="606"/>
        <w:gridCol w:w="606"/>
      </w:tblGrid>
      <w:tr w:rsidR="00707B91">
        <w:trPr>
          <w:jc w:val="center"/>
        </w:trPr>
        <w:tc>
          <w:tcPr>
            <w:tcW w:w="3074"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行政复议</w:t>
            </w:r>
          </w:p>
        </w:tc>
        <w:tc>
          <w:tcPr>
            <w:tcW w:w="59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行政诉讼</w:t>
            </w:r>
          </w:p>
        </w:tc>
      </w:tr>
      <w:tr w:rsidR="00707B91">
        <w:trPr>
          <w:jc w:val="center"/>
        </w:trPr>
        <w:tc>
          <w:tcPr>
            <w:tcW w:w="6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结果维持</w:t>
            </w:r>
          </w:p>
        </w:tc>
        <w:tc>
          <w:tcPr>
            <w:tcW w:w="6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结果纠正</w:t>
            </w:r>
          </w:p>
        </w:tc>
        <w:tc>
          <w:tcPr>
            <w:tcW w:w="6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其他结果</w:t>
            </w:r>
          </w:p>
        </w:tc>
        <w:tc>
          <w:tcPr>
            <w:tcW w:w="6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尚未审结</w:t>
            </w:r>
          </w:p>
        </w:tc>
        <w:tc>
          <w:tcPr>
            <w:tcW w:w="6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总计</w:t>
            </w:r>
          </w:p>
        </w:tc>
        <w:tc>
          <w:tcPr>
            <w:tcW w:w="29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未经复议直接起诉</w:t>
            </w:r>
          </w:p>
        </w:tc>
        <w:tc>
          <w:tcPr>
            <w:tcW w:w="302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复议后起诉</w:t>
            </w:r>
          </w:p>
        </w:tc>
      </w:tr>
      <w:tr w:rsidR="00707B91">
        <w:trPr>
          <w:jc w:val="center"/>
        </w:trPr>
        <w:tc>
          <w:tcPr>
            <w:tcW w:w="0" w:type="auto"/>
            <w:vMerge/>
            <w:tcBorders>
              <w:top w:val="nil"/>
              <w:left w:val="single" w:sz="8" w:space="0" w:color="auto"/>
              <w:bottom w:val="single" w:sz="8" w:space="0" w:color="auto"/>
              <w:right w:val="single" w:sz="8" w:space="0" w:color="auto"/>
            </w:tcBorders>
            <w:vAlign w:val="center"/>
          </w:tcPr>
          <w:p w:rsidR="00707B91" w:rsidRDefault="00707B91">
            <w:pPr>
              <w:widowControl/>
              <w:jc w:val="left"/>
              <w:rPr>
                <w:rFonts w:ascii="宋体" w:eastAsia="宋体" w:hAnsi="宋体" w:cs="宋体"/>
                <w:sz w:val="24"/>
                <w:szCs w:val="24"/>
              </w:rPr>
            </w:pPr>
          </w:p>
        </w:tc>
        <w:tc>
          <w:tcPr>
            <w:tcW w:w="0" w:type="auto"/>
            <w:vMerge/>
            <w:tcBorders>
              <w:top w:val="nil"/>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24"/>
                <w:szCs w:val="24"/>
              </w:rPr>
            </w:pPr>
          </w:p>
        </w:tc>
        <w:tc>
          <w:tcPr>
            <w:tcW w:w="0" w:type="auto"/>
            <w:vMerge/>
            <w:tcBorders>
              <w:top w:val="single" w:sz="8" w:space="0" w:color="auto"/>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24"/>
                <w:szCs w:val="24"/>
              </w:rPr>
            </w:pPr>
          </w:p>
        </w:tc>
        <w:tc>
          <w:tcPr>
            <w:tcW w:w="0" w:type="auto"/>
            <w:vMerge/>
            <w:tcBorders>
              <w:top w:val="single" w:sz="8" w:space="0" w:color="auto"/>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24"/>
                <w:szCs w:val="24"/>
              </w:rPr>
            </w:pPr>
          </w:p>
        </w:tc>
        <w:tc>
          <w:tcPr>
            <w:tcW w:w="0" w:type="auto"/>
            <w:vMerge/>
            <w:tcBorders>
              <w:top w:val="single" w:sz="8" w:space="0" w:color="auto"/>
              <w:left w:val="nil"/>
              <w:bottom w:val="single" w:sz="8" w:space="0" w:color="auto"/>
              <w:right w:val="single" w:sz="8" w:space="0" w:color="auto"/>
            </w:tcBorders>
            <w:vAlign w:val="center"/>
          </w:tcPr>
          <w:p w:rsidR="00707B91" w:rsidRDefault="00707B91">
            <w:pPr>
              <w:widowControl/>
              <w:jc w:val="left"/>
              <w:rPr>
                <w:rFonts w:ascii="宋体" w:eastAsia="宋体" w:hAnsi="宋体" w:cs="宋体"/>
                <w:sz w:val="24"/>
                <w:szCs w:val="24"/>
              </w:rPr>
            </w:pP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结果维持</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结果纠正</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其他结果</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尚未审结</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color w:val="000000"/>
                <w:sz w:val="24"/>
                <w:szCs w:val="24"/>
              </w:rPr>
              <w:t>总计</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结果维持</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结果纠正</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color w:val="000000"/>
                <w:sz w:val="24"/>
                <w:szCs w:val="24"/>
              </w:rPr>
              <w:t>其他结果</w:t>
            </w:r>
          </w:p>
        </w:tc>
        <w:tc>
          <w:tcPr>
            <w:tcW w:w="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sz w:val="24"/>
                <w:szCs w:val="24"/>
              </w:rPr>
              <w:t>尚未审结</w:t>
            </w:r>
          </w:p>
        </w:tc>
        <w:tc>
          <w:tcPr>
            <w:tcW w:w="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宋体" w:eastAsia="宋体" w:hAnsi="宋体" w:cs="宋体" w:hint="eastAsia"/>
                <w:color w:val="000000"/>
                <w:sz w:val="24"/>
                <w:szCs w:val="24"/>
              </w:rPr>
              <w:t>总计</w:t>
            </w:r>
          </w:p>
        </w:tc>
      </w:tr>
      <w:tr w:rsidR="00707B91">
        <w:trPr>
          <w:trHeight w:val="942"/>
          <w:jc w:val="center"/>
        </w:trPr>
        <w:tc>
          <w:tcPr>
            <w:tcW w:w="6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4</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 </w:t>
            </w:r>
            <w:r>
              <w:rPr>
                <w:rFonts w:ascii="Calibri" w:eastAsia="宋体" w:hAnsi="Calibri" w:cs="宋体" w:hint="eastAsia"/>
                <w:sz w:val="24"/>
                <w:szCs w:val="24"/>
              </w:rPr>
              <w:t>0</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hint="eastAsia"/>
                <w:sz w:val="24"/>
                <w:szCs w:val="24"/>
              </w:rPr>
              <w:t>0</w:t>
            </w:r>
            <w:r>
              <w:rPr>
                <w:rFonts w:ascii="Calibri" w:eastAsia="宋体" w:hAnsi="Calibri" w:cs="宋体"/>
                <w:sz w:val="24"/>
                <w:szCs w:val="24"/>
              </w:rPr>
              <w:t> </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hint="eastAsia"/>
                <w:sz w:val="24"/>
                <w:szCs w:val="24"/>
              </w:rPr>
              <w:t>0</w:t>
            </w:r>
            <w:r>
              <w:rPr>
                <w:rFonts w:ascii="Calibri" w:eastAsia="宋体" w:hAnsi="Calibri" w:cs="宋体"/>
                <w:sz w:val="24"/>
                <w:szCs w:val="24"/>
              </w:rPr>
              <w:t> </w:t>
            </w:r>
          </w:p>
        </w:tc>
        <w:tc>
          <w:tcPr>
            <w:tcW w:w="658"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4</w:t>
            </w: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 </w:t>
            </w:r>
            <w:r>
              <w:rPr>
                <w:rFonts w:ascii="Calibri" w:eastAsia="宋体" w:hAnsi="Calibri" w:cs="宋体" w:hint="eastAsia"/>
                <w:sz w:val="24"/>
                <w:szCs w:val="24"/>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hint="eastAsia"/>
                <w:sz w:val="24"/>
                <w:szCs w:val="24"/>
              </w:rPr>
              <w:t>0</w:t>
            </w:r>
            <w:r>
              <w:rPr>
                <w:rFonts w:ascii="Calibri" w:eastAsia="宋体" w:hAnsi="Calibri" w:cs="宋体"/>
                <w:sz w:val="24"/>
                <w:szCs w:val="24"/>
              </w:rPr>
              <w:t> </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 </w:t>
            </w:r>
            <w:r>
              <w:rPr>
                <w:rFonts w:ascii="Calibri" w:eastAsia="宋体" w:hAnsi="Calibri" w:cs="宋体" w:hint="eastAsia"/>
                <w:sz w:val="24"/>
                <w:szCs w:val="24"/>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 </w:t>
            </w:r>
            <w:r>
              <w:rPr>
                <w:rFonts w:ascii="Calibri" w:eastAsia="宋体" w:hAnsi="Calibri" w:cs="宋体" w:hint="eastAsia"/>
                <w:sz w:val="24"/>
                <w:szCs w:val="24"/>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hint="eastAsia"/>
                <w:sz w:val="24"/>
                <w:szCs w:val="24"/>
              </w:rPr>
              <w:t>0</w:t>
            </w:r>
            <w:r>
              <w:rPr>
                <w:rFonts w:ascii="Calibri" w:eastAsia="宋体" w:hAnsi="Calibri" w:cs="宋体"/>
                <w:sz w:val="24"/>
                <w:szCs w:val="24"/>
              </w:rPr>
              <w:t> </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hint="eastAsia"/>
                <w:sz w:val="24"/>
                <w:szCs w:val="24"/>
              </w:rPr>
              <w:t>0</w:t>
            </w:r>
            <w:r>
              <w:rPr>
                <w:rFonts w:ascii="Calibri" w:eastAsia="宋体" w:hAnsi="Calibri" w:cs="宋体"/>
                <w:sz w:val="24"/>
                <w:szCs w:val="24"/>
              </w:rPr>
              <w:t> </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hint="eastAsia"/>
                <w:sz w:val="24"/>
                <w:szCs w:val="24"/>
              </w:rPr>
              <w:t>0</w:t>
            </w:r>
            <w:r>
              <w:rPr>
                <w:rFonts w:ascii="Calibri" w:eastAsia="宋体" w:hAnsi="Calibri" w:cs="宋体"/>
                <w:sz w:val="24"/>
                <w:szCs w:val="24"/>
              </w:rPr>
              <w:t> </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 </w:t>
            </w:r>
            <w:r>
              <w:rPr>
                <w:rFonts w:ascii="Calibri" w:eastAsia="宋体" w:hAnsi="Calibri" w:cs="宋体" w:hint="eastAsia"/>
                <w:sz w:val="24"/>
                <w:szCs w:val="24"/>
              </w:rPr>
              <w:t>0</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hint="eastAsia"/>
                <w:sz w:val="24"/>
                <w:szCs w:val="24"/>
              </w:rPr>
              <w:t>0</w:t>
            </w:r>
            <w:r>
              <w:rPr>
                <w:rFonts w:ascii="Calibri" w:eastAsia="宋体" w:hAnsi="Calibri" w:cs="宋体"/>
                <w:sz w:val="24"/>
                <w:szCs w:val="24"/>
              </w:rPr>
              <w:t> </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tcPr>
          <w:p w:rsidR="00707B91" w:rsidRDefault="00E92742">
            <w:pPr>
              <w:widowControl/>
              <w:jc w:val="center"/>
              <w:rPr>
                <w:rFonts w:ascii="宋体" w:eastAsia="宋体" w:hAnsi="宋体" w:cs="宋体"/>
                <w:sz w:val="24"/>
                <w:szCs w:val="24"/>
              </w:rPr>
            </w:pPr>
            <w:r>
              <w:rPr>
                <w:rFonts w:ascii="Calibri" w:eastAsia="宋体" w:hAnsi="Calibri" w:cs="宋体"/>
                <w:sz w:val="24"/>
                <w:szCs w:val="24"/>
              </w:rPr>
              <w:t> </w:t>
            </w:r>
            <w:r>
              <w:rPr>
                <w:rFonts w:ascii="Calibri" w:eastAsia="宋体" w:hAnsi="Calibri" w:cs="宋体" w:hint="eastAsia"/>
                <w:sz w:val="24"/>
                <w:szCs w:val="24"/>
              </w:rPr>
              <w:t>0</w:t>
            </w:r>
          </w:p>
        </w:tc>
      </w:tr>
    </w:tbl>
    <w:p w:rsidR="00707B91" w:rsidRDefault="00707B91">
      <w:pPr>
        <w:widowControl/>
        <w:jc w:val="left"/>
        <w:rPr>
          <w:rFonts w:ascii="黑体" w:eastAsia="黑体" w:hAnsi="黑体" w:cs="宋体"/>
          <w:color w:val="000000"/>
          <w:sz w:val="32"/>
          <w:szCs w:val="32"/>
        </w:rPr>
      </w:pPr>
    </w:p>
    <w:p w:rsidR="00707B91" w:rsidRDefault="00E92742" w:rsidP="0068617A">
      <w:pPr>
        <w:widowControl/>
        <w:spacing w:line="540" w:lineRule="exact"/>
        <w:jc w:val="left"/>
        <w:rPr>
          <w:rFonts w:ascii="黑体" w:eastAsia="黑体" w:hAnsi="黑体" w:cs="宋体"/>
          <w:color w:val="000000"/>
          <w:sz w:val="32"/>
          <w:szCs w:val="32"/>
        </w:rPr>
      </w:pPr>
      <w:r>
        <w:rPr>
          <w:rFonts w:ascii="黑体" w:eastAsia="黑体" w:hAnsi="黑体" w:cs="宋体" w:hint="eastAsia"/>
          <w:color w:val="000000"/>
          <w:sz w:val="32"/>
          <w:szCs w:val="32"/>
        </w:rPr>
        <w:t>五、存在的主要问题及改进情况</w:t>
      </w:r>
    </w:p>
    <w:p w:rsidR="00707B91" w:rsidRDefault="00E92742" w:rsidP="0068617A">
      <w:pPr>
        <w:pStyle w:val="a7"/>
        <w:shd w:val="clear" w:color="auto" w:fill="FFFFFF"/>
        <w:spacing w:before="0" w:beforeAutospacing="0" w:after="0" w:afterAutospacing="0" w:line="540" w:lineRule="exact"/>
        <w:ind w:firstLine="420"/>
        <w:jc w:val="both"/>
        <w:rPr>
          <w:rFonts w:ascii="仿宋_GB2312" w:eastAsia="仿宋_GB2312"/>
          <w:color w:val="000000"/>
          <w:sz w:val="32"/>
          <w:szCs w:val="32"/>
        </w:rPr>
      </w:pPr>
      <w:r>
        <w:rPr>
          <w:rFonts w:ascii="仿宋_GB2312" w:eastAsia="仿宋_GB2312" w:hint="eastAsia"/>
          <w:color w:val="000000"/>
          <w:sz w:val="32"/>
          <w:szCs w:val="32"/>
        </w:rPr>
        <w:t>（一）存在的问题</w:t>
      </w:r>
    </w:p>
    <w:p w:rsidR="00707B91" w:rsidRDefault="00E92742" w:rsidP="0068617A">
      <w:pPr>
        <w:pStyle w:val="a7"/>
        <w:shd w:val="clear" w:color="auto" w:fill="FFFFFF"/>
        <w:spacing w:before="0" w:beforeAutospacing="0" w:after="0" w:afterAutospacing="0" w:line="540" w:lineRule="exact"/>
        <w:ind w:firstLine="420"/>
        <w:jc w:val="both"/>
        <w:rPr>
          <w:rFonts w:ascii="仿宋_GB2312" w:eastAsia="仿宋_GB2312"/>
          <w:color w:val="000000"/>
          <w:sz w:val="32"/>
          <w:szCs w:val="32"/>
        </w:rPr>
      </w:pPr>
      <w:r>
        <w:rPr>
          <w:rFonts w:ascii="仿宋_GB2312" w:eastAsia="仿宋_GB2312" w:hint="eastAsia"/>
          <w:color w:val="000000"/>
          <w:sz w:val="32"/>
          <w:szCs w:val="32"/>
        </w:rPr>
        <w:t>一是政府信息公开深度不够。很多栏目下的政府信息公开内容较为简单，不利于群众掌握信息。</w:t>
      </w:r>
    </w:p>
    <w:p w:rsidR="00707B91" w:rsidRDefault="00E92742" w:rsidP="0068617A">
      <w:pPr>
        <w:pStyle w:val="a7"/>
        <w:shd w:val="clear" w:color="auto" w:fill="FFFFFF"/>
        <w:spacing w:before="0" w:beforeAutospacing="0" w:after="0" w:afterAutospacing="0" w:line="540" w:lineRule="exact"/>
        <w:ind w:firstLine="420"/>
        <w:jc w:val="both"/>
        <w:rPr>
          <w:rFonts w:ascii="仿宋_GB2312" w:eastAsia="仿宋_GB2312"/>
          <w:color w:val="000000"/>
          <w:sz w:val="32"/>
          <w:szCs w:val="32"/>
        </w:rPr>
      </w:pPr>
      <w:r>
        <w:rPr>
          <w:rFonts w:ascii="仿宋_GB2312" w:eastAsia="仿宋_GB2312" w:hint="eastAsia"/>
          <w:color w:val="000000"/>
          <w:sz w:val="32"/>
          <w:szCs w:val="32"/>
        </w:rPr>
        <w:t>二是政府信息公开观念不强。相关部门对于信息公开不够重视，有时需要办公室催促相关部门搜集信息。</w:t>
      </w:r>
    </w:p>
    <w:p w:rsidR="00707B91" w:rsidRDefault="00E92742" w:rsidP="0068617A">
      <w:pPr>
        <w:pStyle w:val="a7"/>
        <w:shd w:val="clear" w:color="auto" w:fill="FFFFFF"/>
        <w:spacing w:before="0" w:beforeAutospacing="0" w:after="0" w:afterAutospacing="0" w:line="540" w:lineRule="exact"/>
        <w:ind w:firstLine="420"/>
        <w:jc w:val="both"/>
        <w:rPr>
          <w:rFonts w:ascii="仿宋_GB2312" w:eastAsia="仿宋_GB2312"/>
          <w:color w:val="000000"/>
          <w:sz w:val="32"/>
          <w:szCs w:val="32"/>
        </w:rPr>
      </w:pPr>
      <w:r>
        <w:rPr>
          <w:rFonts w:ascii="仿宋_GB2312" w:eastAsia="仿宋_GB2312" w:hint="eastAsia"/>
          <w:color w:val="000000"/>
          <w:sz w:val="32"/>
          <w:szCs w:val="32"/>
        </w:rPr>
        <w:t>三是政府信息公开审核不细。政府信息公开内容上依旧存在错别字的情况，相关搜集信息的部门和发布信息人员审核不细致。</w:t>
      </w:r>
    </w:p>
    <w:p w:rsidR="00707B91" w:rsidRDefault="00E92742" w:rsidP="0068617A">
      <w:pPr>
        <w:pStyle w:val="western"/>
        <w:shd w:val="clear" w:color="auto" w:fill="FFFFFF"/>
        <w:spacing w:before="0" w:beforeAutospacing="0" w:after="0" w:afterAutospacing="0" w:line="540" w:lineRule="exact"/>
        <w:ind w:firstLine="634"/>
        <w:rPr>
          <w:rFonts w:ascii="仿宋_GB2312" w:eastAsia="仿宋_GB2312"/>
          <w:color w:val="000000"/>
          <w:sz w:val="32"/>
          <w:szCs w:val="32"/>
        </w:rPr>
      </w:pPr>
      <w:r>
        <w:rPr>
          <w:rFonts w:ascii="仿宋_GB2312" w:eastAsia="仿宋_GB2312" w:hint="eastAsia"/>
          <w:color w:val="000000"/>
          <w:sz w:val="32"/>
          <w:szCs w:val="32"/>
        </w:rPr>
        <w:t>（二）改进措施</w:t>
      </w:r>
    </w:p>
    <w:p w:rsidR="00707B91" w:rsidRDefault="00E92742" w:rsidP="0068617A">
      <w:pPr>
        <w:pStyle w:val="a7"/>
        <w:shd w:val="clear" w:color="auto" w:fill="FFFFFF"/>
        <w:spacing w:before="0" w:beforeAutospacing="0" w:after="0" w:afterAutospacing="0" w:line="540" w:lineRule="exact"/>
        <w:ind w:firstLine="480"/>
        <w:jc w:val="both"/>
        <w:rPr>
          <w:rFonts w:ascii="仿宋_GB2312" w:eastAsia="仿宋_GB2312"/>
          <w:color w:val="000000"/>
          <w:sz w:val="32"/>
          <w:szCs w:val="32"/>
        </w:rPr>
      </w:pPr>
      <w:r>
        <w:rPr>
          <w:rFonts w:ascii="仿宋_GB2312" w:eastAsia="仿宋_GB2312" w:hint="eastAsia"/>
          <w:color w:val="000000"/>
          <w:sz w:val="32"/>
          <w:szCs w:val="32"/>
        </w:rPr>
        <w:t>1、进一步完善政府信息公开栏目。及时、正确公布较高质量的政务信息，提高群众的认可度。</w:t>
      </w:r>
    </w:p>
    <w:p w:rsidR="00707B91" w:rsidRDefault="00E92742" w:rsidP="0068617A">
      <w:pPr>
        <w:pStyle w:val="a7"/>
        <w:shd w:val="clear" w:color="auto" w:fill="FFFFFF"/>
        <w:spacing w:before="0" w:beforeAutospacing="0" w:after="0" w:afterAutospacing="0" w:line="540" w:lineRule="exact"/>
        <w:ind w:firstLine="480"/>
        <w:jc w:val="both"/>
        <w:rPr>
          <w:rFonts w:ascii="仿宋_GB2312" w:eastAsia="仿宋_GB2312"/>
          <w:color w:val="000000"/>
          <w:sz w:val="32"/>
          <w:szCs w:val="32"/>
        </w:rPr>
      </w:pPr>
      <w:r>
        <w:rPr>
          <w:rFonts w:ascii="仿宋_GB2312" w:eastAsia="仿宋_GB2312" w:hint="eastAsia"/>
          <w:color w:val="000000"/>
          <w:sz w:val="32"/>
          <w:szCs w:val="32"/>
        </w:rPr>
        <w:t>2、进一步充实信息公开内容。突出重点、热点和难点问题，把群众最关心、反映最强烈的事项作为政府信息公开的主要内容，切实发挥好信息公开平台的桥梁作用。</w:t>
      </w:r>
    </w:p>
    <w:p w:rsidR="00707B91" w:rsidRDefault="00E92742" w:rsidP="0068617A">
      <w:pPr>
        <w:pStyle w:val="a7"/>
        <w:shd w:val="clear" w:color="auto" w:fill="FFFFFF"/>
        <w:spacing w:before="0" w:beforeAutospacing="0" w:after="0" w:afterAutospacing="0" w:line="540" w:lineRule="exact"/>
        <w:ind w:firstLine="480"/>
        <w:jc w:val="both"/>
        <w:rPr>
          <w:rFonts w:ascii="仿宋_GB2312" w:eastAsia="仿宋_GB2312"/>
          <w:color w:val="000000"/>
          <w:sz w:val="32"/>
          <w:szCs w:val="32"/>
        </w:rPr>
      </w:pPr>
      <w:r>
        <w:rPr>
          <w:rFonts w:ascii="仿宋_GB2312" w:eastAsia="仿宋_GB2312" w:hint="eastAsia"/>
          <w:color w:val="000000"/>
          <w:sz w:val="32"/>
          <w:szCs w:val="32"/>
        </w:rPr>
        <w:t>3、加强从业人员的学习培训。提高政府信息公开业务水平。每年有重点、有侧重地开展学习培训，积极参加上级部</w:t>
      </w:r>
      <w:r>
        <w:rPr>
          <w:rFonts w:ascii="仿宋_GB2312" w:eastAsia="仿宋_GB2312" w:hint="eastAsia"/>
          <w:color w:val="000000"/>
          <w:sz w:val="32"/>
          <w:szCs w:val="32"/>
        </w:rPr>
        <w:lastRenderedPageBreak/>
        <w:t>门举办的信息公开相关专题培训，把理论和实际操作水平相结合，提高业务能力。</w:t>
      </w:r>
    </w:p>
    <w:p w:rsidR="00707B91" w:rsidRDefault="00E92742" w:rsidP="0068617A">
      <w:pPr>
        <w:widowControl/>
        <w:shd w:val="clear" w:color="auto" w:fill="FFFFFF"/>
        <w:spacing w:line="540" w:lineRule="exact"/>
        <w:ind w:firstLine="560"/>
        <w:jc w:val="left"/>
        <w:rPr>
          <w:rFonts w:ascii="黑体" w:eastAsia="黑体" w:hAnsi="黑体" w:cs="宋体"/>
          <w:color w:val="333333"/>
          <w:sz w:val="32"/>
          <w:szCs w:val="32"/>
          <w:shd w:val="clear" w:color="auto" w:fill="FFFFFF"/>
        </w:rPr>
      </w:pPr>
      <w:r>
        <w:rPr>
          <w:rFonts w:ascii="黑体" w:eastAsia="黑体" w:hAnsi="黑体" w:cs="宋体" w:hint="eastAsia"/>
          <w:color w:val="333333"/>
          <w:sz w:val="32"/>
          <w:szCs w:val="32"/>
          <w:shd w:val="clear" w:color="auto" w:fill="FFFFFF"/>
        </w:rPr>
        <w:t>六、其他需要报告的事项</w:t>
      </w:r>
    </w:p>
    <w:p w:rsidR="00707B91" w:rsidRDefault="00E92742" w:rsidP="0068617A">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1、202</w:t>
      </w:r>
      <w:r>
        <w:rPr>
          <w:rFonts w:ascii="仿宋_GB2312" w:eastAsia="仿宋_GB2312" w:hAnsi="宋体" w:cs="宋体"/>
          <w:color w:val="000000"/>
          <w:sz w:val="32"/>
          <w:szCs w:val="32"/>
        </w:rPr>
        <w:t>3</w:t>
      </w:r>
      <w:r>
        <w:rPr>
          <w:rFonts w:ascii="仿宋_GB2312" w:eastAsia="仿宋_GB2312" w:hAnsi="宋体" w:cs="宋体" w:hint="eastAsia"/>
          <w:color w:val="000000"/>
          <w:sz w:val="32"/>
          <w:szCs w:val="32"/>
        </w:rPr>
        <w:t>年度，西岗镇政府信息公开没有收费及减免的情况。</w:t>
      </w:r>
    </w:p>
    <w:p w:rsidR="00707B91" w:rsidRDefault="00E92742" w:rsidP="0068617A">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2、认真落实滕州市政府信息公开办公室制定的政务公开工作要点，同时按计划有序开展。</w:t>
      </w:r>
    </w:p>
    <w:p w:rsidR="00707B91" w:rsidRDefault="00E92742" w:rsidP="0068617A">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3、202</w:t>
      </w:r>
      <w:r>
        <w:rPr>
          <w:rFonts w:ascii="仿宋_GB2312" w:eastAsia="仿宋_GB2312" w:hAnsi="宋体" w:cs="宋体"/>
          <w:color w:val="000000"/>
          <w:sz w:val="32"/>
          <w:szCs w:val="32"/>
        </w:rPr>
        <w:t>3</w:t>
      </w:r>
      <w:r>
        <w:rPr>
          <w:rFonts w:ascii="仿宋_GB2312" w:eastAsia="仿宋_GB2312" w:hAnsi="宋体" w:cs="宋体" w:hint="eastAsia"/>
          <w:color w:val="000000"/>
          <w:sz w:val="32"/>
          <w:szCs w:val="32"/>
        </w:rPr>
        <w:t>年度西岗镇没有办理人大代表建议及政协建议提案。</w:t>
      </w:r>
    </w:p>
    <w:p w:rsidR="00707B91" w:rsidRDefault="00E92742" w:rsidP="0068617A">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4、着力推进政务公开在公开形式和公开渠道上的创新，公开形式上采取表格、图解等方式让群众更直观的看到信息公开的相关内容；公开渠道上增加村级、社区、公开场所等区域的公开，让人民群众更方便的了解政府相关决策、文件。</w:t>
      </w:r>
    </w:p>
    <w:p w:rsidR="00707B91" w:rsidRDefault="00E92742" w:rsidP="0068617A">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5、西岗镇本年度政府信息公开年报中的数据统计没有需要说明的其它事项。</w:t>
      </w:r>
    </w:p>
    <w:p w:rsidR="00707B91" w:rsidRDefault="00E92742" w:rsidP="0068617A">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6、无其他需要报告的事项。</w:t>
      </w:r>
    </w:p>
    <w:p w:rsidR="003835D2" w:rsidRDefault="00E92742" w:rsidP="0068617A">
      <w:pPr>
        <w:widowControl/>
        <w:shd w:val="clear" w:color="auto" w:fill="FFFFFF"/>
        <w:spacing w:line="540" w:lineRule="exact"/>
        <w:ind w:firstLine="560"/>
        <w:jc w:val="left"/>
        <w:rPr>
          <w:rFonts w:ascii="仿宋_GB2312" w:eastAsia="仿宋_GB2312" w:hAnsi="宋体" w:cs="宋体"/>
          <w:color w:val="000000"/>
          <w:sz w:val="32"/>
          <w:szCs w:val="32"/>
        </w:rPr>
      </w:pPr>
      <w:r>
        <w:rPr>
          <w:rFonts w:ascii="仿宋_GB2312" w:eastAsia="仿宋_GB2312" w:hAnsi="宋体" w:cs="宋体" w:hint="eastAsia"/>
          <w:color w:val="000000"/>
          <w:sz w:val="32"/>
          <w:szCs w:val="32"/>
        </w:rPr>
        <w:t>7、无其他有关文件专门要求通过政府信息公开工作年度报告予以报告的事项。</w:t>
      </w:r>
    </w:p>
    <w:p w:rsidR="00707B91" w:rsidRPr="003835D2" w:rsidRDefault="00E92742" w:rsidP="0068617A">
      <w:pPr>
        <w:widowControl/>
        <w:shd w:val="clear" w:color="auto" w:fill="FFFFFF"/>
        <w:spacing w:line="540" w:lineRule="exact"/>
        <w:ind w:firstLine="560"/>
        <w:jc w:val="left"/>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本报告的电子版可在“中国滕州网”（http://www.tengzhou.gov.cn/）网站查询和下载。如对本报告有任何疑问，请</w:t>
      </w:r>
      <w:r w:rsidR="003835D2">
        <w:rPr>
          <w:rFonts w:ascii="仿宋_GB2312" w:eastAsia="仿宋_GB2312" w:hAnsi="仿宋_GB2312" w:cs="仿宋_GB2312" w:hint="eastAsia"/>
          <w:color w:val="000000"/>
          <w:sz w:val="32"/>
          <w:szCs w:val="32"/>
          <w:shd w:val="clear" w:color="auto" w:fill="FFFFFF"/>
        </w:rPr>
        <w:t>与</w:t>
      </w:r>
      <w:r w:rsidRPr="003835D2">
        <w:rPr>
          <w:rFonts w:ascii="仿宋_GB2312" w:eastAsia="仿宋_GB2312" w:hAnsi="仿宋_GB2312" w:cs="仿宋_GB2312" w:hint="eastAsia"/>
          <w:color w:val="000000"/>
          <w:sz w:val="32"/>
          <w:szCs w:val="32"/>
          <w:shd w:val="clear" w:color="auto" w:fill="FFFFFF"/>
        </w:rPr>
        <w:t>滕州市西岗镇人民政府</w:t>
      </w:r>
      <w:r w:rsidR="003835D2" w:rsidRPr="003835D2">
        <w:rPr>
          <w:rFonts w:ascii="仿宋_GB2312" w:eastAsia="仿宋_GB2312" w:hAnsi="仿宋_GB2312" w:cs="仿宋_GB2312" w:hint="eastAsia"/>
          <w:color w:val="000000"/>
          <w:sz w:val="32"/>
          <w:szCs w:val="32"/>
          <w:shd w:val="clear" w:color="auto" w:fill="FFFFFF"/>
        </w:rPr>
        <w:t>党政办公室</w:t>
      </w:r>
      <w:r w:rsidR="003835D2">
        <w:rPr>
          <w:rFonts w:ascii="仿宋_GB2312" w:eastAsia="仿宋_GB2312" w:hAnsi="仿宋_GB2312" w:cs="仿宋_GB2312" w:hint="eastAsia"/>
          <w:color w:val="000000"/>
          <w:sz w:val="32"/>
          <w:szCs w:val="32"/>
          <w:shd w:val="clear" w:color="auto" w:fill="FFFFFF"/>
        </w:rPr>
        <w:t>联系。（地址：山东省滕州市西岗镇驻地，</w:t>
      </w:r>
      <w:r w:rsidR="003835D2" w:rsidRPr="003835D2">
        <w:rPr>
          <w:rFonts w:ascii="仿宋_GB2312" w:eastAsia="仿宋_GB2312" w:hAnsi="仿宋_GB2312" w:cs="仿宋_GB2312" w:hint="eastAsia"/>
          <w:color w:val="000000"/>
          <w:sz w:val="32"/>
          <w:szCs w:val="32"/>
          <w:shd w:val="clear" w:color="auto" w:fill="FFFFFF"/>
        </w:rPr>
        <w:t>联系电话：0632-210010</w:t>
      </w:r>
      <w:r w:rsidR="003835D2" w:rsidRPr="003835D2">
        <w:rPr>
          <w:rFonts w:ascii="仿宋_GB2312" w:eastAsia="仿宋_GB2312" w:hAnsi="仿宋_GB2312" w:cs="仿宋_GB2312"/>
          <w:color w:val="000000"/>
          <w:sz w:val="32"/>
          <w:szCs w:val="32"/>
          <w:shd w:val="clear" w:color="auto" w:fill="FFFFFF"/>
        </w:rPr>
        <w:t>1</w:t>
      </w:r>
      <w:r w:rsidR="003835D2" w:rsidRPr="003835D2">
        <w:rPr>
          <w:rFonts w:ascii="仿宋_GB2312" w:eastAsia="仿宋_GB2312" w:hAnsi="仿宋_GB2312" w:cs="仿宋_GB2312" w:hint="eastAsia"/>
          <w:color w:val="000000"/>
          <w:sz w:val="32"/>
          <w:szCs w:val="32"/>
          <w:shd w:val="clear" w:color="auto" w:fill="FFFFFF"/>
        </w:rPr>
        <w:t>，电子邮箱：</w:t>
      </w:r>
      <w:hyperlink r:id="rId11" w:history="1">
        <w:r w:rsidR="003835D2" w:rsidRPr="003835D2">
          <w:rPr>
            <w:rFonts w:ascii="仿宋_GB2312" w:eastAsia="仿宋_GB2312" w:hAnsi="仿宋_GB2312" w:cs="仿宋_GB2312" w:hint="eastAsia"/>
            <w:color w:val="000000"/>
            <w:sz w:val="32"/>
            <w:szCs w:val="32"/>
            <w:shd w:val="clear" w:color="auto" w:fill="FFFFFF"/>
          </w:rPr>
          <w:t>xigang@zz.shandong.cn</w:t>
        </w:r>
      </w:hyperlink>
      <w:r w:rsidR="003835D2">
        <w:rPr>
          <w:rFonts w:ascii="仿宋_GB2312" w:eastAsia="仿宋_GB2312" w:hAnsi="仿宋_GB2312" w:cs="仿宋_GB2312" w:hint="eastAsia"/>
          <w:color w:val="000000"/>
          <w:sz w:val="32"/>
          <w:szCs w:val="32"/>
          <w:shd w:val="clear" w:color="auto" w:fill="FFFFFF"/>
        </w:rPr>
        <w:t>）</w:t>
      </w:r>
    </w:p>
    <w:p w:rsidR="00707B91" w:rsidRPr="003835D2" w:rsidRDefault="00707B91">
      <w:pPr>
        <w:rPr>
          <w:rFonts w:ascii="仿宋_GB2312" w:eastAsia="仿宋_GB2312" w:hAnsi="仿宋_GB2312" w:cs="仿宋_GB2312"/>
          <w:color w:val="000000"/>
          <w:sz w:val="32"/>
          <w:szCs w:val="32"/>
          <w:shd w:val="clear" w:color="auto" w:fill="FFFFFF"/>
        </w:rPr>
      </w:pPr>
    </w:p>
    <w:sectPr w:rsidR="00707B91" w:rsidRPr="003835D2">
      <w:footerReference w:type="default" r:id="rId12"/>
      <w:pgSz w:w="11906" w:h="16838"/>
      <w:pgMar w:top="1440" w:right="1797" w:bottom="1440" w:left="1797"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C3C" w:rsidRDefault="00672C3C">
      <w:r>
        <w:separator/>
      </w:r>
    </w:p>
  </w:endnote>
  <w:endnote w:type="continuationSeparator" w:id="0">
    <w:p w:rsidR="00672C3C" w:rsidRDefault="00672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embedRegular r:id="rId1" w:subsetted="1" w:fontKey="{E739EFBC-8DB0-4702-B850-95898F732CBF}"/>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C43F9DA6-7112-4890-A5A2-CC58592ED46E}"/>
  </w:font>
  <w:font w:name="仿宋_GB2312">
    <w:panose1 w:val="02010609030101010101"/>
    <w:charset w:val="86"/>
    <w:family w:val="modern"/>
    <w:pitch w:val="fixed"/>
    <w:sig w:usb0="00000001" w:usb1="080E0000" w:usb2="00000010" w:usb3="00000000" w:csb0="00040000" w:csb1="00000000"/>
    <w:embedRegular r:id="rId3" w:subsetted="1" w:fontKey="{57912969-26CE-4698-8B5E-4393F6B269D6}"/>
  </w:font>
  <w:font w:name="楷体_GB2312">
    <w:panose1 w:val="02010609030101010101"/>
    <w:charset w:val="86"/>
    <w:family w:val="modern"/>
    <w:pitch w:val="fixed"/>
    <w:sig w:usb0="00000001" w:usb1="080E0000" w:usb2="00000010" w:usb3="00000000" w:csb0="00040000" w:csb1="00000000"/>
    <w:embedRegular r:id="rId4" w:subsetted="1" w:fontKey="{31ED5E4C-7526-450D-9C02-465BAF22E608}"/>
  </w:font>
  <w:font w:name="color:black;">
    <w:altName w:val="Times New Roman"/>
    <w:charset w:val="00"/>
    <w:family w:val="roman"/>
    <w:pitch w:val="default"/>
    <w:embedRegular r:id="rId5" w:fontKey="{22D308A5-079B-4579-8A83-4DC4F1EE855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subsetted="1" w:fontKey="{0B370909-90ED-49BD-A9BC-8A4F9D3ED3C2}"/>
  </w:font>
  <w:font w:name="楷体">
    <w:panose1 w:val="02010609060101010101"/>
    <w:charset w:val="86"/>
    <w:family w:val="modern"/>
    <w:pitch w:val="fixed"/>
    <w:sig w:usb0="800002BF" w:usb1="38CF7CFA" w:usb2="00000016" w:usb3="00000000" w:csb0="00040001" w:csb1="00000000"/>
    <w:embedRegular r:id="rId7" w:subsetted="1" w:fontKey="{A528E932-A57E-4EB7-AE39-264A122456F1}"/>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B91" w:rsidRDefault="00E92742">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7B91" w:rsidRDefault="00E92742">
                          <w:pPr>
                            <w:pStyle w:val="a3"/>
                            <w:rPr>
                              <w:sz w:val="21"/>
                              <w:szCs w:val="28"/>
                            </w:rPr>
                          </w:pPr>
                          <w:r>
                            <w:rPr>
                              <w:rFonts w:hint="eastAsia"/>
                              <w:sz w:val="21"/>
                              <w:szCs w:val="28"/>
                            </w:rPr>
                            <w:fldChar w:fldCharType="begin"/>
                          </w:r>
                          <w:r>
                            <w:rPr>
                              <w:rFonts w:hint="eastAsia"/>
                              <w:sz w:val="21"/>
                              <w:szCs w:val="28"/>
                            </w:rPr>
                            <w:instrText xml:space="preserve"> PAGE  \* MERGEFORMAT </w:instrText>
                          </w:r>
                          <w:r>
                            <w:rPr>
                              <w:rFonts w:hint="eastAsia"/>
                              <w:sz w:val="21"/>
                              <w:szCs w:val="28"/>
                            </w:rPr>
                            <w:fldChar w:fldCharType="separate"/>
                          </w:r>
                          <w:r w:rsidR="00DE3654">
                            <w:rPr>
                              <w:noProof/>
                              <w:sz w:val="21"/>
                              <w:szCs w:val="28"/>
                            </w:rPr>
                            <w:t>- 8 -</w:t>
                          </w:r>
                          <w:r>
                            <w:rPr>
                              <w:rFonts w:hint="eastAsia"/>
                              <w:sz w:val="21"/>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707B91" w:rsidRDefault="00E92742">
                    <w:pPr>
                      <w:pStyle w:val="a3"/>
                      <w:rPr>
                        <w:sz w:val="21"/>
                        <w:szCs w:val="28"/>
                      </w:rPr>
                    </w:pPr>
                    <w:r>
                      <w:rPr>
                        <w:rFonts w:hint="eastAsia"/>
                        <w:sz w:val="21"/>
                        <w:szCs w:val="28"/>
                      </w:rPr>
                      <w:fldChar w:fldCharType="begin"/>
                    </w:r>
                    <w:r>
                      <w:rPr>
                        <w:rFonts w:hint="eastAsia"/>
                        <w:sz w:val="21"/>
                        <w:szCs w:val="28"/>
                      </w:rPr>
                      <w:instrText xml:space="preserve"> PAGE  \* MERGEFORMAT </w:instrText>
                    </w:r>
                    <w:r>
                      <w:rPr>
                        <w:rFonts w:hint="eastAsia"/>
                        <w:sz w:val="21"/>
                        <w:szCs w:val="28"/>
                      </w:rPr>
                      <w:fldChar w:fldCharType="separate"/>
                    </w:r>
                    <w:r w:rsidR="00DE3654">
                      <w:rPr>
                        <w:noProof/>
                        <w:sz w:val="21"/>
                        <w:szCs w:val="28"/>
                      </w:rPr>
                      <w:t>- 8 -</w:t>
                    </w:r>
                    <w:r>
                      <w:rPr>
                        <w:rFonts w:hint="eastAsia"/>
                        <w:sz w:val="21"/>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C3C" w:rsidRDefault="00672C3C">
      <w:r>
        <w:separator/>
      </w:r>
    </w:p>
  </w:footnote>
  <w:footnote w:type="continuationSeparator" w:id="0">
    <w:p w:rsidR="00672C3C" w:rsidRDefault="00672C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xNDc0NjVkYTc3YmU3ZTg1OGEzMDcxZDFlNTI5MTUifQ=="/>
  </w:docVars>
  <w:rsids>
    <w:rsidRoot w:val="003D3096"/>
    <w:rsid w:val="00032059"/>
    <w:rsid w:val="00115726"/>
    <w:rsid w:val="0023535A"/>
    <w:rsid w:val="0023623D"/>
    <w:rsid w:val="0036620E"/>
    <w:rsid w:val="003835D2"/>
    <w:rsid w:val="003D3096"/>
    <w:rsid w:val="004C2C07"/>
    <w:rsid w:val="004C6050"/>
    <w:rsid w:val="00672C3C"/>
    <w:rsid w:val="0068617A"/>
    <w:rsid w:val="00707B91"/>
    <w:rsid w:val="00871F77"/>
    <w:rsid w:val="00A2386C"/>
    <w:rsid w:val="00A65F32"/>
    <w:rsid w:val="00B02719"/>
    <w:rsid w:val="00BB53E0"/>
    <w:rsid w:val="00D669FD"/>
    <w:rsid w:val="00DC5820"/>
    <w:rsid w:val="00DE3654"/>
    <w:rsid w:val="00E92742"/>
    <w:rsid w:val="00EC40D6"/>
    <w:rsid w:val="00FA6FCC"/>
    <w:rsid w:val="00FC2A91"/>
    <w:rsid w:val="05D67331"/>
    <w:rsid w:val="060E6ACB"/>
    <w:rsid w:val="0849203C"/>
    <w:rsid w:val="11665A0D"/>
    <w:rsid w:val="11C40985"/>
    <w:rsid w:val="120E7E53"/>
    <w:rsid w:val="152C0D1B"/>
    <w:rsid w:val="26B648E9"/>
    <w:rsid w:val="26F45411"/>
    <w:rsid w:val="28FD67FF"/>
    <w:rsid w:val="2DB17BB8"/>
    <w:rsid w:val="419B49AF"/>
    <w:rsid w:val="467C4DAF"/>
    <w:rsid w:val="489D100D"/>
    <w:rsid w:val="4E2D2E33"/>
    <w:rsid w:val="55FD133D"/>
    <w:rsid w:val="57DF3B41"/>
    <w:rsid w:val="5A9F6E67"/>
    <w:rsid w:val="638906B4"/>
    <w:rsid w:val="68431C1A"/>
    <w:rsid w:val="688F051A"/>
    <w:rsid w:val="7128150C"/>
    <w:rsid w:val="753366D1"/>
    <w:rsid w:val="75B710B1"/>
    <w:rsid w:val="7C617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E85B9-F2DA-4F00-862A-79EAE782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83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qFormat/>
    <w:pPr>
      <w:tabs>
        <w:tab w:val="center" w:pos="4153"/>
        <w:tab w:val="right" w:pos="8306"/>
      </w:tabs>
      <w:snapToGrid w:val="0"/>
      <w:jc w:val="left"/>
    </w:pPr>
    <w:rPr>
      <w:sz w:val="18"/>
    </w:rPr>
  </w:style>
  <w:style w:type="paragraph" w:styleId="a5">
    <w:name w:val="header"/>
    <w:basedOn w:val="a"/>
    <w:link w:val="a6"/>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uiPriority w:val="99"/>
    <w:semiHidden/>
    <w:unhideWhenUsed/>
    <w:qFormat/>
    <w:pPr>
      <w:widowControl/>
      <w:spacing w:before="100" w:beforeAutospacing="1" w:after="100" w:afterAutospacing="1"/>
      <w:jc w:val="left"/>
    </w:pPr>
    <w:rPr>
      <w:rFonts w:ascii="宋体" w:eastAsia="宋体" w:hAnsi="宋体" w:cs="宋体"/>
      <w:sz w:val="24"/>
      <w:szCs w:val="24"/>
    </w:rPr>
  </w:style>
  <w:style w:type="character" w:customStyle="1" w:styleId="a4">
    <w:name w:val="页脚 字符"/>
    <w:basedOn w:val="a0"/>
    <w:link w:val="a3"/>
    <w:autoRedefine/>
    <w:qFormat/>
    <w:rPr>
      <w:kern w:val="0"/>
      <w:sz w:val="18"/>
      <w:szCs w:val="20"/>
    </w:rPr>
  </w:style>
  <w:style w:type="paragraph" w:customStyle="1" w:styleId="western">
    <w:name w:val="western"/>
    <w:basedOn w:val="a"/>
    <w:autoRedefine/>
    <w:qFormat/>
    <w:pPr>
      <w:widowControl/>
      <w:spacing w:before="100" w:beforeAutospacing="1" w:after="100" w:afterAutospacing="1"/>
      <w:jc w:val="left"/>
    </w:pPr>
    <w:rPr>
      <w:rFonts w:ascii="宋体" w:eastAsia="宋体" w:hAnsi="宋体" w:cs="宋体"/>
      <w:sz w:val="24"/>
      <w:szCs w:val="24"/>
    </w:rPr>
  </w:style>
  <w:style w:type="character" w:customStyle="1" w:styleId="a6">
    <w:name w:val="页眉 字符"/>
    <w:basedOn w:val="a0"/>
    <w:link w:val="a5"/>
    <w:autoRedefine/>
    <w:uiPriority w:val="99"/>
    <w:qFormat/>
    <w:rPr>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xigang@zz.shandong.cn"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t>西岗镇</a:t>
            </a:r>
            <a:r>
              <a:rPr lang="en-US"/>
              <a:t>2023</a:t>
            </a:r>
            <a:r>
              <a:rPr lang="zh-CN"/>
              <a:t>年度主动公开信息情况</a:t>
            </a:r>
          </a:p>
        </c:rich>
      </c:tx>
      <c:overlay val="0"/>
      <c:spPr>
        <a:noFill/>
        <a:ln>
          <a:noFill/>
        </a:ln>
        <a:effectLst/>
      </c:spPr>
      <c:txPr>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54-4634-A13D-EDF20138081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54-4634-A13D-EDF20138081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54-4634-A13D-EDF20138081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Sheet1!$A$1:$A$3</c:f>
              <c:strCache>
                <c:ptCount val="3"/>
                <c:pt idx="0">
                  <c:v>门户网站</c:v>
                </c:pt>
                <c:pt idx="1">
                  <c:v>微信公众号</c:v>
                </c:pt>
                <c:pt idx="2">
                  <c:v>信息公开网站</c:v>
                </c:pt>
              </c:strCache>
            </c:strRef>
          </c:cat>
          <c:val>
            <c:numRef>
              <c:f>Sheet1!$B$1:$B$3</c:f>
              <c:numCache>
                <c:formatCode>General</c:formatCode>
                <c:ptCount val="3"/>
                <c:pt idx="0">
                  <c:v>223</c:v>
                </c:pt>
                <c:pt idx="1">
                  <c:v>1231</c:v>
                </c:pt>
                <c:pt idx="2">
                  <c:v>23</c:v>
                </c:pt>
              </c:numCache>
            </c:numRef>
          </c:val>
          <c:extLst>
            <c:ext xmlns:c16="http://schemas.microsoft.com/office/drawing/2014/chart" uri="{C3380CC4-5D6E-409C-BE32-E72D297353CC}">
              <c16:uniqueId val="{00000006-3154-4634-A13D-EDF20138081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506</Words>
  <Characters>2887</Characters>
  <Application>Microsoft Office Word</Application>
  <DocSecurity>0</DocSecurity>
  <Lines>24</Lines>
  <Paragraphs>6</Paragraphs>
  <ScaleCrop>false</ScaleCrop>
  <Company>Microsoft</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dcterms:created xsi:type="dcterms:W3CDTF">2024-01-08T00:53:00Z</dcterms:created>
  <dcterms:modified xsi:type="dcterms:W3CDTF">2024-01-22T03:09:00Z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97B27D61061D421BB780CA61460EE03D_12</vt:lpwstr>
  </property>
</Properties>
</file>