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18EA">
      <w:pPr>
        <w:pStyle w:val="2"/>
        <w:keepNext w:val="0"/>
        <w:keepLines w:val="0"/>
        <w:widowControl/>
        <w:suppressLineNumbers w:val="0"/>
        <w:shd w:val="clear" w:fill="FFFFFF"/>
        <w:spacing w:after="274" w:afterAutospacing="0" w:line="562" w:lineRule="atLeast"/>
        <w:ind w:left="0" w:firstLine="634"/>
        <w:jc w:val="both"/>
        <w:rPr>
          <w:rFonts w:hint="eastAsia" w:ascii="仿宋_GB2312" w:hAnsi="宋体" w:eastAsia="仿宋_GB2312" w:cs="仿宋_GB2312"/>
          <w:i w:val="0"/>
          <w:iCs w:val="0"/>
          <w:caps w:val="0"/>
          <w:color w:val="000000"/>
          <w:spacing w:val="0"/>
          <w:sz w:val="32"/>
          <w:szCs w:val="32"/>
        </w:rPr>
      </w:pPr>
      <w:r>
        <w:rPr>
          <w:rFonts w:ascii="仿宋_GB2312" w:hAnsi="Calibri" w:eastAsia="仿宋_GB2312" w:cs="仿宋_GB2312"/>
          <w:i w:val="0"/>
          <w:iCs w:val="0"/>
          <w:caps w:val="0"/>
          <w:color w:val="000000"/>
          <w:spacing w:val="0"/>
          <w:sz w:val="32"/>
          <w:szCs w:val="32"/>
        </w:rPr>
        <w:t>按照《中华人民共和国政府信息公开条例》和《国务</w:t>
      </w:r>
      <w:r>
        <w:rPr>
          <w:rFonts w:hint="eastAsia" w:ascii="仿宋_GB2312" w:hAnsi="Calibri" w:eastAsia="仿宋_GB2312" w:cs="仿宋_GB2312"/>
          <w:i w:val="0"/>
          <w:iCs w:val="0"/>
          <w:caps w:val="0"/>
          <w:color w:val="000000"/>
          <w:spacing w:val="0"/>
          <w:sz w:val="32"/>
          <w:szCs w:val="32"/>
        </w:rPr>
        <w:t>院</w:t>
      </w:r>
      <w:r>
        <w:rPr>
          <w:rFonts w:hint="eastAsia" w:ascii="仿宋_GB2312" w:hAnsi="宋体" w:eastAsia="仿宋_GB2312" w:cs="仿宋_GB2312"/>
          <w:i w:val="0"/>
          <w:iCs w:val="0"/>
          <w:caps w:val="0"/>
          <w:color w:val="000000"/>
          <w:spacing w:val="0"/>
          <w:sz w:val="32"/>
          <w:szCs w:val="32"/>
        </w:rPr>
        <w:t>办公厅政府信息与政务公开办公室关于印发＜中华人民共和国政府信息公开工作年度报告格式＞的通知》（国办公开办函〔</w:t>
      </w:r>
      <w:r>
        <w:rPr>
          <w:rFonts w:hint="eastAsia" w:ascii="仿宋_GB2312" w:hAnsi="Calibri" w:eastAsia="仿宋_GB2312" w:cs="仿宋_GB2312"/>
          <w:i w:val="0"/>
          <w:iCs w:val="0"/>
          <w:caps w:val="0"/>
          <w:color w:val="000000"/>
          <w:spacing w:val="0"/>
          <w:sz w:val="32"/>
          <w:szCs w:val="32"/>
        </w:rPr>
        <w:t>2021</w:t>
      </w:r>
      <w:r>
        <w:rPr>
          <w:rFonts w:hint="eastAsia" w:ascii="仿宋_GB2312" w:hAnsi="宋体" w:eastAsia="仿宋_GB2312" w:cs="仿宋_GB2312"/>
          <w:i w:val="0"/>
          <w:iCs w:val="0"/>
          <w:caps w:val="0"/>
          <w:color w:val="000000"/>
          <w:spacing w:val="0"/>
          <w:sz w:val="32"/>
          <w:szCs w:val="32"/>
        </w:rPr>
        <w:t>〕</w:t>
      </w:r>
      <w:r>
        <w:rPr>
          <w:rFonts w:hint="eastAsia" w:ascii="仿宋_GB2312" w:hAnsi="Calibri" w:eastAsia="仿宋_GB2312" w:cs="仿宋_GB2312"/>
          <w:i w:val="0"/>
          <w:iCs w:val="0"/>
          <w:caps w:val="0"/>
          <w:color w:val="000000"/>
          <w:spacing w:val="0"/>
          <w:sz w:val="32"/>
          <w:szCs w:val="32"/>
        </w:rPr>
        <w:t>30</w:t>
      </w:r>
      <w:r>
        <w:rPr>
          <w:rFonts w:hint="eastAsia" w:ascii="仿宋_GB2312" w:hAnsi="宋体" w:eastAsia="仿宋_GB2312" w:cs="仿宋_GB2312"/>
          <w:i w:val="0"/>
          <w:iCs w:val="0"/>
          <w:caps w:val="0"/>
          <w:color w:val="000000"/>
          <w:spacing w:val="0"/>
          <w:sz w:val="32"/>
          <w:szCs w:val="32"/>
        </w:rPr>
        <w:t>号）以及有关文件要求，编制滕州市</w:t>
      </w:r>
      <w:r>
        <w:rPr>
          <w:rFonts w:hint="eastAsia" w:ascii="仿宋_GB2312" w:hAnsi="宋体" w:eastAsia="仿宋_GB2312" w:cs="仿宋_GB2312"/>
          <w:i w:val="0"/>
          <w:iCs w:val="0"/>
          <w:caps w:val="0"/>
          <w:color w:val="000000"/>
          <w:spacing w:val="0"/>
          <w:sz w:val="32"/>
          <w:szCs w:val="32"/>
          <w:lang w:val="en-US" w:eastAsia="zh-CN"/>
        </w:rPr>
        <w:t>教育和体育</w:t>
      </w:r>
      <w:r>
        <w:rPr>
          <w:rFonts w:hint="eastAsia" w:ascii="仿宋_GB2312" w:hAnsi="宋体" w:eastAsia="仿宋_GB2312" w:cs="仿宋_GB2312"/>
          <w:i w:val="0"/>
          <w:iCs w:val="0"/>
          <w:caps w:val="0"/>
          <w:color w:val="000000"/>
          <w:spacing w:val="0"/>
          <w:sz w:val="32"/>
          <w:szCs w:val="32"/>
        </w:rPr>
        <w:t>局</w:t>
      </w:r>
      <w:r>
        <w:rPr>
          <w:rFonts w:hint="eastAsia" w:ascii="仿宋_GB2312" w:hAnsi="Calibri" w:eastAsia="仿宋_GB2312" w:cs="仿宋_GB2312"/>
          <w:i w:val="0"/>
          <w:iCs w:val="0"/>
          <w:caps w:val="0"/>
          <w:color w:val="000000"/>
          <w:spacing w:val="0"/>
          <w:sz w:val="32"/>
          <w:szCs w:val="32"/>
        </w:rPr>
        <w:t>2021</w:t>
      </w:r>
      <w:r>
        <w:rPr>
          <w:rFonts w:hint="eastAsia" w:ascii="仿宋_GB2312" w:hAnsi="宋体" w:eastAsia="仿宋_GB2312" w:cs="仿宋_GB2312"/>
          <w:i w:val="0"/>
          <w:iCs w:val="0"/>
          <w:caps w:val="0"/>
          <w:color w:val="000000"/>
          <w:spacing w:val="0"/>
          <w:sz w:val="32"/>
          <w:szCs w:val="32"/>
        </w:rPr>
        <w:t>年度信息公开工作年度报告。本报告所列数据的统计时限自</w:t>
      </w:r>
      <w:r>
        <w:rPr>
          <w:rFonts w:hint="eastAsia" w:ascii="仿宋_GB2312" w:hAnsi="Calibri" w:eastAsia="仿宋_GB2312" w:cs="仿宋_GB2312"/>
          <w:i w:val="0"/>
          <w:iCs w:val="0"/>
          <w:caps w:val="0"/>
          <w:color w:val="000000"/>
          <w:spacing w:val="0"/>
          <w:sz w:val="32"/>
          <w:szCs w:val="32"/>
        </w:rPr>
        <w:t>2021</w:t>
      </w:r>
      <w:r>
        <w:rPr>
          <w:rFonts w:hint="eastAsia" w:ascii="仿宋_GB2312" w:hAnsi="宋体" w:eastAsia="仿宋_GB2312" w:cs="仿宋_GB2312"/>
          <w:i w:val="0"/>
          <w:iCs w:val="0"/>
          <w:caps w:val="0"/>
          <w:color w:val="000000"/>
          <w:spacing w:val="0"/>
          <w:sz w:val="32"/>
          <w:szCs w:val="32"/>
        </w:rPr>
        <w:t>年</w:t>
      </w:r>
      <w:r>
        <w:rPr>
          <w:rFonts w:hint="eastAsia" w:ascii="仿宋_GB2312" w:hAnsi="Calibri" w:eastAsia="仿宋_GB2312" w:cs="仿宋_GB2312"/>
          <w:i w:val="0"/>
          <w:iCs w:val="0"/>
          <w:caps w:val="0"/>
          <w:color w:val="000000"/>
          <w:spacing w:val="0"/>
          <w:sz w:val="32"/>
          <w:szCs w:val="32"/>
        </w:rPr>
        <w:t>1</w:t>
      </w:r>
      <w:r>
        <w:rPr>
          <w:rFonts w:hint="eastAsia" w:ascii="仿宋_GB2312" w:hAnsi="宋体" w:eastAsia="仿宋_GB2312" w:cs="仿宋_GB2312"/>
          <w:i w:val="0"/>
          <w:iCs w:val="0"/>
          <w:caps w:val="0"/>
          <w:color w:val="000000"/>
          <w:spacing w:val="0"/>
          <w:sz w:val="32"/>
          <w:szCs w:val="32"/>
        </w:rPr>
        <w:t>月</w:t>
      </w:r>
      <w:r>
        <w:rPr>
          <w:rFonts w:hint="eastAsia" w:ascii="仿宋_GB2312" w:hAnsi="Calibri" w:eastAsia="仿宋_GB2312" w:cs="仿宋_GB2312"/>
          <w:i w:val="0"/>
          <w:iCs w:val="0"/>
          <w:caps w:val="0"/>
          <w:color w:val="000000"/>
          <w:spacing w:val="0"/>
          <w:sz w:val="32"/>
          <w:szCs w:val="32"/>
        </w:rPr>
        <w:t>1</w:t>
      </w:r>
      <w:r>
        <w:rPr>
          <w:rFonts w:hint="eastAsia" w:ascii="仿宋_GB2312" w:hAnsi="宋体" w:eastAsia="仿宋_GB2312" w:cs="仿宋_GB2312"/>
          <w:i w:val="0"/>
          <w:iCs w:val="0"/>
          <w:caps w:val="0"/>
          <w:color w:val="000000"/>
          <w:spacing w:val="0"/>
          <w:sz w:val="32"/>
          <w:szCs w:val="32"/>
        </w:rPr>
        <w:t>日起至</w:t>
      </w:r>
      <w:r>
        <w:rPr>
          <w:rFonts w:hint="eastAsia" w:ascii="仿宋_GB2312" w:hAnsi="Calibri" w:eastAsia="仿宋_GB2312" w:cs="仿宋_GB2312"/>
          <w:i w:val="0"/>
          <w:iCs w:val="0"/>
          <w:caps w:val="0"/>
          <w:color w:val="000000"/>
          <w:spacing w:val="0"/>
          <w:sz w:val="32"/>
          <w:szCs w:val="32"/>
        </w:rPr>
        <w:t>2021</w:t>
      </w:r>
      <w:r>
        <w:rPr>
          <w:rFonts w:hint="eastAsia" w:ascii="仿宋_GB2312" w:hAnsi="宋体" w:eastAsia="仿宋_GB2312" w:cs="仿宋_GB2312"/>
          <w:i w:val="0"/>
          <w:iCs w:val="0"/>
          <w:caps w:val="0"/>
          <w:color w:val="000000"/>
          <w:spacing w:val="0"/>
          <w:sz w:val="32"/>
          <w:szCs w:val="32"/>
        </w:rPr>
        <w:t>年</w:t>
      </w:r>
      <w:r>
        <w:rPr>
          <w:rFonts w:hint="eastAsia" w:ascii="仿宋_GB2312" w:hAnsi="Calibri" w:eastAsia="仿宋_GB2312" w:cs="仿宋_GB2312"/>
          <w:i w:val="0"/>
          <w:iCs w:val="0"/>
          <w:caps w:val="0"/>
          <w:color w:val="000000"/>
          <w:spacing w:val="0"/>
          <w:sz w:val="32"/>
          <w:szCs w:val="32"/>
        </w:rPr>
        <w:t>12</w:t>
      </w:r>
      <w:r>
        <w:rPr>
          <w:rFonts w:hint="eastAsia" w:ascii="仿宋_GB2312" w:hAnsi="宋体" w:eastAsia="仿宋_GB2312" w:cs="仿宋_GB2312"/>
          <w:i w:val="0"/>
          <w:iCs w:val="0"/>
          <w:caps w:val="0"/>
          <w:color w:val="000000"/>
          <w:spacing w:val="0"/>
          <w:sz w:val="32"/>
          <w:szCs w:val="32"/>
        </w:rPr>
        <w:t>月</w:t>
      </w:r>
      <w:r>
        <w:rPr>
          <w:rFonts w:hint="eastAsia" w:ascii="仿宋_GB2312" w:hAnsi="Calibri" w:eastAsia="仿宋_GB2312" w:cs="仿宋_GB2312"/>
          <w:i w:val="0"/>
          <w:iCs w:val="0"/>
          <w:caps w:val="0"/>
          <w:color w:val="000000"/>
          <w:spacing w:val="0"/>
          <w:sz w:val="32"/>
          <w:szCs w:val="32"/>
        </w:rPr>
        <w:t>31</w:t>
      </w:r>
      <w:r>
        <w:rPr>
          <w:rFonts w:hint="eastAsia" w:ascii="仿宋_GB2312" w:hAnsi="宋体" w:eastAsia="仿宋_GB2312" w:cs="仿宋_GB2312"/>
          <w:i w:val="0"/>
          <w:iCs w:val="0"/>
          <w:caps w:val="0"/>
          <w:color w:val="000000"/>
          <w:spacing w:val="0"/>
          <w:sz w:val="32"/>
          <w:szCs w:val="32"/>
        </w:rPr>
        <w:t>日止。</w:t>
      </w:r>
      <w:bookmarkStart w:id="11" w:name="_GoBack"/>
      <w:bookmarkEnd w:id="11"/>
    </w:p>
    <w:p w14:paraId="367B46C5">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333333"/>
          <w:spacing w:val="0"/>
          <w:sz w:val="30"/>
          <w:szCs w:val="30"/>
          <w:shd w:val="clear" w:fill="FFFFFF"/>
        </w:rPr>
        <w:t>一、</w:t>
      </w:r>
      <w:r>
        <w:rPr>
          <w:rFonts w:hint="eastAsia" w:ascii="黑体" w:hAnsi="宋体" w:eastAsia="黑体" w:cs="黑体"/>
          <w:i w:val="0"/>
          <w:iCs w:val="0"/>
          <w:caps w:val="0"/>
          <w:color w:val="333333"/>
          <w:spacing w:val="0"/>
          <w:sz w:val="30"/>
          <w:szCs w:val="30"/>
          <w:shd w:val="clear" w:fill="FFFFFF"/>
        </w:rPr>
        <w:t>总体情况</w:t>
      </w:r>
    </w:p>
    <w:p w14:paraId="3B23D70D">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ascii="楷体_GB2312" w:hAnsi="宋体" w:eastAsia="楷体_GB2312" w:cs="楷体_GB2312"/>
          <w:i w:val="0"/>
          <w:iCs w:val="0"/>
          <w:caps w:val="0"/>
          <w:color w:val="333333"/>
          <w:spacing w:val="0"/>
          <w:sz w:val="32"/>
          <w:szCs w:val="32"/>
          <w:shd w:val="clear" w:fill="FFFFFF"/>
        </w:rPr>
        <w:t>（</w:t>
      </w:r>
      <w:r>
        <w:rPr>
          <w:rFonts w:hint="default" w:ascii="楷体_GB2312" w:hAnsi="宋体" w:eastAsia="楷体_GB2312" w:cs="楷体_GB2312"/>
          <w:i w:val="0"/>
          <w:iCs w:val="0"/>
          <w:caps w:val="0"/>
          <w:color w:val="333333"/>
          <w:spacing w:val="0"/>
          <w:sz w:val="32"/>
          <w:szCs w:val="32"/>
          <w:shd w:val="clear" w:fill="FFFFFF"/>
        </w:rPr>
        <w:t>一）主动公开政府信息情况</w:t>
      </w:r>
    </w:p>
    <w:p w14:paraId="02DA1338">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Style w:val="5"/>
          <w:rFonts w:hint="eastAsia" w:ascii="仿宋_GB2312" w:hAnsi="宋体" w:eastAsia="仿宋_GB2312" w:cs="仿宋_GB2312"/>
          <w:i w:val="0"/>
          <w:iCs w:val="0"/>
          <w:caps w:val="0"/>
          <w:color w:val="000000"/>
          <w:spacing w:val="0"/>
          <w:sz w:val="32"/>
          <w:szCs w:val="32"/>
          <w:shd w:val="clear" w:fill="FFFFFF"/>
        </w:rPr>
        <w:t>一是强化教育体育局基本信息公开</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sans-serif" w:eastAsia="仿宋_GB2312" w:cs="仿宋_GB2312"/>
          <w:i w:val="0"/>
          <w:iCs w:val="0"/>
          <w:caps w:val="0"/>
          <w:color w:val="000000"/>
          <w:spacing w:val="0"/>
          <w:sz w:val="32"/>
          <w:szCs w:val="32"/>
          <w:shd w:val="clear" w:fill="FFFFFF"/>
        </w:rPr>
        <w:t>202</w:t>
      </w:r>
      <w:r>
        <w:rPr>
          <w:rFonts w:hint="eastAsia" w:ascii="仿宋_GB2312" w:hAnsi="sans-serif"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年，主动公开基本信息共</w:t>
      </w:r>
      <w:r>
        <w:rPr>
          <w:rFonts w:hint="eastAsia" w:ascii="仿宋_GB2312" w:hAnsi="sans-serif" w:eastAsia="仿宋_GB2312" w:cs="仿宋_GB2312"/>
          <w:i w:val="0"/>
          <w:iCs w:val="0"/>
          <w:caps w:val="0"/>
          <w:color w:val="000000"/>
          <w:spacing w:val="0"/>
          <w:sz w:val="32"/>
          <w:szCs w:val="32"/>
          <w:shd w:val="clear" w:fill="FFFFFF"/>
          <w:lang w:val="en-US" w:eastAsia="zh-CN"/>
        </w:rPr>
        <w:t>86</w:t>
      </w:r>
      <w:r>
        <w:rPr>
          <w:rFonts w:hint="eastAsia" w:ascii="仿宋_GB2312" w:hAnsi="宋体" w:eastAsia="仿宋_GB2312" w:cs="仿宋_GB2312"/>
          <w:i w:val="0"/>
          <w:iCs w:val="0"/>
          <w:caps w:val="0"/>
          <w:color w:val="000000"/>
          <w:spacing w:val="0"/>
          <w:sz w:val="32"/>
          <w:szCs w:val="32"/>
          <w:shd w:val="clear" w:fill="FFFFFF"/>
        </w:rPr>
        <w:t>条。其中部门文件</w:t>
      </w:r>
      <w:r>
        <w:rPr>
          <w:rFonts w:hint="eastAsia" w:ascii="仿宋_GB2312" w:hAnsi="sans-serif" w:eastAsia="仿宋_GB2312" w:cs="仿宋_GB2312"/>
          <w:i w:val="0"/>
          <w:iCs w:val="0"/>
          <w:caps w:val="0"/>
          <w:color w:val="000000"/>
          <w:spacing w:val="0"/>
          <w:sz w:val="32"/>
          <w:szCs w:val="32"/>
          <w:shd w:val="clear" w:fill="FFFFFF"/>
          <w:lang w:val="en-US" w:eastAsia="zh-CN"/>
        </w:rPr>
        <w:t>8</w:t>
      </w:r>
      <w:r>
        <w:rPr>
          <w:rFonts w:hint="eastAsia" w:ascii="仿宋_GB2312" w:hAnsi="宋体" w:eastAsia="仿宋_GB2312" w:cs="仿宋_GB2312"/>
          <w:i w:val="0"/>
          <w:iCs w:val="0"/>
          <w:caps w:val="0"/>
          <w:color w:val="000000"/>
          <w:spacing w:val="0"/>
          <w:sz w:val="32"/>
          <w:szCs w:val="32"/>
          <w:shd w:val="clear" w:fill="FFFFFF"/>
        </w:rPr>
        <w:t>条，涉及人民群众普遍关心义务教育划片、高中阶段学校招生志愿填报、教师资格认定等信息；通知公告类</w:t>
      </w:r>
      <w:r>
        <w:rPr>
          <w:rFonts w:hint="eastAsia" w:ascii="仿宋_GB2312" w:hAnsi="sans-serif" w:eastAsia="仿宋_GB2312" w:cs="仿宋_GB2312"/>
          <w:i w:val="0"/>
          <w:iCs w:val="0"/>
          <w:caps w:val="0"/>
          <w:color w:val="000000"/>
          <w:spacing w:val="0"/>
          <w:sz w:val="32"/>
          <w:szCs w:val="32"/>
          <w:shd w:val="clear" w:fill="FFFFFF"/>
          <w:lang w:val="en-US" w:eastAsia="zh-CN"/>
        </w:rPr>
        <w:t>25</w:t>
      </w:r>
      <w:r>
        <w:rPr>
          <w:rFonts w:hint="eastAsia" w:ascii="仿宋_GB2312" w:hAnsi="宋体" w:eastAsia="仿宋_GB2312" w:cs="仿宋_GB2312"/>
          <w:i w:val="0"/>
          <w:iCs w:val="0"/>
          <w:caps w:val="0"/>
          <w:color w:val="000000"/>
          <w:spacing w:val="0"/>
          <w:sz w:val="32"/>
          <w:szCs w:val="32"/>
          <w:shd w:val="clear" w:fill="FFFFFF"/>
        </w:rPr>
        <w:t>条；工作动态类</w:t>
      </w:r>
      <w:r>
        <w:rPr>
          <w:rFonts w:hint="eastAsia" w:ascii="仿宋_GB2312" w:hAnsi="sans-serif" w:eastAsia="仿宋_GB2312" w:cs="仿宋_GB2312"/>
          <w:i w:val="0"/>
          <w:iCs w:val="0"/>
          <w:caps w:val="0"/>
          <w:color w:val="000000"/>
          <w:spacing w:val="0"/>
          <w:sz w:val="32"/>
          <w:szCs w:val="32"/>
          <w:shd w:val="clear" w:fill="FFFFFF"/>
          <w:lang w:val="en-US" w:eastAsia="zh-CN"/>
        </w:rPr>
        <w:t>18</w:t>
      </w:r>
      <w:r>
        <w:rPr>
          <w:rFonts w:hint="eastAsia" w:ascii="仿宋_GB2312" w:hAnsi="宋体" w:eastAsia="仿宋_GB2312" w:cs="仿宋_GB2312"/>
          <w:i w:val="0"/>
          <w:iCs w:val="0"/>
          <w:caps w:val="0"/>
          <w:color w:val="000000"/>
          <w:spacing w:val="0"/>
          <w:sz w:val="32"/>
          <w:szCs w:val="32"/>
          <w:shd w:val="clear" w:fill="FFFFFF"/>
        </w:rPr>
        <w:t>条；还有学前教育信息、义务教育信息</w:t>
      </w:r>
      <w:r>
        <w:rPr>
          <w:rFonts w:hint="eastAsia" w:ascii="仿宋_GB2312" w:hAnsi="宋体" w:eastAsia="仿宋_GB2312" w:cs="仿宋_GB2312"/>
          <w:i w:val="0"/>
          <w:iCs w:val="0"/>
          <w:caps w:val="0"/>
          <w:color w:val="000000"/>
          <w:spacing w:val="0"/>
          <w:sz w:val="32"/>
          <w:szCs w:val="32"/>
          <w:shd w:val="clear" w:fill="FFFFFF"/>
          <w:lang w:val="en-US" w:eastAsia="zh-CN"/>
        </w:rPr>
        <w:t>35条</w:t>
      </w:r>
      <w:r>
        <w:rPr>
          <w:rFonts w:hint="eastAsia" w:ascii="仿宋_GB2312" w:hAnsi="宋体" w:eastAsia="仿宋_GB2312" w:cs="仿宋_GB2312"/>
          <w:i w:val="0"/>
          <w:iCs w:val="0"/>
          <w:caps w:val="0"/>
          <w:color w:val="000000"/>
          <w:spacing w:val="0"/>
          <w:sz w:val="32"/>
          <w:szCs w:val="32"/>
          <w:shd w:val="clear" w:fill="FFFFFF"/>
        </w:rPr>
        <w:t>。</w:t>
      </w:r>
    </w:p>
    <w:p w14:paraId="51DF0CF0">
      <w:pPr>
        <w:pStyle w:val="2"/>
        <w:keepNext w:val="0"/>
        <w:keepLines w:val="0"/>
        <w:widowControl/>
        <w:suppressLineNumbers w:val="0"/>
        <w:shd w:val="clear" w:fill="FFFFFF"/>
        <w:spacing w:before="274" w:beforeAutospacing="0" w:after="274" w:afterAutospacing="0" w:line="240" w:lineRule="atLeast"/>
        <w:ind w:left="0" w:firstLine="0"/>
        <w:jc w:val="both"/>
        <w:rPr>
          <w:rFonts w:hint="default" w:ascii="sans-serif" w:hAnsi="sans-serif" w:eastAsia="sans-serif" w:cs="sans-serif"/>
          <w:i w:val="0"/>
          <w:iCs w:val="0"/>
          <w:caps w:val="0"/>
          <w:color w:val="000000"/>
          <w:spacing w:val="0"/>
          <w:sz w:val="27"/>
          <w:szCs w:val="27"/>
        </w:rPr>
      </w:pPr>
      <w:r>
        <w:drawing>
          <wp:inline distT="0" distB="0" distL="114300" distR="114300">
            <wp:extent cx="5273675" cy="45707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3675" cy="4570730"/>
                    </a:xfrm>
                    <a:prstGeom prst="rect">
                      <a:avLst/>
                    </a:prstGeom>
                    <a:noFill/>
                    <a:ln>
                      <a:noFill/>
                    </a:ln>
                  </pic:spPr>
                </pic:pic>
              </a:graphicData>
            </a:graphic>
          </wp:inline>
        </w:drawing>
      </w:r>
    </w:p>
    <w:p w14:paraId="429C6677">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Style w:val="5"/>
          <w:rFonts w:hint="eastAsia" w:ascii="仿宋_GB2312" w:hAnsi="宋体" w:eastAsia="仿宋_GB2312" w:cs="仿宋_GB2312"/>
          <w:i w:val="0"/>
          <w:iCs w:val="0"/>
          <w:caps w:val="0"/>
          <w:color w:val="000000"/>
          <w:spacing w:val="0"/>
          <w:sz w:val="32"/>
          <w:szCs w:val="32"/>
          <w:shd w:val="clear" w:fill="FFFFFF"/>
        </w:rPr>
        <w:t>二是加强所属中小学信息公开工作。</w:t>
      </w:r>
      <w:r>
        <w:rPr>
          <w:rFonts w:hint="eastAsia" w:ascii="仿宋_GB2312" w:hAnsi="宋体" w:eastAsia="仿宋_GB2312" w:cs="仿宋_GB2312"/>
          <w:i w:val="0"/>
          <w:iCs w:val="0"/>
          <w:caps w:val="0"/>
          <w:color w:val="000000"/>
          <w:spacing w:val="0"/>
          <w:sz w:val="32"/>
          <w:szCs w:val="32"/>
          <w:shd w:val="clear" w:fill="FFFFFF"/>
        </w:rPr>
        <w:t>将信息公开工作列入全市教育和体育工作的目标任务中，与其他工作统一规划、统一部署，并将政务信息公开工作的好坏作为年度评比考核指标之一。建立了滕州市教育资源公共服务云平台（</w:t>
      </w:r>
      <w:r>
        <w:rPr>
          <w:rFonts w:hint="eastAsia" w:ascii="仿宋_GB2312" w:hAnsi="sans-serif" w:eastAsia="仿宋_GB2312" w:cs="仿宋_GB2312"/>
          <w:i w:val="0"/>
          <w:iCs w:val="0"/>
          <w:caps w:val="0"/>
          <w:color w:val="000000"/>
          <w:spacing w:val="0"/>
          <w:sz w:val="32"/>
          <w:szCs w:val="32"/>
          <w:shd w:val="clear" w:fill="FFFFFF"/>
        </w:rPr>
        <w:t>http://www.tzjtzy.cn/</w:t>
      </w:r>
      <w:r>
        <w:rPr>
          <w:rFonts w:hint="eastAsia" w:ascii="仿宋_GB2312" w:hAnsi="宋体" w:eastAsia="仿宋_GB2312" w:cs="仿宋_GB2312"/>
          <w:i w:val="0"/>
          <w:iCs w:val="0"/>
          <w:caps w:val="0"/>
          <w:color w:val="000000"/>
          <w:spacing w:val="0"/>
          <w:sz w:val="32"/>
          <w:szCs w:val="32"/>
          <w:shd w:val="clear" w:fill="FFFFFF"/>
        </w:rPr>
        <w:t>）集中公开中小学信息。并在滕州市公共企事业单位信息公开平台集中链接市属重点学校公开信息。各学校明确专人保障信息公开内容，尤其是校务公开以及群众关心关注的教育情况。 </w:t>
      </w:r>
    </w:p>
    <w:p w14:paraId="7D8036C6">
      <w:pPr>
        <w:pStyle w:val="2"/>
        <w:keepNext w:val="0"/>
        <w:keepLines w:val="0"/>
        <w:widowControl/>
        <w:suppressLineNumbers w:val="0"/>
        <w:shd w:val="clear" w:fill="FFFFFF"/>
        <w:spacing w:before="274" w:beforeAutospacing="0" w:after="274" w:afterAutospacing="0" w:line="240" w:lineRule="atLeast"/>
        <w:ind w:left="0" w:firstLine="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shd w:val="clear" w:fill="FFFFFF"/>
        </w:rPr>
        <w:drawing>
          <wp:inline distT="0" distB="0" distL="114300" distR="114300">
            <wp:extent cx="5267325" cy="1952625"/>
            <wp:effectExtent l="0" t="0" r="9525" b="9525"/>
            <wp:docPr id="3" name="图片 2" descr="U020210526666314732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U020210526666314732321.png"/>
                    <pic:cNvPicPr>
                      <a:picLocks noChangeAspect="1"/>
                    </pic:cNvPicPr>
                  </pic:nvPicPr>
                  <pic:blipFill>
                    <a:blip r:embed="rId5"/>
                    <a:stretch>
                      <a:fillRect/>
                    </a:stretch>
                  </pic:blipFill>
                  <pic:spPr>
                    <a:xfrm>
                      <a:off x="0" y="0"/>
                      <a:ext cx="5267325" cy="1952625"/>
                    </a:xfrm>
                    <a:prstGeom prst="rect">
                      <a:avLst/>
                    </a:prstGeom>
                    <a:noFill/>
                    <a:ln w="9525">
                      <a:noFill/>
                    </a:ln>
                  </pic:spPr>
                </pic:pic>
              </a:graphicData>
            </a:graphic>
          </wp:inline>
        </w:drawing>
      </w:r>
    </w:p>
    <w:p w14:paraId="4335804C">
      <w:pPr>
        <w:pStyle w:val="2"/>
        <w:keepNext w:val="0"/>
        <w:keepLines w:val="0"/>
        <w:widowControl/>
        <w:suppressLineNumbers w:val="0"/>
        <w:shd w:val="clear" w:fill="FFFFFF"/>
        <w:spacing w:before="274" w:beforeAutospacing="0" w:after="274" w:afterAutospacing="0" w:line="240" w:lineRule="atLeast"/>
        <w:ind w:left="0" w:firstLine="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shd w:val="clear" w:fill="FFFFFF"/>
        </w:rPr>
        <w:drawing>
          <wp:inline distT="0" distB="0" distL="114300" distR="114300">
            <wp:extent cx="5267325" cy="2057400"/>
            <wp:effectExtent l="0" t="0" r="9525" b="0"/>
            <wp:docPr id="2" name="图片 3" descr="U020210526666314733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U020210526666314733321.png"/>
                    <pic:cNvPicPr>
                      <a:picLocks noChangeAspect="1"/>
                    </pic:cNvPicPr>
                  </pic:nvPicPr>
                  <pic:blipFill>
                    <a:blip r:embed="rId6"/>
                    <a:stretch>
                      <a:fillRect/>
                    </a:stretch>
                  </pic:blipFill>
                  <pic:spPr>
                    <a:xfrm>
                      <a:off x="0" y="0"/>
                      <a:ext cx="5267325" cy="2057400"/>
                    </a:xfrm>
                    <a:prstGeom prst="rect">
                      <a:avLst/>
                    </a:prstGeom>
                    <a:noFill/>
                    <a:ln w="9525">
                      <a:noFill/>
                    </a:ln>
                  </pic:spPr>
                </pic:pic>
              </a:graphicData>
            </a:graphic>
          </wp:inline>
        </w:drawing>
      </w:r>
    </w:p>
    <w:p w14:paraId="7459235C">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default" w:ascii="楷体_GB2312" w:hAnsi="宋体" w:eastAsia="楷体_GB2312" w:cs="楷体_GB2312"/>
          <w:i w:val="0"/>
          <w:iCs w:val="0"/>
          <w:caps w:val="0"/>
          <w:color w:val="333333"/>
          <w:spacing w:val="0"/>
          <w:sz w:val="32"/>
          <w:szCs w:val="32"/>
          <w:shd w:val="clear" w:fill="FFFFFF"/>
        </w:rPr>
        <w:t>（二）政府信息依申请公开情况 </w:t>
      </w:r>
    </w:p>
    <w:p w14:paraId="3C027F80">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shd w:val="clear" w:fill="FFFFFF"/>
        </w:rPr>
        <w:t>202</w:t>
      </w:r>
      <w:r>
        <w:rPr>
          <w:rFonts w:hint="eastAsia" w:ascii="仿宋_GB2312" w:hAnsi="sans-serif"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年，共受理公民、法人和其他组织政府信息公开申请</w:t>
      </w:r>
      <w:r>
        <w:rPr>
          <w:rFonts w:hint="eastAsia" w:ascii="仿宋_GB2312" w:hAnsi="sans-serif" w:eastAsia="仿宋_GB2312" w:cs="仿宋_GB2312"/>
          <w:i w:val="0"/>
          <w:iCs w:val="0"/>
          <w:caps w:val="0"/>
          <w:color w:val="000000"/>
          <w:spacing w:val="0"/>
          <w:sz w:val="32"/>
          <w:szCs w:val="32"/>
          <w:shd w:val="clear" w:fill="FFFFFF"/>
        </w:rPr>
        <w:t>4</w:t>
      </w:r>
      <w:r>
        <w:rPr>
          <w:rFonts w:hint="eastAsia" w:ascii="仿宋_GB2312" w:hAnsi="宋体" w:eastAsia="仿宋_GB2312" w:cs="仿宋_GB2312"/>
          <w:i w:val="0"/>
          <w:iCs w:val="0"/>
          <w:caps w:val="0"/>
          <w:color w:val="000000"/>
          <w:spacing w:val="0"/>
          <w:sz w:val="32"/>
          <w:szCs w:val="32"/>
          <w:shd w:val="clear" w:fill="FFFFFF"/>
        </w:rPr>
        <w:t>件，其中，信函申请</w:t>
      </w:r>
      <w:r>
        <w:rPr>
          <w:rFonts w:hint="eastAsia" w:ascii="仿宋_GB2312" w:hAnsi="sans-serif" w:eastAsia="仿宋_GB2312" w:cs="仿宋_GB2312"/>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件，网络申请</w:t>
      </w:r>
      <w:r>
        <w:rPr>
          <w:rFonts w:hint="eastAsia" w:ascii="仿宋_GB2312" w:hAnsi="sans-serif" w:eastAsia="仿宋_GB2312" w:cs="仿宋_GB2312"/>
          <w:i w:val="0"/>
          <w:iCs w:val="0"/>
          <w:caps w:val="0"/>
          <w:color w:val="000000"/>
          <w:spacing w:val="0"/>
          <w:sz w:val="32"/>
          <w:szCs w:val="32"/>
          <w:shd w:val="clear" w:fill="FFFFFF"/>
        </w:rPr>
        <w:t>4</w:t>
      </w:r>
      <w:r>
        <w:rPr>
          <w:rFonts w:hint="eastAsia" w:ascii="仿宋_GB2312" w:hAnsi="宋体" w:eastAsia="仿宋_GB2312" w:cs="仿宋_GB2312"/>
          <w:i w:val="0"/>
          <w:iCs w:val="0"/>
          <w:caps w:val="0"/>
          <w:color w:val="000000"/>
          <w:spacing w:val="0"/>
          <w:sz w:val="32"/>
          <w:szCs w:val="32"/>
          <w:shd w:val="clear" w:fill="FFFFFF"/>
        </w:rPr>
        <w:t>件，全部按期答复、办理完毕。 未发生因政府信息公开申请提起的行政复议和行政诉讼案件。</w:t>
      </w:r>
    </w:p>
    <w:p w14:paraId="7F109BED">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default" w:ascii="楷体_GB2312" w:hAnsi="宋体" w:eastAsia="楷体_GB2312" w:cs="楷体_GB2312"/>
          <w:i w:val="0"/>
          <w:iCs w:val="0"/>
          <w:caps w:val="0"/>
          <w:color w:val="333333"/>
          <w:spacing w:val="0"/>
          <w:sz w:val="32"/>
          <w:szCs w:val="32"/>
          <w:shd w:val="clear" w:fill="FFFFFF"/>
        </w:rPr>
        <w:t>（三）建议议案办理情况</w:t>
      </w:r>
    </w:p>
    <w:p w14:paraId="0F3CB4E0">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00000"/>
          <w:spacing w:val="0"/>
          <w:sz w:val="32"/>
          <w:szCs w:val="32"/>
          <w:shd w:val="clear" w:fill="FFFFFF"/>
        </w:rPr>
        <w:t>市教育体育局共承办人大建议、政协提案</w:t>
      </w:r>
      <w:r>
        <w:rPr>
          <w:rFonts w:hint="eastAsia" w:ascii="仿宋_GB2312" w:hAnsi="宋体" w:eastAsia="仿宋_GB2312" w:cs="仿宋_GB2312"/>
          <w:i w:val="0"/>
          <w:iCs w:val="0"/>
          <w:caps w:val="0"/>
          <w:color w:val="000000"/>
          <w:spacing w:val="0"/>
          <w:sz w:val="32"/>
          <w:szCs w:val="32"/>
          <w:shd w:val="clear" w:fill="FFFFFF"/>
          <w:lang w:val="en-US" w:eastAsia="zh-CN"/>
        </w:rPr>
        <w:t>31</w:t>
      </w:r>
      <w:r>
        <w:rPr>
          <w:rFonts w:hint="eastAsia" w:ascii="仿宋_GB2312" w:hAnsi="宋体" w:eastAsia="仿宋_GB2312" w:cs="仿宋_GB2312"/>
          <w:i w:val="0"/>
          <w:iCs w:val="0"/>
          <w:caps w:val="0"/>
          <w:color w:val="000000"/>
          <w:spacing w:val="0"/>
          <w:sz w:val="32"/>
          <w:szCs w:val="32"/>
          <w:shd w:val="clear" w:fill="FFFFFF"/>
        </w:rPr>
        <w:t>件（其中滕州市人大建议</w:t>
      </w:r>
      <w:r>
        <w:rPr>
          <w:rFonts w:hint="eastAsia" w:ascii="仿宋_GB2312" w:hAnsi="sans-serif" w:eastAsia="仿宋_GB2312" w:cs="仿宋_GB2312"/>
          <w:i w:val="0"/>
          <w:iCs w:val="0"/>
          <w:caps w:val="0"/>
          <w:color w:val="000000"/>
          <w:spacing w:val="0"/>
          <w:sz w:val="32"/>
          <w:szCs w:val="32"/>
          <w:shd w:val="clear" w:fill="FFFFFF"/>
          <w:lang w:val="en-US" w:eastAsia="zh-CN"/>
        </w:rPr>
        <w:t>5</w:t>
      </w:r>
      <w:r>
        <w:rPr>
          <w:rFonts w:hint="eastAsia" w:ascii="仿宋_GB2312" w:hAnsi="宋体" w:eastAsia="仿宋_GB2312" w:cs="仿宋_GB2312"/>
          <w:i w:val="0"/>
          <w:iCs w:val="0"/>
          <w:caps w:val="0"/>
          <w:color w:val="000000"/>
          <w:spacing w:val="0"/>
          <w:sz w:val="32"/>
          <w:szCs w:val="32"/>
          <w:shd w:val="clear" w:fill="FFFFFF"/>
        </w:rPr>
        <w:t>件，滕州市政协提案</w:t>
      </w:r>
      <w:r>
        <w:rPr>
          <w:rFonts w:hint="eastAsia" w:ascii="仿宋_GB2312" w:hAnsi="sans-serif" w:eastAsia="仿宋_GB2312" w:cs="仿宋_GB2312"/>
          <w:i w:val="0"/>
          <w:iCs w:val="0"/>
          <w:caps w:val="0"/>
          <w:color w:val="000000"/>
          <w:spacing w:val="0"/>
          <w:sz w:val="32"/>
          <w:szCs w:val="32"/>
          <w:shd w:val="clear" w:fill="FFFFFF"/>
          <w:lang w:val="en-US" w:eastAsia="zh-CN"/>
        </w:rPr>
        <w:t>26</w:t>
      </w:r>
      <w:r>
        <w:rPr>
          <w:rFonts w:hint="eastAsia" w:ascii="仿宋_GB2312" w:hAnsi="宋体" w:eastAsia="仿宋_GB2312" w:cs="仿宋_GB2312"/>
          <w:i w:val="0"/>
          <w:iCs w:val="0"/>
          <w:caps w:val="0"/>
          <w:color w:val="000000"/>
          <w:spacing w:val="0"/>
          <w:sz w:val="32"/>
          <w:szCs w:val="32"/>
          <w:shd w:val="clear" w:fill="FFFFFF"/>
        </w:rPr>
        <w:t>件）。接到办理人大建议、政协提案通知后，市教育体育局党组高度重视，迅速进行安排部署，依照规范程序，认真组织办理，及时予以答复，切实把办理工作落到了实处，得到了人大代表和各级政协委员的充分肯定。</w:t>
      </w:r>
    </w:p>
    <w:p w14:paraId="669903FB">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default" w:ascii="楷体_GB2312" w:hAnsi="宋体" w:eastAsia="楷体_GB2312" w:cs="楷体_GB2312"/>
          <w:i w:val="0"/>
          <w:iCs w:val="0"/>
          <w:caps w:val="0"/>
          <w:color w:val="333333"/>
          <w:spacing w:val="0"/>
          <w:sz w:val="32"/>
          <w:szCs w:val="32"/>
          <w:shd w:val="clear" w:fill="FFFFFF"/>
        </w:rPr>
        <w:t>（四）政府信息管理情况</w:t>
      </w:r>
    </w:p>
    <w:p w14:paraId="4C1147DA">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00000"/>
          <w:spacing w:val="0"/>
          <w:sz w:val="32"/>
          <w:szCs w:val="32"/>
          <w:shd w:val="clear" w:fill="FFFFFF"/>
        </w:rPr>
        <w:t>严格按照《保密法》及相关规定，严格执行政府信息公开前保密审查制度，明确审查工作程序和责任，坚持“谁审查谁负责”“先审核后公开”和“一事一审”的原则，对拟公开的政府信息进行严格的保密审查，严格禁止未经审查和批准的政府信息对外公开。截</w:t>
      </w:r>
      <w:r>
        <w:rPr>
          <w:rFonts w:hint="eastAsia" w:ascii="仿宋_GB2312" w:hAnsi="宋体" w:eastAsia="仿宋_GB2312" w:cs="仿宋_GB2312"/>
          <w:i w:val="0"/>
          <w:iCs w:val="0"/>
          <w:caps w:val="0"/>
          <w:color w:val="000000"/>
          <w:spacing w:val="0"/>
          <w:sz w:val="32"/>
          <w:szCs w:val="32"/>
          <w:shd w:val="clear" w:fill="FFFFFF"/>
          <w:lang w:val="en-US" w:eastAsia="zh-CN"/>
        </w:rPr>
        <w:t>至</w:t>
      </w:r>
      <w:r>
        <w:rPr>
          <w:rFonts w:hint="eastAsia" w:ascii="仿宋_GB2312" w:hAnsi="宋体" w:eastAsia="仿宋_GB2312" w:cs="仿宋_GB2312"/>
          <w:i w:val="0"/>
          <w:iCs w:val="0"/>
          <w:caps w:val="0"/>
          <w:color w:val="000000"/>
          <w:spacing w:val="0"/>
          <w:sz w:val="32"/>
          <w:szCs w:val="32"/>
          <w:shd w:val="clear" w:fill="FFFFFF"/>
        </w:rPr>
        <w:t>目前，在我局对外公开的政府信息中未发现涉密信息。</w:t>
      </w:r>
    </w:p>
    <w:p w14:paraId="6B3C4D4D">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default" w:ascii="楷体_GB2312" w:hAnsi="宋体" w:eastAsia="楷体_GB2312" w:cs="楷体_GB2312"/>
          <w:i w:val="0"/>
          <w:iCs w:val="0"/>
          <w:caps w:val="0"/>
          <w:color w:val="333333"/>
          <w:spacing w:val="0"/>
          <w:sz w:val="32"/>
          <w:szCs w:val="32"/>
          <w:shd w:val="clear" w:fill="FFFFFF"/>
        </w:rPr>
        <w:t>（五）公开平台建设情况</w:t>
      </w:r>
    </w:p>
    <w:p w14:paraId="00DBDED1">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00000"/>
          <w:spacing w:val="0"/>
          <w:sz w:val="32"/>
          <w:szCs w:val="32"/>
          <w:shd w:val="clear" w:fill="FFFFFF"/>
        </w:rPr>
        <w:t>加强对滕州市政府官网政府信息公开页面的信息保障，确保教育和体育局信息公开及时高效。加强对滕州市教育和体育局微信公众号名称等政务新媒体的管理，强化政府信息公开职能。</w:t>
      </w:r>
    </w:p>
    <w:p w14:paraId="0E2C5976">
      <w:pPr>
        <w:pStyle w:val="2"/>
        <w:keepNext w:val="0"/>
        <w:keepLines w:val="0"/>
        <w:widowControl/>
        <w:suppressLineNumbers w:val="0"/>
        <w:shd w:val="clear" w:fill="FFFFFF"/>
        <w:spacing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default" w:ascii="楷体_GB2312" w:hAnsi="宋体" w:eastAsia="楷体_GB2312" w:cs="楷体_GB2312"/>
          <w:i w:val="0"/>
          <w:iCs w:val="0"/>
          <w:caps w:val="0"/>
          <w:color w:val="333333"/>
          <w:spacing w:val="0"/>
          <w:sz w:val="32"/>
          <w:szCs w:val="32"/>
          <w:shd w:val="clear" w:fill="FFFFFF"/>
        </w:rPr>
        <w:t>（六）监督保障情况</w:t>
      </w:r>
    </w:p>
    <w:p w14:paraId="7918FF3C">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00000"/>
          <w:spacing w:val="0"/>
          <w:sz w:val="32"/>
          <w:szCs w:val="32"/>
          <w:shd w:val="clear" w:fill="FFFFFF"/>
        </w:rPr>
        <w:t>根据人员变动和工作需要，成立教育和体育局政府信息公开工作领导小组。负责统筹指导政务公开工作开展的具体工作。目前，已纳入滕州市绩效考核指标体系，</w:t>
      </w:r>
      <w:r>
        <w:rPr>
          <w:rFonts w:hint="eastAsia" w:ascii="仿宋_GB2312" w:hAnsi="sans-serif" w:eastAsia="仿宋_GB2312" w:cs="仿宋_GB2312"/>
          <w:i w:val="0"/>
          <w:iCs w:val="0"/>
          <w:caps w:val="0"/>
          <w:color w:val="000000"/>
          <w:spacing w:val="0"/>
          <w:sz w:val="32"/>
          <w:szCs w:val="32"/>
          <w:shd w:val="clear" w:fill="FFFFFF"/>
        </w:rPr>
        <w:t>202</w:t>
      </w:r>
      <w:r>
        <w:rPr>
          <w:rFonts w:hint="eastAsia" w:ascii="仿宋_GB2312" w:hAnsi="sans-serif"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年，滕州市人民政府未发生因政府信息公开审查不当或保密审查机构未履行保密审查职责而引起的失泄密情况。</w:t>
      </w:r>
      <w:r>
        <w:rPr>
          <w:rFonts w:hint="eastAsia" w:ascii="仿宋_GB2312" w:hAnsi="sans-serif" w:eastAsia="仿宋_GB2312" w:cs="仿宋_GB2312"/>
          <w:i w:val="0"/>
          <w:iCs w:val="0"/>
          <w:caps w:val="0"/>
          <w:color w:val="000000"/>
          <w:spacing w:val="0"/>
          <w:sz w:val="32"/>
          <w:szCs w:val="32"/>
          <w:shd w:val="clear" w:fill="FFFFFF"/>
        </w:rPr>
        <w:t>202</w:t>
      </w:r>
      <w:r>
        <w:rPr>
          <w:rFonts w:hint="eastAsia" w:ascii="仿宋_GB2312" w:hAnsi="sans-serif"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年度未进行社会评议，未发生责任追究情况。</w:t>
      </w:r>
    </w:p>
    <w:p w14:paraId="51F4DC98">
      <w:pPr>
        <w:jc w:val="center"/>
        <w:rPr>
          <w:rFonts w:hint="eastAsia"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主动公开政府信息情况统计表</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4C02F5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904C79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73C8CC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A5216A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518DA2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068BCA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22333DE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8D2BF4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759C24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9D0E95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206" w:type="dxa"/>
            <w:tcBorders>
              <w:top w:val="nil"/>
              <w:left w:val="nil"/>
              <w:bottom w:val="single" w:color="auto" w:sz="8" w:space="0"/>
              <w:right w:val="single" w:color="auto" w:sz="8" w:space="0"/>
            </w:tcBorders>
            <w:noWrap w:val="0"/>
            <w:vAlign w:val="center"/>
          </w:tcPr>
          <w:p w14:paraId="2462D7A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206" w:type="dxa"/>
            <w:tcBorders>
              <w:top w:val="nil"/>
              <w:left w:val="nil"/>
              <w:bottom w:val="single" w:color="auto" w:sz="8" w:space="0"/>
              <w:right w:val="single" w:color="auto" w:sz="8" w:space="0"/>
            </w:tcBorders>
            <w:noWrap w:val="0"/>
            <w:vAlign w:val="center"/>
          </w:tcPr>
          <w:p w14:paraId="6A6DC2B1">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w:t>
            </w:r>
          </w:p>
        </w:tc>
      </w:tr>
      <w:tr w14:paraId="79C1661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06971E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36C9AC9">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8</w:t>
            </w:r>
          </w:p>
        </w:tc>
        <w:tc>
          <w:tcPr>
            <w:tcW w:w="2206" w:type="dxa"/>
            <w:tcBorders>
              <w:top w:val="nil"/>
              <w:left w:val="nil"/>
              <w:bottom w:val="single" w:color="auto" w:sz="8" w:space="0"/>
              <w:right w:val="single" w:color="auto" w:sz="8" w:space="0"/>
            </w:tcBorders>
            <w:noWrap w:val="0"/>
            <w:vAlign w:val="center"/>
          </w:tcPr>
          <w:p w14:paraId="5E5C1DF7">
            <w:pPr>
              <w:widowControl/>
              <w:jc w:val="left"/>
              <w:rPr>
                <w:rFonts w:hint="eastAsia" w:ascii="仿宋_GB2312" w:hAnsi="宋体" w:eastAsia="仿宋_GB2312" w:cs="宋体"/>
                <w:color w:val="000000"/>
                <w:kern w:val="0"/>
                <w:szCs w:val="21"/>
                <w:lang w:val="en-US" w:eastAsia="zh-CN"/>
              </w:rPr>
            </w:pPr>
          </w:p>
        </w:tc>
        <w:tc>
          <w:tcPr>
            <w:tcW w:w="2206" w:type="dxa"/>
            <w:tcBorders>
              <w:top w:val="nil"/>
              <w:left w:val="nil"/>
              <w:bottom w:val="single" w:color="auto" w:sz="8" w:space="0"/>
              <w:right w:val="single" w:color="auto" w:sz="8" w:space="0"/>
            </w:tcBorders>
            <w:noWrap w:val="0"/>
            <w:vAlign w:val="center"/>
          </w:tcPr>
          <w:p w14:paraId="56729A4B">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w:t>
            </w:r>
          </w:p>
        </w:tc>
      </w:tr>
      <w:tr w14:paraId="074FD91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4BBCEB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DF373E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9A0D8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F31A1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A4E4E5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EE7447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1499F592">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w:t>
            </w:r>
          </w:p>
        </w:tc>
      </w:tr>
      <w:tr w14:paraId="641CD31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5BB1E0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12F737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DB56DB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BD64D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F3AD7C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60BD12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5EECEC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3BB0C5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8B277F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084B87F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9DFE0B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3268C1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7271008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3221B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736691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124B6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946988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54B9857">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146</w:t>
            </w:r>
          </w:p>
        </w:tc>
      </w:tr>
    </w:tbl>
    <w:p w14:paraId="4B1ACB3B">
      <w:pPr>
        <w:jc w:val="center"/>
        <w:rPr>
          <w:rFonts w:ascii="仿宋_GB2312" w:eastAsia="仿宋_GB2312"/>
          <w:sz w:val="32"/>
          <w:szCs w:val="32"/>
        </w:rPr>
      </w:pPr>
    </w:p>
    <w:p w14:paraId="5F5983CA">
      <w:pPr>
        <w:rPr>
          <w:rFonts w:ascii="仿宋_GB2312" w:eastAsia="仿宋_GB2312"/>
          <w:sz w:val="32"/>
          <w:szCs w:val="32"/>
        </w:rPr>
      </w:pPr>
    </w:p>
    <w:p w14:paraId="47D867F2">
      <w:pPr>
        <w:ind w:firstLine="640" w:firstLineChars="200"/>
        <w:rPr>
          <w:rFonts w:ascii="仿宋_GB2312" w:eastAsia="仿宋_GB2312"/>
          <w:sz w:val="32"/>
          <w:szCs w:val="32"/>
        </w:rPr>
        <w:sectPr>
          <w:pgSz w:w="11906" w:h="16838"/>
          <w:pgMar w:top="1440" w:right="1474" w:bottom="1440" w:left="1588" w:header="851" w:footer="992" w:gutter="0"/>
          <w:cols w:space="720" w:num="1"/>
          <w:docGrid w:type="lines" w:linePitch="312" w:charSpace="0"/>
        </w:sectPr>
      </w:pPr>
    </w:p>
    <w:p w14:paraId="6646E051">
      <w:pPr>
        <w:jc w:val="center"/>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收到和处理政府信息公开申请情况</w:t>
      </w:r>
      <w:bookmarkStart w:id="0" w:name="_Hlk83814431"/>
      <w:r>
        <w:rPr>
          <w:rFonts w:hint="eastAsia" w:ascii="黑体" w:hAnsi="黑体" w:eastAsia="黑体" w:cs="黑体"/>
          <w:sz w:val="30"/>
          <w:szCs w:val="30"/>
        </w:rPr>
        <w:t>统计表</w:t>
      </w:r>
      <w:bookmarkEnd w:id="0"/>
    </w:p>
    <w:p w14:paraId="5B7B04C1">
      <w:pPr>
        <w:rPr>
          <w:rFonts w:ascii="仿宋_GB2312" w:eastAsia="仿宋_GB2312"/>
          <w:sz w:val="32"/>
          <w:szCs w:val="32"/>
        </w:rPr>
      </w:pP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9FBD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11D8E577">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B4FEFAC">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14:paraId="62907A9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8867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507AFCC8">
            <w:pPr>
              <w:jc w:val="center"/>
              <w:rPr>
                <w:rFonts w:ascii="仿宋_GB2312" w:hAnsi="Times New Roman" w:eastAsia="仿宋_GB2312"/>
                <w:szCs w:val="21"/>
              </w:rPr>
            </w:pPr>
          </w:p>
        </w:tc>
        <w:tc>
          <w:tcPr>
            <w:tcW w:w="829" w:type="dxa"/>
            <w:vMerge w:val="restart"/>
            <w:noWrap w:val="0"/>
            <w:tcMar>
              <w:left w:w="108" w:type="dxa"/>
              <w:right w:w="108" w:type="dxa"/>
            </w:tcMar>
            <w:vAlign w:val="center"/>
          </w:tcPr>
          <w:p w14:paraId="6FF53E28">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14:paraId="290772FE">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14:paraId="78B94AA1">
            <w:pPr>
              <w:widowControl/>
              <w:jc w:val="center"/>
              <w:rPr>
                <w:rFonts w:ascii="黑体" w:hAnsi="黑体" w:eastAsia="黑体"/>
                <w:szCs w:val="21"/>
              </w:rPr>
            </w:pPr>
            <w:r>
              <w:rPr>
                <w:rFonts w:hint="eastAsia" w:ascii="黑体" w:hAnsi="黑体" w:eastAsia="黑体"/>
                <w:kern w:val="0"/>
                <w:szCs w:val="21"/>
              </w:rPr>
              <w:t>总计</w:t>
            </w:r>
          </w:p>
        </w:tc>
      </w:tr>
      <w:tr w14:paraId="4FE2E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4C15933">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14:paraId="717EE8AD">
            <w:pPr>
              <w:jc w:val="center"/>
              <w:rPr>
                <w:rFonts w:ascii="黑体" w:hAnsi="黑体" w:eastAsia="黑体"/>
                <w:szCs w:val="21"/>
              </w:rPr>
            </w:pPr>
          </w:p>
        </w:tc>
        <w:tc>
          <w:tcPr>
            <w:tcW w:w="567" w:type="dxa"/>
            <w:noWrap w:val="0"/>
            <w:tcMar>
              <w:left w:w="108" w:type="dxa"/>
              <w:right w:w="108" w:type="dxa"/>
            </w:tcMar>
            <w:vAlign w:val="center"/>
          </w:tcPr>
          <w:p w14:paraId="580C325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14:paraId="0E9468B9">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14:paraId="2AA7A63F">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14:paraId="64EB4A95">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14:paraId="0571967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14:paraId="356BA368">
            <w:pPr>
              <w:jc w:val="center"/>
              <w:rPr>
                <w:rFonts w:ascii="仿宋_GB2312" w:hAnsi="Times New Roman" w:eastAsia="仿宋_GB2312"/>
                <w:szCs w:val="21"/>
              </w:rPr>
            </w:pPr>
          </w:p>
        </w:tc>
      </w:tr>
      <w:tr w14:paraId="33F43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CD5E582">
            <w:pPr>
              <w:widowControl/>
              <w:rPr>
                <w:rFonts w:ascii="黑体" w:hAnsi="黑体" w:eastAsia="黑体"/>
                <w:szCs w:val="21"/>
              </w:rPr>
            </w:pPr>
            <w:r>
              <w:rPr>
                <w:rFonts w:hint="eastAsia" w:ascii="黑体" w:hAnsi="黑体" w:eastAsia="黑体"/>
                <w:kern w:val="0"/>
                <w:szCs w:val="21"/>
              </w:rPr>
              <w:t>一、</w:t>
            </w:r>
            <w:bookmarkStart w:id="1" w:name="_Hlk66973412"/>
            <w:r>
              <w:rPr>
                <w:rFonts w:hint="eastAsia" w:ascii="黑体" w:hAnsi="黑体" w:eastAsia="黑体"/>
                <w:kern w:val="0"/>
                <w:szCs w:val="21"/>
              </w:rPr>
              <w:t>本年新收政府信息公开申请数量</w:t>
            </w:r>
            <w:bookmarkEnd w:id="1"/>
          </w:p>
        </w:tc>
        <w:tc>
          <w:tcPr>
            <w:tcW w:w="829" w:type="dxa"/>
            <w:noWrap w:val="0"/>
            <w:tcMar>
              <w:left w:w="108" w:type="dxa"/>
              <w:right w:w="108" w:type="dxa"/>
            </w:tcMar>
            <w:vAlign w:val="center"/>
          </w:tcPr>
          <w:p w14:paraId="1F013E2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c>
          <w:tcPr>
            <w:tcW w:w="567" w:type="dxa"/>
            <w:noWrap w:val="0"/>
            <w:tcMar>
              <w:left w:w="108" w:type="dxa"/>
              <w:right w:w="108" w:type="dxa"/>
            </w:tcMar>
            <w:vAlign w:val="center"/>
          </w:tcPr>
          <w:p w14:paraId="4D7F299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1AC3048F">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00D44DF3">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6AFA6937">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0F943167">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25A14FC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r>
      <w:tr w14:paraId="501EF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ABA66D7">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14:paraId="2139C33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326DB2C">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0A06D309">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4B8FD07">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3E90783A">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150EF84E">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5E3DA47F">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191A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1C8D45F">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1E94AB91">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14:paraId="38811C0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c>
          <w:tcPr>
            <w:tcW w:w="567" w:type="dxa"/>
            <w:noWrap w:val="0"/>
            <w:tcMar>
              <w:left w:w="108" w:type="dxa"/>
              <w:right w:w="108" w:type="dxa"/>
            </w:tcMar>
            <w:vAlign w:val="center"/>
          </w:tcPr>
          <w:p w14:paraId="77E92CAA">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35699620">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123D5123">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26D1F59A">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2EAC26AF">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7B9265A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r>
      <w:tr w14:paraId="19A5B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2CF5671">
            <w:pPr>
              <w:rPr>
                <w:rFonts w:ascii="黑体" w:hAnsi="黑体" w:eastAsia="黑体"/>
                <w:szCs w:val="21"/>
              </w:rPr>
            </w:pPr>
          </w:p>
        </w:tc>
        <w:tc>
          <w:tcPr>
            <w:tcW w:w="4677" w:type="dxa"/>
            <w:gridSpan w:val="2"/>
            <w:noWrap w:val="0"/>
            <w:tcMar>
              <w:left w:w="108" w:type="dxa"/>
              <w:right w:w="108" w:type="dxa"/>
            </w:tcMar>
            <w:vAlign w:val="center"/>
          </w:tcPr>
          <w:p w14:paraId="2C835CD4">
            <w:pPr>
              <w:widowControl/>
              <w:rPr>
                <w:rFonts w:ascii="黑体" w:hAnsi="黑体" w:eastAsia="黑体"/>
                <w:szCs w:val="21"/>
              </w:rPr>
            </w:pPr>
            <w:r>
              <w:rPr>
                <w:rFonts w:hint="eastAsia" w:ascii="黑体" w:hAnsi="黑体" w:eastAsia="黑体"/>
                <w:kern w:val="0"/>
                <w:szCs w:val="21"/>
              </w:rPr>
              <w:t>（二）部分公开（</w:t>
            </w:r>
            <w:bookmarkStart w:id="2" w:name="_Hlk66973981"/>
            <w:r>
              <w:rPr>
                <w:rFonts w:hint="eastAsia" w:ascii="黑体" w:hAnsi="黑体" w:eastAsia="黑体"/>
                <w:kern w:val="0"/>
                <w:szCs w:val="21"/>
              </w:rPr>
              <w:t>区分处理的，只计这一情形，不计其他情形</w:t>
            </w:r>
            <w:bookmarkEnd w:id="2"/>
            <w:r>
              <w:rPr>
                <w:rFonts w:hint="eastAsia" w:ascii="黑体" w:hAnsi="黑体" w:eastAsia="黑体"/>
                <w:kern w:val="0"/>
                <w:szCs w:val="21"/>
              </w:rPr>
              <w:t>）</w:t>
            </w:r>
          </w:p>
        </w:tc>
        <w:tc>
          <w:tcPr>
            <w:tcW w:w="829" w:type="dxa"/>
            <w:noWrap w:val="0"/>
            <w:tcMar>
              <w:left w:w="108" w:type="dxa"/>
              <w:right w:w="108" w:type="dxa"/>
            </w:tcMar>
            <w:vAlign w:val="center"/>
          </w:tcPr>
          <w:p w14:paraId="0295E2E3">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4FFDB59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0DE36C50">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5C43D64C">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0C80EB6E">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44FF4C90">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21165DB0">
            <w:pPr>
              <w:widowControl/>
              <w:spacing w:after="180"/>
              <w:jc w:val="center"/>
              <w:rPr>
                <w:rFonts w:ascii="仿宋_GB2312" w:hAnsi="Times New Roman" w:eastAsia="仿宋_GB2312"/>
                <w:szCs w:val="21"/>
              </w:rPr>
            </w:pPr>
          </w:p>
        </w:tc>
      </w:tr>
      <w:tr w14:paraId="7A599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B39456">
            <w:pPr>
              <w:rPr>
                <w:rFonts w:ascii="黑体" w:hAnsi="黑体" w:eastAsia="黑体"/>
                <w:szCs w:val="21"/>
              </w:rPr>
            </w:pPr>
          </w:p>
        </w:tc>
        <w:tc>
          <w:tcPr>
            <w:tcW w:w="1701" w:type="dxa"/>
            <w:vMerge w:val="restart"/>
            <w:noWrap w:val="0"/>
            <w:tcMar>
              <w:left w:w="108" w:type="dxa"/>
              <w:right w:w="108" w:type="dxa"/>
            </w:tcMar>
            <w:vAlign w:val="center"/>
          </w:tcPr>
          <w:p w14:paraId="1CD92EA7">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21F63AB4">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14:paraId="618F446F">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0254B71E">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0157125B">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12C1993F">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7E7D9A18">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414FFE8A">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4EDF6C7E">
            <w:pPr>
              <w:widowControl/>
              <w:spacing w:after="180"/>
              <w:jc w:val="center"/>
              <w:rPr>
                <w:rFonts w:ascii="仿宋_GB2312" w:hAnsi="Times New Roman" w:eastAsia="仿宋_GB2312"/>
                <w:szCs w:val="21"/>
              </w:rPr>
            </w:pPr>
          </w:p>
        </w:tc>
      </w:tr>
      <w:tr w14:paraId="01E8B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910A03">
            <w:pPr>
              <w:rPr>
                <w:rFonts w:ascii="黑体" w:hAnsi="黑体" w:eastAsia="黑体"/>
                <w:szCs w:val="21"/>
              </w:rPr>
            </w:pPr>
          </w:p>
        </w:tc>
        <w:tc>
          <w:tcPr>
            <w:tcW w:w="1701" w:type="dxa"/>
            <w:vMerge w:val="continue"/>
            <w:noWrap w:val="0"/>
            <w:tcMar>
              <w:left w:w="108" w:type="dxa"/>
              <w:right w:w="108" w:type="dxa"/>
            </w:tcMar>
            <w:vAlign w:val="center"/>
          </w:tcPr>
          <w:p w14:paraId="12FC3101">
            <w:pPr>
              <w:spacing w:line="200" w:lineRule="exact"/>
              <w:rPr>
                <w:rFonts w:ascii="黑体" w:hAnsi="黑体" w:eastAsia="黑体"/>
                <w:szCs w:val="21"/>
              </w:rPr>
            </w:pPr>
          </w:p>
        </w:tc>
        <w:tc>
          <w:tcPr>
            <w:tcW w:w="2976" w:type="dxa"/>
            <w:noWrap w:val="0"/>
            <w:tcMar>
              <w:left w:w="108" w:type="dxa"/>
              <w:right w:w="108" w:type="dxa"/>
            </w:tcMar>
            <w:vAlign w:val="center"/>
          </w:tcPr>
          <w:p w14:paraId="702B6E9E">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3" w:name="_Hlk66974104"/>
            <w:r>
              <w:rPr>
                <w:rFonts w:hint="eastAsia" w:ascii="仿宋_GB2312" w:hAnsi="黑体" w:eastAsia="仿宋_GB2312"/>
                <w:kern w:val="0"/>
                <w:szCs w:val="21"/>
              </w:rPr>
              <w:t>其他法律行政法规禁止公开</w:t>
            </w:r>
            <w:bookmarkEnd w:id="3"/>
          </w:p>
        </w:tc>
        <w:tc>
          <w:tcPr>
            <w:tcW w:w="829" w:type="dxa"/>
            <w:noWrap w:val="0"/>
            <w:tcMar>
              <w:left w:w="108" w:type="dxa"/>
              <w:right w:w="108" w:type="dxa"/>
            </w:tcMar>
            <w:vAlign w:val="center"/>
          </w:tcPr>
          <w:p w14:paraId="1F572FAE">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3119D61">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FF430FC">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4154D864">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55588984">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344508A4">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1507123F">
            <w:pPr>
              <w:widowControl/>
              <w:spacing w:after="180"/>
              <w:jc w:val="center"/>
              <w:rPr>
                <w:rFonts w:ascii="仿宋_GB2312" w:hAnsi="Times New Roman" w:eastAsia="仿宋_GB2312"/>
                <w:szCs w:val="21"/>
              </w:rPr>
            </w:pPr>
          </w:p>
        </w:tc>
      </w:tr>
      <w:tr w14:paraId="4B708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751EC70">
            <w:pPr>
              <w:rPr>
                <w:rFonts w:ascii="黑体" w:hAnsi="黑体" w:eastAsia="黑体"/>
                <w:szCs w:val="21"/>
              </w:rPr>
            </w:pPr>
          </w:p>
        </w:tc>
        <w:tc>
          <w:tcPr>
            <w:tcW w:w="1701" w:type="dxa"/>
            <w:vMerge w:val="continue"/>
            <w:noWrap w:val="0"/>
            <w:tcMar>
              <w:left w:w="108" w:type="dxa"/>
              <w:right w:w="108" w:type="dxa"/>
            </w:tcMar>
            <w:vAlign w:val="center"/>
          </w:tcPr>
          <w:p w14:paraId="66EF7B9B">
            <w:pPr>
              <w:spacing w:line="200" w:lineRule="exact"/>
              <w:rPr>
                <w:rFonts w:ascii="黑体" w:hAnsi="黑体" w:eastAsia="黑体"/>
                <w:szCs w:val="21"/>
              </w:rPr>
            </w:pPr>
          </w:p>
        </w:tc>
        <w:tc>
          <w:tcPr>
            <w:tcW w:w="2976" w:type="dxa"/>
            <w:noWrap w:val="0"/>
            <w:tcMar>
              <w:left w:w="108" w:type="dxa"/>
              <w:right w:w="108" w:type="dxa"/>
            </w:tcMar>
            <w:vAlign w:val="center"/>
          </w:tcPr>
          <w:p w14:paraId="7F8D6D2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14:paraId="2E58BB3D">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A033718">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383922B4">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44D7F65F">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1A8A1210">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3FF74C34">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52D3BF92">
            <w:pPr>
              <w:widowControl/>
              <w:spacing w:after="180"/>
              <w:jc w:val="center"/>
              <w:rPr>
                <w:rFonts w:ascii="仿宋_GB2312" w:hAnsi="Times New Roman" w:eastAsia="仿宋_GB2312"/>
                <w:szCs w:val="21"/>
              </w:rPr>
            </w:pPr>
          </w:p>
        </w:tc>
      </w:tr>
      <w:tr w14:paraId="5712A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A33EA18">
            <w:pPr>
              <w:rPr>
                <w:rFonts w:ascii="黑体" w:hAnsi="黑体" w:eastAsia="黑体"/>
                <w:szCs w:val="21"/>
              </w:rPr>
            </w:pPr>
          </w:p>
        </w:tc>
        <w:tc>
          <w:tcPr>
            <w:tcW w:w="1701" w:type="dxa"/>
            <w:vMerge w:val="continue"/>
            <w:noWrap w:val="0"/>
            <w:tcMar>
              <w:left w:w="108" w:type="dxa"/>
              <w:right w:w="108" w:type="dxa"/>
            </w:tcMar>
            <w:vAlign w:val="center"/>
          </w:tcPr>
          <w:p w14:paraId="247B0233">
            <w:pPr>
              <w:spacing w:line="200" w:lineRule="exact"/>
              <w:rPr>
                <w:rFonts w:ascii="黑体" w:hAnsi="黑体" w:eastAsia="黑体"/>
                <w:szCs w:val="21"/>
              </w:rPr>
            </w:pPr>
          </w:p>
        </w:tc>
        <w:tc>
          <w:tcPr>
            <w:tcW w:w="2976" w:type="dxa"/>
            <w:noWrap w:val="0"/>
            <w:tcMar>
              <w:left w:w="108" w:type="dxa"/>
              <w:right w:w="108" w:type="dxa"/>
            </w:tcMar>
            <w:vAlign w:val="center"/>
          </w:tcPr>
          <w:p w14:paraId="248A43A9">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4" w:name="_Hlk66974290"/>
            <w:r>
              <w:rPr>
                <w:rFonts w:hint="eastAsia" w:ascii="仿宋_GB2312" w:hAnsi="黑体" w:eastAsia="仿宋_GB2312"/>
                <w:kern w:val="0"/>
                <w:szCs w:val="21"/>
              </w:rPr>
              <w:t>保护第三方合法权益</w:t>
            </w:r>
            <w:bookmarkEnd w:id="4"/>
          </w:p>
        </w:tc>
        <w:tc>
          <w:tcPr>
            <w:tcW w:w="829" w:type="dxa"/>
            <w:noWrap w:val="0"/>
            <w:tcMar>
              <w:left w:w="108" w:type="dxa"/>
              <w:right w:w="108" w:type="dxa"/>
            </w:tcMar>
            <w:vAlign w:val="center"/>
          </w:tcPr>
          <w:p w14:paraId="10298DE9">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681328C4">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A08A466">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3C58F988">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15345A4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7F4AC0F0">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70FEE866">
            <w:pPr>
              <w:widowControl/>
              <w:spacing w:after="180"/>
              <w:jc w:val="center"/>
              <w:rPr>
                <w:rFonts w:ascii="仿宋_GB2312" w:hAnsi="Times New Roman" w:eastAsia="仿宋_GB2312"/>
                <w:szCs w:val="21"/>
              </w:rPr>
            </w:pPr>
          </w:p>
        </w:tc>
      </w:tr>
      <w:tr w14:paraId="6B34A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5A9234">
            <w:pPr>
              <w:rPr>
                <w:rFonts w:ascii="黑体" w:hAnsi="黑体" w:eastAsia="黑体"/>
                <w:szCs w:val="21"/>
              </w:rPr>
            </w:pPr>
          </w:p>
        </w:tc>
        <w:tc>
          <w:tcPr>
            <w:tcW w:w="1701" w:type="dxa"/>
            <w:vMerge w:val="continue"/>
            <w:noWrap w:val="0"/>
            <w:tcMar>
              <w:left w:w="108" w:type="dxa"/>
              <w:right w:w="108" w:type="dxa"/>
            </w:tcMar>
            <w:vAlign w:val="center"/>
          </w:tcPr>
          <w:p w14:paraId="007A01D4">
            <w:pPr>
              <w:spacing w:line="200" w:lineRule="exact"/>
              <w:rPr>
                <w:rFonts w:ascii="黑体" w:hAnsi="黑体" w:eastAsia="黑体"/>
                <w:szCs w:val="21"/>
              </w:rPr>
            </w:pPr>
          </w:p>
        </w:tc>
        <w:tc>
          <w:tcPr>
            <w:tcW w:w="2976" w:type="dxa"/>
            <w:noWrap w:val="0"/>
            <w:tcMar>
              <w:left w:w="108" w:type="dxa"/>
              <w:right w:w="108" w:type="dxa"/>
            </w:tcMar>
            <w:vAlign w:val="center"/>
          </w:tcPr>
          <w:p w14:paraId="3C3F66EA">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14:paraId="2D7B73CC">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81A8CF7">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302E14D4">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04E6007">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1D16DE38">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581CEFBD">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15E4E9F8">
            <w:pPr>
              <w:widowControl/>
              <w:spacing w:after="180"/>
              <w:jc w:val="center"/>
              <w:rPr>
                <w:rFonts w:ascii="仿宋_GB2312" w:hAnsi="Times New Roman" w:eastAsia="仿宋_GB2312"/>
                <w:szCs w:val="21"/>
              </w:rPr>
            </w:pPr>
          </w:p>
        </w:tc>
      </w:tr>
      <w:tr w14:paraId="36AD0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C87B1BD">
            <w:pPr>
              <w:rPr>
                <w:rFonts w:ascii="黑体" w:hAnsi="黑体" w:eastAsia="黑体"/>
                <w:szCs w:val="21"/>
              </w:rPr>
            </w:pPr>
          </w:p>
        </w:tc>
        <w:tc>
          <w:tcPr>
            <w:tcW w:w="1701" w:type="dxa"/>
            <w:vMerge w:val="continue"/>
            <w:noWrap w:val="0"/>
            <w:tcMar>
              <w:left w:w="108" w:type="dxa"/>
              <w:right w:w="108" w:type="dxa"/>
            </w:tcMar>
            <w:vAlign w:val="center"/>
          </w:tcPr>
          <w:p w14:paraId="51D6F627">
            <w:pPr>
              <w:spacing w:line="200" w:lineRule="exact"/>
              <w:rPr>
                <w:rFonts w:ascii="黑体" w:hAnsi="黑体" w:eastAsia="黑体"/>
                <w:szCs w:val="21"/>
              </w:rPr>
            </w:pPr>
          </w:p>
        </w:tc>
        <w:tc>
          <w:tcPr>
            <w:tcW w:w="2976" w:type="dxa"/>
            <w:noWrap w:val="0"/>
            <w:tcMar>
              <w:left w:w="108" w:type="dxa"/>
              <w:right w:w="108" w:type="dxa"/>
            </w:tcMar>
            <w:vAlign w:val="center"/>
          </w:tcPr>
          <w:p w14:paraId="01C75DF7">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5" w:name="_Hlk66974555"/>
            <w:r>
              <w:rPr>
                <w:rFonts w:hint="eastAsia" w:ascii="仿宋_GB2312" w:hAnsi="黑体" w:eastAsia="仿宋_GB2312"/>
                <w:kern w:val="0"/>
                <w:szCs w:val="21"/>
              </w:rPr>
              <w:t>属于四类过程性信息</w:t>
            </w:r>
            <w:bookmarkEnd w:id="5"/>
          </w:p>
        </w:tc>
        <w:tc>
          <w:tcPr>
            <w:tcW w:w="829" w:type="dxa"/>
            <w:noWrap w:val="0"/>
            <w:tcMar>
              <w:left w:w="108" w:type="dxa"/>
              <w:right w:w="108" w:type="dxa"/>
            </w:tcMar>
            <w:vAlign w:val="center"/>
          </w:tcPr>
          <w:p w14:paraId="3AA37849">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9A8F242">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3B32006">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6D167B33">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5AC6FF50">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70902B26">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5253CC59">
            <w:pPr>
              <w:widowControl/>
              <w:spacing w:after="180"/>
              <w:jc w:val="center"/>
              <w:rPr>
                <w:rFonts w:ascii="仿宋_GB2312" w:hAnsi="Times New Roman" w:eastAsia="仿宋_GB2312"/>
                <w:szCs w:val="21"/>
              </w:rPr>
            </w:pPr>
          </w:p>
        </w:tc>
      </w:tr>
      <w:tr w14:paraId="2B8CA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95D907">
            <w:pPr>
              <w:rPr>
                <w:rFonts w:ascii="黑体" w:hAnsi="黑体" w:eastAsia="黑体"/>
                <w:szCs w:val="21"/>
              </w:rPr>
            </w:pPr>
          </w:p>
        </w:tc>
        <w:tc>
          <w:tcPr>
            <w:tcW w:w="1701" w:type="dxa"/>
            <w:vMerge w:val="continue"/>
            <w:noWrap w:val="0"/>
            <w:tcMar>
              <w:left w:w="108" w:type="dxa"/>
              <w:right w:w="108" w:type="dxa"/>
            </w:tcMar>
            <w:vAlign w:val="center"/>
          </w:tcPr>
          <w:p w14:paraId="3F601436">
            <w:pPr>
              <w:spacing w:line="200" w:lineRule="exact"/>
              <w:rPr>
                <w:rFonts w:ascii="黑体" w:hAnsi="黑体" w:eastAsia="黑体"/>
                <w:szCs w:val="21"/>
              </w:rPr>
            </w:pPr>
          </w:p>
        </w:tc>
        <w:tc>
          <w:tcPr>
            <w:tcW w:w="2976" w:type="dxa"/>
            <w:noWrap w:val="0"/>
            <w:tcMar>
              <w:left w:w="108" w:type="dxa"/>
              <w:right w:w="108" w:type="dxa"/>
            </w:tcMar>
            <w:vAlign w:val="center"/>
          </w:tcPr>
          <w:p w14:paraId="44C78E76">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14:paraId="30F7E974">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69138CE6">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09D0F297">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2F211319">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6956977E">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728E5BE7">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1A5E7DF4">
            <w:pPr>
              <w:widowControl/>
              <w:spacing w:after="180"/>
              <w:jc w:val="center"/>
              <w:rPr>
                <w:rFonts w:ascii="仿宋_GB2312" w:hAnsi="Times New Roman" w:eastAsia="仿宋_GB2312"/>
                <w:szCs w:val="21"/>
              </w:rPr>
            </w:pPr>
          </w:p>
        </w:tc>
      </w:tr>
      <w:tr w14:paraId="0FB37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C7412E">
            <w:pPr>
              <w:rPr>
                <w:rFonts w:ascii="黑体" w:hAnsi="黑体" w:eastAsia="黑体"/>
                <w:szCs w:val="21"/>
              </w:rPr>
            </w:pPr>
          </w:p>
        </w:tc>
        <w:tc>
          <w:tcPr>
            <w:tcW w:w="1701" w:type="dxa"/>
            <w:vMerge w:val="continue"/>
            <w:noWrap w:val="0"/>
            <w:tcMar>
              <w:left w:w="108" w:type="dxa"/>
              <w:right w:w="108" w:type="dxa"/>
            </w:tcMar>
            <w:vAlign w:val="center"/>
          </w:tcPr>
          <w:p w14:paraId="67F698A5">
            <w:pPr>
              <w:spacing w:line="200" w:lineRule="exact"/>
              <w:rPr>
                <w:rFonts w:ascii="黑体" w:hAnsi="黑体" w:eastAsia="黑体"/>
                <w:szCs w:val="21"/>
              </w:rPr>
            </w:pPr>
          </w:p>
        </w:tc>
        <w:tc>
          <w:tcPr>
            <w:tcW w:w="2976" w:type="dxa"/>
            <w:noWrap w:val="0"/>
            <w:tcMar>
              <w:left w:w="108" w:type="dxa"/>
              <w:right w:w="108" w:type="dxa"/>
            </w:tcMar>
            <w:vAlign w:val="center"/>
          </w:tcPr>
          <w:p w14:paraId="4E69F663">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6" w:name="_Hlk66975211"/>
            <w:r>
              <w:rPr>
                <w:rFonts w:hint="eastAsia" w:ascii="仿宋_GB2312" w:hAnsi="黑体" w:eastAsia="仿宋_GB2312"/>
                <w:kern w:val="0"/>
                <w:szCs w:val="21"/>
              </w:rPr>
              <w:t>属于行政查询事项</w:t>
            </w:r>
            <w:bookmarkEnd w:id="6"/>
          </w:p>
        </w:tc>
        <w:tc>
          <w:tcPr>
            <w:tcW w:w="829" w:type="dxa"/>
            <w:noWrap w:val="0"/>
            <w:tcMar>
              <w:left w:w="108" w:type="dxa"/>
              <w:right w:w="108" w:type="dxa"/>
            </w:tcMar>
            <w:vAlign w:val="center"/>
          </w:tcPr>
          <w:p w14:paraId="6B8A66D2">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F922E5F">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636A3B0C">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A59251D">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244B86E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58AE9E60">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5CDD11A2">
            <w:pPr>
              <w:widowControl/>
              <w:spacing w:after="180"/>
              <w:jc w:val="center"/>
              <w:rPr>
                <w:rFonts w:ascii="仿宋_GB2312" w:hAnsi="Times New Roman" w:eastAsia="仿宋_GB2312"/>
                <w:szCs w:val="21"/>
              </w:rPr>
            </w:pPr>
          </w:p>
        </w:tc>
      </w:tr>
      <w:tr w14:paraId="1A459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9C8CFDC">
            <w:pPr>
              <w:rPr>
                <w:rFonts w:ascii="黑体" w:hAnsi="黑体" w:eastAsia="黑体"/>
                <w:szCs w:val="21"/>
              </w:rPr>
            </w:pPr>
          </w:p>
        </w:tc>
        <w:tc>
          <w:tcPr>
            <w:tcW w:w="1701" w:type="dxa"/>
            <w:vMerge w:val="restart"/>
            <w:noWrap w:val="0"/>
            <w:tcMar>
              <w:left w:w="108" w:type="dxa"/>
              <w:right w:w="108" w:type="dxa"/>
            </w:tcMar>
            <w:vAlign w:val="center"/>
          </w:tcPr>
          <w:p w14:paraId="36BF2784">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322025A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14:paraId="413922AD">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296B5DD6">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36481B4">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14912781">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5E37ECDC">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7BB09EB3">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4F7A7821">
            <w:pPr>
              <w:widowControl/>
              <w:spacing w:after="180"/>
              <w:jc w:val="center"/>
              <w:rPr>
                <w:rFonts w:ascii="仿宋_GB2312" w:hAnsi="Times New Roman" w:eastAsia="仿宋_GB2312"/>
                <w:szCs w:val="21"/>
              </w:rPr>
            </w:pPr>
          </w:p>
        </w:tc>
      </w:tr>
      <w:tr w14:paraId="50C0D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A14E97">
            <w:pPr>
              <w:rPr>
                <w:rFonts w:ascii="黑体" w:hAnsi="黑体" w:eastAsia="黑体"/>
                <w:szCs w:val="21"/>
              </w:rPr>
            </w:pPr>
          </w:p>
        </w:tc>
        <w:tc>
          <w:tcPr>
            <w:tcW w:w="1701" w:type="dxa"/>
            <w:vMerge w:val="continue"/>
            <w:noWrap w:val="0"/>
            <w:tcMar>
              <w:left w:w="108" w:type="dxa"/>
              <w:right w:w="108" w:type="dxa"/>
            </w:tcMar>
            <w:vAlign w:val="center"/>
          </w:tcPr>
          <w:p w14:paraId="4AB90FA5">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2C4D3B75">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7" w:name="_Hlk66975392"/>
            <w:r>
              <w:rPr>
                <w:rFonts w:hint="eastAsia" w:ascii="仿宋_GB2312" w:hAnsi="黑体" w:eastAsia="仿宋_GB2312"/>
                <w:kern w:val="0"/>
                <w:szCs w:val="21"/>
              </w:rPr>
              <w:t>没有现成信息需要另行制作</w:t>
            </w:r>
            <w:bookmarkEnd w:id="7"/>
          </w:p>
        </w:tc>
        <w:tc>
          <w:tcPr>
            <w:tcW w:w="829" w:type="dxa"/>
            <w:noWrap w:val="0"/>
            <w:tcMar>
              <w:left w:w="108" w:type="dxa"/>
              <w:right w:w="108" w:type="dxa"/>
            </w:tcMar>
            <w:vAlign w:val="center"/>
          </w:tcPr>
          <w:p w14:paraId="406C5327">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3F8E6E37">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5AD1F2C">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D9E4D50">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6DB29BBA">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626EB83D">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68AE9079">
            <w:pPr>
              <w:widowControl/>
              <w:spacing w:after="180"/>
              <w:jc w:val="center"/>
              <w:rPr>
                <w:rFonts w:ascii="仿宋_GB2312" w:hAnsi="Times New Roman" w:eastAsia="仿宋_GB2312"/>
                <w:szCs w:val="21"/>
              </w:rPr>
            </w:pPr>
          </w:p>
        </w:tc>
      </w:tr>
      <w:tr w14:paraId="2F6ED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FE5F02">
            <w:pPr>
              <w:rPr>
                <w:rFonts w:ascii="黑体" w:hAnsi="黑体" w:eastAsia="黑体"/>
                <w:szCs w:val="21"/>
              </w:rPr>
            </w:pPr>
          </w:p>
        </w:tc>
        <w:tc>
          <w:tcPr>
            <w:tcW w:w="1701" w:type="dxa"/>
            <w:vMerge w:val="continue"/>
            <w:noWrap w:val="0"/>
            <w:tcMar>
              <w:left w:w="108" w:type="dxa"/>
              <w:right w:w="108" w:type="dxa"/>
            </w:tcMar>
            <w:vAlign w:val="center"/>
          </w:tcPr>
          <w:p w14:paraId="4F0460D4">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5252F54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8" w:name="_Hlk66975466"/>
            <w:r>
              <w:rPr>
                <w:rFonts w:hint="eastAsia" w:ascii="仿宋_GB2312" w:hAnsi="黑体" w:eastAsia="仿宋_GB2312"/>
                <w:kern w:val="0"/>
                <w:szCs w:val="21"/>
              </w:rPr>
              <w:t>补正后申请内容仍不明确</w:t>
            </w:r>
            <w:bookmarkEnd w:id="8"/>
          </w:p>
        </w:tc>
        <w:tc>
          <w:tcPr>
            <w:tcW w:w="829" w:type="dxa"/>
            <w:noWrap w:val="0"/>
            <w:tcMar>
              <w:left w:w="108" w:type="dxa"/>
              <w:right w:w="108" w:type="dxa"/>
            </w:tcMar>
            <w:vAlign w:val="center"/>
          </w:tcPr>
          <w:p w14:paraId="6C45B62F">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00E64FE4">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9EA0798">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50EE7A30">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013F194D">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5ED7319F">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28659AF8">
            <w:pPr>
              <w:widowControl/>
              <w:spacing w:after="180"/>
              <w:jc w:val="center"/>
              <w:rPr>
                <w:rFonts w:ascii="仿宋_GB2312" w:hAnsi="Times New Roman" w:eastAsia="仿宋_GB2312"/>
                <w:szCs w:val="21"/>
              </w:rPr>
            </w:pPr>
          </w:p>
        </w:tc>
      </w:tr>
      <w:tr w14:paraId="49CD9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AE46B8">
            <w:pPr>
              <w:rPr>
                <w:rFonts w:ascii="黑体" w:hAnsi="黑体" w:eastAsia="黑体"/>
                <w:szCs w:val="21"/>
              </w:rPr>
            </w:pPr>
          </w:p>
        </w:tc>
        <w:tc>
          <w:tcPr>
            <w:tcW w:w="1701" w:type="dxa"/>
            <w:vMerge w:val="restart"/>
            <w:noWrap w:val="0"/>
            <w:tcMar>
              <w:left w:w="108" w:type="dxa"/>
              <w:right w:w="108" w:type="dxa"/>
            </w:tcMar>
            <w:vAlign w:val="center"/>
          </w:tcPr>
          <w:p w14:paraId="5A04DBF8">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8BC0D27">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9" w:name="_Hlk66975537"/>
            <w:r>
              <w:rPr>
                <w:rFonts w:hint="eastAsia" w:ascii="仿宋_GB2312" w:hAnsi="黑体" w:eastAsia="仿宋_GB2312"/>
                <w:kern w:val="0"/>
                <w:szCs w:val="21"/>
              </w:rPr>
              <w:t>信访举报投诉类申请</w:t>
            </w:r>
            <w:bookmarkEnd w:id="9"/>
          </w:p>
        </w:tc>
        <w:tc>
          <w:tcPr>
            <w:tcW w:w="829" w:type="dxa"/>
            <w:noWrap w:val="0"/>
            <w:tcMar>
              <w:left w:w="108" w:type="dxa"/>
              <w:right w:w="108" w:type="dxa"/>
            </w:tcMar>
            <w:vAlign w:val="center"/>
          </w:tcPr>
          <w:p w14:paraId="14E38A6F">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DB28E4F">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17AD499">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378A7D26">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727D7F00">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5E36DAED">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7C4BDAFF">
            <w:pPr>
              <w:widowControl/>
              <w:spacing w:after="180"/>
              <w:jc w:val="center"/>
              <w:rPr>
                <w:rFonts w:ascii="仿宋_GB2312" w:hAnsi="Times New Roman" w:eastAsia="仿宋_GB2312"/>
                <w:szCs w:val="21"/>
              </w:rPr>
            </w:pPr>
          </w:p>
        </w:tc>
      </w:tr>
      <w:tr w14:paraId="01DD6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9B04EA">
            <w:pPr>
              <w:rPr>
                <w:rFonts w:ascii="黑体" w:hAnsi="黑体" w:eastAsia="黑体"/>
                <w:szCs w:val="21"/>
              </w:rPr>
            </w:pPr>
          </w:p>
        </w:tc>
        <w:tc>
          <w:tcPr>
            <w:tcW w:w="1701" w:type="dxa"/>
            <w:vMerge w:val="continue"/>
            <w:noWrap w:val="0"/>
            <w:tcMar>
              <w:left w:w="108" w:type="dxa"/>
              <w:right w:w="108" w:type="dxa"/>
            </w:tcMar>
            <w:vAlign w:val="center"/>
          </w:tcPr>
          <w:p w14:paraId="614EB5C9">
            <w:pPr>
              <w:spacing w:line="200" w:lineRule="exact"/>
              <w:rPr>
                <w:rFonts w:ascii="黑体" w:hAnsi="黑体" w:eastAsia="黑体"/>
                <w:szCs w:val="21"/>
              </w:rPr>
            </w:pPr>
          </w:p>
        </w:tc>
        <w:tc>
          <w:tcPr>
            <w:tcW w:w="2976" w:type="dxa"/>
            <w:noWrap w:val="0"/>
            <w:tcMar>
              <w:left w:w="108" w:type="dxa"/>
              <w:right w:w="108" w:type="dxa"/>
            </w:tcMar>
            <w:vAlign w:val="center"/>
          </w:tcPr>
          <w:p w14:paraId="05CA599F">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14:paraId="04258E63">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48100C1">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0A3F953">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90CFFA9">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22F163ED">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206A6EA0">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17F7AF72">
            <w:pPr>
              <w:widowControl/>
              <w:spacing w:after="180"/>
              <w:jc w:val="center"/>
              <w:rPr>
                <w:rFonts w:ascii="仿宋_GB2312" w:hAnsi="Times New Roman" w:eastAsia="仿宋_GB2312"/>
                <w:szCs w:val="21"/>
              </w:rPr>
            </w:pPr>
          </w:p>
        </w:tc>
      </w:tr>
      <w:tr w14:paraId="4DEA7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DEBFA2">
            <w:pPr>
              <w:rPr>
                <w:rFonts w:ascii="黑体" w:hAnsi="黑体" w:eastAsia="黑体"/>
                <w:szCs w:val="21"/>
              </w:rPr>
            </w:pPr>
          </w:p>
        </w:tc>
        <w:tc>
          <w:tcPr>
            <w:tcW w:w="1701" w:type="dxa"/>
            <w:vMerge w:val="continue"/>
            <w:noWrap w:val="0"/>
            <w:tcMar>
              <w:left w:w="108" w:type="dxa"/>
              <w:right w:w="108" w:type="dxa"/>
            </w:tcMar>
            <w:vAlign w:val="center"/>
          </w:tcPr>
          <w:p w14:paraId="0228B00B">
            <w:pPr>
              <w:spacing w:line="200" w:lineRule="exact"/>
              <w:rPr>
                <w:rFonts w:ascii="黑体" w:hAnsi="黑体" w:eastAsia="黑体"/>
                <w:szCs w:val="21"/>
              </w:rPr>
            </w:pPr>
          </w:p>
        </w:tc>
        <w:tc>
          <w:tcPr>
            <w:tcW w:w="2976" w:type="dxa"/>
            <w:noWrap w:val="0"/>
            <w:tcMar>
              <w:left w:w="108" w:type="dxa"/>
              <w:right w:w="108" w:type="dxa"/>
            </w:tcMar>
            <w:vAlign w:val="center"/>
          </w:tcPr>
          <w:p w14:paraId="77C65C83">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14:paraId="3471763E">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452A556">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5C8CD41">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0925C4F0">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0C34E9FD">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6A9F266E">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70B5401C">
            <w:pPr>
              <w:widowControl/>
              <w:spacing w:after="180"/>
              <w:jc w:val="center"/>
              <w:rPr>
                <w:rFonts w:ascii="仿宋_GB2312" w:hAnsi="Times New Roman" w:eastAsia="仿宋_GB2312"/>
                <w:szCs w:val="21"/>
              </w:rPr>
            </w:pPr>
          </w:p>
        </w:tc>
      </w:tr>
      <w:tr w14:paraId="3E3C9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7FFF8A22">
            <w:pPr>
              <w:rPr>
                <w:rFonts w:ascii="黑体" w:hAnsi="黑体" w:eastAsia="黑体"/>
                <w:szCs w:val="21"/>
              </w:rPr>
            </w:pPr>
          </w:p>
        </w:tc>
        <w:tc>
          <w:tcPr>
            <w:tcW w:w="1701" w:type="dxa"/>
            <w:vMerge w:val="continue"/>
            <w:noWrap w:val="0"/>
            <w:tcMar>
              <w:left w:w="108" w:type="dxa"/>
              <w:right w:w="108" w:type="dxa"/>
            </w:tcMar>
            <w:vAlign w:val="center"/>
          </w:tcPr>
          <w:p w14:paraId="780D7487">
            <w:pPr>
              <w:spacing w:line="200" w:lineRule="exact"/>
              <w:rPr>
                <w:rFonts w:ascii="黑体" w:hAnsi="黑体" w:eastAsia="黑体"/>
                <w:szCs w:val="21"/>
              </w:rPr>
            </w:pPr>
          </w:p>
        </w:tc>
        <w:tc>
          <w:tcPr>
            <w:tcW w:w="2976" w:type="dxa"/>
            <w:noWrap w:val="0"/>
            <w:tcMar>
              <w:left w:w="108" w:type="dxa"/>
              <w:right w:w="108" w:type="dxa"/>
            </w:tcMar>
            <w:vAlign w:val="center"/>
          </w:tcPr>
          <w:p w14:paraId="014ABFC0">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14:paraId="0B044DD2">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43827E1">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2C5210C">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7319F8F5">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5EE242B0">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4906E6DA">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2A2B8ED1">
            <w:pPr>
              <w:widowControl/>
              <w:spacing w:after="180"/>
              <w:jc w:val="center"/>
              <w:rPr>
                <w:rFonts w:ascii="仿宋_GB2312" w:hAnsi="Times New Roman" w:eastAsia="仿宋_GB2312"/>
                <w:szCs w:val="21"/>
              </w:rPr>
            </w:pPr>
          </w:p>
        </w:tc>
      </w:tr>
      <w:tr w14:paraId="74B89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58FCE47">
            <w:pPr>
              <w:rPr>
                <w:rFonts w:ascii="黑体" w:hAnsi="黑体" w:eastAsia="黑体"/>
                <w:szCs w:val="21"/>
              </w:rPr>
            </w:pPr>
          </w:p>
        </w:tc>
        <w:tc>
          <w:tcPr>
            <w:tcW w:w="1701" w:type="dxa"/>
            <w:vMerge w:val="continue"/>
            <w:noWrap w:val="0"/>
            <w:tcMar>
              <w:left w:w="108" w:type="dxa"/>
              <w:right w:w="108" w:type="dxa"/>
            </w:tcMar>
            <w:vAlign w:val="center"/>
          </w:tcPr>
          <w:p w14:paraId="533AE4FD">
            <w:pPr>
              <w:spacing w:line="200" w:lineRule="exact"/>
              <w:rPr>
                <w:rFonts w:ascii="黑体" w:hAnsi="黑体" w:eastAsia="黑体"/>
                <w:szCs w:val="21"/>
              </w:rPr>
            </w:pPr>
          </w:p>
        </w:tc>
        <w:tc>
          <w:tcPr>
            <w:tcW w:w="2976" w:type="dxa"/>
            <w:noWrap w:val="0"/>
            <w:tcMar>
              <w:left w:w="108" w:type="dxa"/>
              <w:right w:w="108" w:type="dxa"/>
            </w:tcMar>
            <w:vAlign w:val="center"/>
          </w:tcPr>
          <w:p w14:paraId="7709360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9EF35B3">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14:paraId="3D85025B">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5CA9E76">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202201F4">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1E62B928">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3526AEA9">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6A57D692">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383EF230">
            <w:pPr>
              <w:widowControl/>
              <w:spacing w:after="180"/>
              <w:jc w:val="center"/>
              <w:rPr>
                <w:rFonts w:ascii="仿宋_GB2312" w:hAnsi="Times New Roman" w:eastAsia="仿宋_GB2312"/>
                <w:szCs w:val="21"/>
              </w:rPr>
            </w:pPr>
          </w:p>
        </w:tc>
      </w:tr>
      <w:tr w14:paraId="5BFC0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2DF190B">
            <w:pPr>
              <w:rPr>
                <w:rFonts w:ascii="黑体" w:hAnsi="黑体" w:eastAsia="黑体"/>
                <w:szCs w:val="21"/>
              </w:rPr>
            </w:pPr>
          </w:p>
        </w:tc>
        <w:tc>
          <w:tcPr>
            <w:tcW w:w="1701" w:type="dxa"/>
            <w:vMerge w:val="restart"/>
            <w:noWrap w:val="0"/>
            <w:tcMar>
              <w:left w:w="108" w:type="dxa"/>
              <w:right w:w="108" w:type="dxa"/>
            </w:tcMar>
            <w:vAlign w:val="center"/>
          </w:tcPr>
          <w:p w14:paraId="359AD96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51209E8">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14:paraId="2E9427CC">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6A645FAD">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909EBF5">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09A123BE">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0E95D7D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75E379DF">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438E449C">
            <w:pPr>
              <w:widowControl/>
              <w:spacing w:after="180"/>
              <w:jc w:val="center"/>
              <w:rPr>
                <w:rFonts w:ascii="仿宋_GB2312" w:hAnsi="Times New Roman" w:eastAsia="仿宋_GB2312"/>
                <w:szCs w:val="21"/>
              </w:rPr>
            </w:pPr>
          </w:p>
        </w:tc>
      </w:tr>
      <w:tr w14:paraId="4274C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894FB6">
            <w:pPr>
              <w:rPr>
                <w:rFonts w:ascii="黑体" w:hAnsi="黑体" w:eastAsia="黑体"/>
                <w:szCs w:val="21"/>
              </w:rPr>
            </w:pPr>
          </w:p>
        </w:tc>
        <w:tc>
          <w:tcPr>
            <w:tcW w:w="1701" w:type="dxa"/>
            <w:vMerge w:val="continue"/>
            <w:noWrap w:val="0"/>
            <w:tcMar>
              <w:left w:w="108" w:type="dxa"/>
              <w:right w:w="108" w:type="dxa"/>
            </w:tcMar>
            <w:vAlign w:val="center"/>
          </w:tcPr>
          <w:p w14:paraId="4976A26F">
            <w:pPr>
              <w:widowControl/>
              <w:spacing w:line="300" w:lineRule="exact"/>
              <w:rPr>
                <w:rFonts w:ascii="黑体" w:hAnsi="黑体" w:eastAsia="黑体"/>
                <w:kern w:val="0"/>
                <w:szCs w:val="21"/>
              </w:rPr>
            </w:pPr>
          </w:p>
        </w:tc>
        <w:tc>
          <w:tcPr>
            <w:tcW w:w="2976" w:type="dxa"/>
            <w:noWrap w:val="0"/>
            <w:vAlign w:val="center"/>
          </w:tcPr>
          <w:p w14:paraId="5BF8E9F2">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6D3D4091">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23836F7">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59E0CF5A">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39BDC299">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37C225A6">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633E6AE9">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6D21BB51">
            <w:pPr>
              <w:widowControl/>
              <w:spacing w:after="180"/>
              <w:jc w:val="center"/>
              <w:rPr>
                <w:rFonts w:ascii="仿宋_GB2312" w:hAnsi="Times New Roman" w:eastAsia="仿宋_GB2312"/>
                <w:szCs w:val="21"/>
              </w:rPr>
            </w:pPr>
          </w:p>
        </w:tc>
      </w:tr>
      <w:tr w14:paraId="252F8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909F0D8">
            <w:pPr>
              <w:rPr>
                <w:rFonts w:ascii="黑体" w:hAnsi="黑体" w:eastAsia="黑体"/>
                <w:szCs w:val="21"/>
              </w:rPr>
            </w:pPr>
          </w:p>
        </w:tc>
        <w:tc>
          <w:tcPr>
            <w:tcW w:w="1701" w:type="dxa"/>
            <w:vMerge w:val="continue"/>
            <w:noWrap w:val="0"/>
            <w:tcMar>
              <w:left w:w="108" w:type="dxa"/>
              <w:right w:w="108" w:type="dxa"/>
            </w:tcMar>
            <w:vAlign w:val="center"/>
          </w:tcPr>
          <w:p w14:paraId="2C249758">
            <w:pPr>
              <w:widowControl/>
              <w:spacing w:line="300" w:lineRule="exact"/>
              <w:rPr>
                <w:rFonts w:ascii="黑体" w:hAnsi="黑体" w:eastAsia="黑体"/>
                <w:kern w:val="0"/>
                <w:szCs w:val="21"/>
              </w:rPr>
            </w:pPr>
          </w:p>
        </w:tc>
        <w:tc>
          <w:tcPr>
            <w:tcW w:w="2976" w:type="dxa"/>
            <w:noWrap w:val="0"/>
            <w:vAlign w:val="center"/>
          </w:tcPr>
          <w:p w14:paraId="1C7A415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14:paraId="59C76FCC">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77DD56C">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714A10BD">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1F0A29E6">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7BB0D4BF">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357DEC88">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40A3F6E5">
            <w:pPr>
              <w:widowControl/>
              <w:spacing w:after="180"/>
              <w:jc w:val="center"/>
              <w:rPr>
                <w:rFonts w:ascii="仿宋_GB2312" w:hAnsi="Times New Roman" w:eastAsia="仿宋_GB2312"/>
                <w:szCs w:val="21"/>
              </w:rPr>
            </w:pPr>
          </w:p>
        </w:tc>
      </w:tr>
      <w:tr w14:paraId="08633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9833677">
            <w:pPr>
              <w:rPr>
                <w:rFonts w:ascii="黑体" w:hAnsi="黑体" w:eastAsia="黑体"/>
                <w:szCs w:val="21"/>
              </w:rPr>
            </w:pPr>
          </w:p>
        </w:tc>
        <w:tc>
          <w:tcPr>
            <w:tcW w:w="4677" w:type="dxa"/>
            <w:gridSpan w:val="2"/>
            <w:noWrap w:val="0"/>
            <w:tcMar>
              <w:left w:w="108" w:type="dxa"/>
              <w:right w:w="108" w:type="dxa"/>
            </w:tcMar>
            <w:vAlign w:val="center"/>
          </w:tcPr>
          <w:p w14:paraId="0BCFDB6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14:paraId="7D5A7D3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c>
          <w:tcPr>
            <w:tcW w:w="567" w:type="dxa"/>
            <w:noWrap w:val="0"/>
            <w:tcMar>
              <w:left w:w="108" w:type="dxa"/>
              <w:right w:w="108" w:type="dxa"/>
            </w:tcMar>
            <w:vAlign w:val="center"/>
          </w:tcPr>
          <w:p w14:paraId="288AED37">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49EA32AC">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428650BF">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40F7A69C">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6BEA5D65">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3398B65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4</w:t>
            </w:r>
          </w:p>
        </w:tc>
      </w:tr>
      <w:tr w14:paraId="050E9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59B63444">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14:paraId="54A5C10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3A50758">
            <w:pPr>
              <w:widowControl/>
              <w:spacing w:after="180" w:line="200" w:lineRule="exact"/>
              <w:jc w:val="center"/>
              <w:rPr>
                <w:rFonts w:ascii="仿宋_GB2312" w:hAnsi="Times New Roman" w:eastAsia="仿宋_GB2312"/>
                <w:szCs w:val="21"/>
              </w:rPr>
            </w:pPr>
          </w:p>
        </w:tc>
        <w:tc>
          <w:tcPr>
            <w:tcW w:w="567" w:type="dxa"/>
            <w:noWrap w:val="0"/>
            <w:tcMar>
              <w:left w:w="108" w:type="dxa"/>
              <w:right w:w="108" w:type="dxa"/>
            </w:tcMar>
            <w:vAlign w:val="center"/>
          </w:tcPr>
          <w:p w14:paraId="1057F3C3">
            <w:pPr>
              <w:widowControl/>
              <w:spacing w:after="180"/>
              <w:jc w:val="center"/>
              <w:rPr>
                <w:rFonts w:ascii="仿宋_GB2312" w:hAnsi="Times New Roman" w:eastAsia="仿宋_GB2312"/>
                <w:szCs w:val="21"/>
              </w:rPr>
            </w:pPr>
          </w:p>
        </w:tc>
        <w:tc>
          <w:tcPr>
            <w:tcW w:w="731" w:type="dxa"/>
            <w:noWrap w:val="0"/>
            <w:tcMar>
              <w:left w:w="108" w:type="dxa"/>
              <w:right w:w="108" w:type="dxa"/>
            </w:tcMar>
            <w:vAlign w:val="center"/>
          </w:tcPr>
          <w:p w14:paraId="6C052EB6">
            <w:pPr>
              <w:widowControl/>
              <w:spacing w:after="180"/>
              <w:jc w:val="center"/>
              <w:rPr>
                <w:rFonts w:ascii="仿宋_GB2312" w:hAnsi="Times New Roman" w:eastAsia="仿宋_GB2312"/>
                <w:szCs w:val="21"/>
              </w:rPr>
            </w:pPr>
          </w:p>
        </w:tc>
        <w:tc>
          <w:tcPr>
            <w:tcW w:w="708" w:type="dxa"/>
            <w:noWrap w:val="0"/>
            <w:tcMar>
              <w:left w:w="108" w:type="dxa"/>
              <w:right w:w="108" w:type="dxa"/>
            </w:tcMar>
            <w:vAlign w:val="center"/>
          </w:tcPr>
          <w:p w14:paraId="07B32F6C">
            <w:pPr>
              <w:widowControl/>
              <w:spacing w:after="180"/>
              <w:jc w:val="center"/>
              <w:rPr>
                <w:rFonts w:ascii="仿宋_GB2312" w:hAnsi="Times New Roman" w:eastAsia="仿宋_GB2312"/>
                <w:szCs w:val="21"/>
              </w:rPr>
            </w:pPr>
          </w:p>
        </w:tc>
        <w:tc>
          <w:tcPr>
            <w:tcW w:w="567" w:type="dxa"/>
            <w:noWrap w:val="0"/>
            <w:tcMar>
              <w:left w:w="108" w:type="dxa"/>
              <w:right w:w="108" w:type="dxa"/>
            </w:tcMar>
            <w:vAlign w:val="center"/>
          </w:tcPr>
          <w:p w14:paraId="30CA50D8">
            <w:pPr>
              <w:widowControl/>
              <w:spacing w:after="180"/>
              <w:jc w:val="center"/>
              <w:rPr>
                <w:rFonts w:ascii="仿宋_GB2312" w:hAnsi="Times New Roman" w:eastAsia="仿宋_GB2312"/>
                <w:szCs w:val="21"/>
              </w:rPr>
            </w:pPr>
          </w:p>
        </w:tc>
        <w:tc>
          <w:tcPr>
            <w:tcW w:w="851" w:type="dxa"/>
            <w:noWrap w:val="0"/>
            <w:tcMar>
              <w:left w:w="108" w:type="dxa"/>
              <w:right w:w="108" w:type="dxa"/>
            </w:tcMar>
            <w:vAlign w:val="center"/>
          </w:tcPr>
          <w:p w14:paraId="40E3DB37">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3F5B1246">
      <w:pPr>
        <w:jc w:val="center"/>
        <w:rPr>
          <w:rFonts w:ascii="仿宋_GB2312" w:eastAsia="仿宋_GB2312"/>
          <w:sz w:val="32"/>
          <w:szCs w:val="32"/>
        </w:rPr>
      </w:pPr>
    </w:p>
    <w:p w14:paraId="01E2EF47">
      <w:pPr>
        <w:ind w:firstLine="640" w:firstLineChars="200"/>
        <w:rPr>
          <w:rFonts w:ascii="仿宋_GB2312" w:eastAsia="仿宋_GB2312"/>
          <w:sz w:val="32"/>
          <w:szCs w:val="32"/>
        </w:rPr>
        <w:sectPr>
          <w:pgSz w:w="11906" w:h="16838"/>
          <w:pgMar w:top="1440" w:right="1474" w:bottom="1440" w:left="1588" w:header="851" w:footer="992" w:gutter="0"/>
          <w:cols w:space="720" w:num="1"/>
          <w:docGrid w:type="lines" w:linePitch="312" w:charSpace="0"/>
        </w:sectPr>
      </w:pPr>
    </w:p>
    <w:p w14:paraId="407C823B">
      <w:pPr>
        <w:jc w:val="center"/>
        <w:rPr>
          <w:rFonts w:ascii="仿宋_GB2312" w:eastAsia="仿宋_GB2312"/>
          <w:sz w:val="30"/>
          <w:szCs w:val="30"/>
        </w:rPr>
      </w:pPr>
      <w:r>
        <w:rPr>
          <w:rFonts w:hint="eastAsia" w:ascii="方正小标宋简体" w:eastAsia="方正小标宋简体"/>
          <w:sz w:val="30"/>
          <w:szCs w:val="30"/>
          <w:lang w:val="en-US" w:eastAsia="zh-CN"/>
        </w:rPr>
        <w:t>四、</w:t>
      </w:r>
      <w:r>
        <w:rPr>
          <w:rFonts w:hint="eastAsia" w:ascii="方正小标宋简体" w:eastAsia="方正小标宋简体"/>
          <w:sz w:val="30"/>
          <w:szCs w:val="30"/>
        </w:rPr>
        <w:t>因政府信息公开工作被申请行政复议、提起行政诉讼情况统计表</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C9CCD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987E1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BDF373E">
            <w:pPr>
              <w:widowControl/>
              <w:jc w:val="center"/>
              <w:rPr>
                <w:rFonts w:ascii="黑体" w:hAnsi="黑体" w:eastAsia="黑体"/>
              </w:rPr>
            </w:pPr>
            <w:r>
              <w:rPr>
                <w:rFonts w:ascii="黑体" w:hAnsi="黑体" w:eastAsia="黑体"/>
                <w:kern w:val="0"/>
                <w:sz w:val="20"/>
                <w:szCs w:val="20"/>
              </w:rPr>
              <w:t>行政诉讼</w:t>
            </w:r>
          </w:p>
        </w:tc>
      </w:tr>
      <w:tr w14:paraId="533AFC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D9C59F">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43D36DD">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7528F4B5">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1EE3F6F">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A35ABD3">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3CDE1D65">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4625E3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4D80080">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C65B901">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3BB50D2">
            <w:pPr>
              <w:widowControl/>
              <w:jc w:val="center"/>
              <w:rPr>
                <w:rFonts w:ascii="黑体" w:hAnsi="黑体" w:eastAsia="黑体"/>
              </w:rPr>
            </w:pPr>
            <w:bookmarkStart w:id="10" w:name="_Hlk67039688"/>
            <w:r>
              <w:rPr>
                <w:rFonts w:ascii="黑体" w:hAnsi="黑体" w:eastAsia="黑体"/>
                <w:kern w:val="0"/>
                <w:sz w:val="20"/>
                <w:szCs w:val="20"/>
              </w:rPr>
              <w:t>复议后起诉</w:t>
            </w:r>
            <w:bookmarkEnd w:id="10"/>
          </w:p>
        </w:tc>
      </w:tr>
      <w:tr w14:paraId="22084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C0C226E">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220E944">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D536E9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84CE0A1">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C85F838">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F384874">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B85A3B">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A0EB5E5">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2A27655">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FE7C15">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9D15B6A">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C617ACE">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B75C1A3">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FD4B09B">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3C1861BB">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74E3EA9">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37AF8ACC">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9DAAAF">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8B808E">
            <w:pPr>
              <w:widowControl/>
              <w:jc w:val="center"/>
              <w:rPr>
                <w:rFonts w:ascii="黑体" w:hAnsi="黑体" w:eastAsia="黑体"/>
              </w:rPr>
            </w:pPr>
            <w:r>
              <w:rPr>
                <w:rFonts w:ascii="黑体" w:hAnsi="黑体" w:eastAsia="黑体"/>
                <w:kern w:val="0"/>
                <w:sz w:val="20"/>
                <w:szCs w:val="20"/>
              </w:rPr>
              <w:t>总计</w:t>
            </w:r>
          </w:p>
        </w:tc>
      </w:tr>
      <w:tr w14:paraId="11C242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02AC8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5F9115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2E7ED9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5524456">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44D3A13">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8B5CA6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D23C0E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7E1C1A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DA8F36D">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097C94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91645C9">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EBE0F3A">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CD133D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E8DC87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8E057E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1ED21D00">
      <w:pPr>
        <w:pStyle w:val="2"/>
        <w:keepNext w:val="0"/>
        <w:keepLines w:val="0"/>
        <w:widowControl/>
        <w:suppressLineNumbers w:val="0"/>
        <w:shd w:val="clear" w:fill="FFFFFF"/>
        <w:spacing w:before="274" w:beforeAutospacing="0" w:after="274" w:afterAutospacing="0" w:line="317"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333333"/>
          <w:spacing w:val="0"/>
          <w:sz w:val="27"/>
          <w:szCs w:val="27"/>
          <w:shd w:val="clear" w:fill="FFFFFF"/>
        </w:rPr>
        <w:t> </w:t>
      </w:r>
    </w:p>
    <w:p w14:paraId="5EBA94B8">
      <w:pPr>
        <w:pStyle w:val="2"/>
        <w:keepNext w:val="0"/>
        <w:keepLines w:val="0"/>
        <w:widowControl/>
        <w:suppressLineNumbers w:val="0"/>
        <w:shd w:val="clear" w:fill="FFFFFF"/>
        <w:spacing w:before="274" w:beforeAutospacing="0" w:after="274" w:afterAutospacing="0" w:line="317" w:lineRule="atLeast"/>
        <w:ind w:left="0" w:firstLine="418"/>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333333"/>
          <w:spacing w:val="0"/>
          <w:sz w:val="27"/>
          <w:szCs w:val="27"/>
          <w:shd w:val="clear" w:fill="FFFFFF"/>
        </w:rPr>
        <w:t>  </w:t>
      </w:r>
      <w:r>
        <w:rPr>
          <w:rFonts w:hint="eastAsia" w:ascii="黑体" w:hAnsi="宋体" w:eastAsia="黑体" w:cs="黑体"/>
          <w:i w:val="0"/>
          <w:iCs w:val="0"/>
          <w:caps w:val="0"/>
          <w:color w:val="333333"/>
          <w:spacing w:val="0"/>
          <w:sz w:val="30"/>
          <w:szCs w:val="30"/>
          <w:shd w:val="clear" w:fill="FFFFFF"/>
        </w:rPr>
        <w:t>五、存在的主要问题及改进情况</w:t>
      </w:r>
    </w:p>
    <w:p w14:paraId="3F2F1D3F">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shd w:val="clear" w:fill="FFFFFF"/>
        </w:rPr>
        <w:t>202</w:t>
      </w:r>
      <w:r>
        <w:rPr>
          <w:rFonts w:hint="eastAsia" w:ascii="仿宋_GB2312" w:hAnsi="sans-serif"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年，政府信息公开工作中存在的主要问题为：部分信息更新不及时，不全面；运用新媒体宣传不足。</w:t>
      </w:r>
    </w:p>
    <w:p w14:paraId="62552A28">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000000"/>
          <w:spacing w:val="0"/>
          <w:sz w:val="32"/>
          <w:szCs w:val="32"/>
          <w:shd w:val="clear" w:fill="FFFFFF"/>
          <w:lang w:val="en-US" w:eastAsia="zh-CN"/>
        </w:rPr>
        <w:t>2022年</w:t>
      </w:r>
      <w:r>
        <w:rPr>
          <w:rFonts w:hint="eastAsia" w:ascii="仿宋_GB2312" w:hAnsi="宋体" w:eastAsia="仿宋_GB2312" w:cs="仿宋_GB2312"/>
          <w:i w:val="0"/>
          <w:iCs w:val="0"/>
          <w:caps w:val="0"/>
          <w:color w:val="000000"/>
          <w:spacing w:val="0"/>
          <w:sz w:val="32"/>
          <w:szCs w:val="32"/>
          <w:shd w:val="clear" w:fill="FFFFFF"/>
        </w:rPr>
        <w:t>改进措施：一是加强对信息公开工作人员进行教育和培训，提高业务水平。二是在充分利用原有手段发布信息公开的同时，进一步拓展信息公开的服务渠道和方式方法，提高社会公众对信息公开的关注度和认知度，强化信息公开工作成效。三是畅通各种沟通渠道，确保信息公开工作深入、持续、高效地开展。 </w:t>
      </w:r>
    </w:p>
    <w:p w14:paraId="0A4ADB58">
      <w:pPr>
        <w:pStyle w:val="2"/>
        <w:keepNext w:val="0"/>
        <w:keepLines w:val="0"/>
        <w:widowControl/>
        <w:suppressLineNumbers w:val="0"/>
        <w:shd w:val="clear" w:fill="FFFFFF"/>
        <w:spacing w:before="274" w:beforeAutospacing="0" w:after="274" w:afterAutospacing="0" w:line="317" w:lineRule="atLeast"/>
        <w:ind w:left="0" w:firstLine="418"/>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333333"/>
          <w:spacing w:val="0"/>
          <w:sz w:val="27"/>
          <w:szCs w:val="27"/>
          <w:shd w:val="clear" w:fill="FFFFFF"/>
        </w:rPr>
        <w:t> </w:t>
      </w:r>
      <w:r>
        <w:rPr>
          <w:rFonts w:hint="default" w:ascii="sans-serif" w:hAnsi="sans-serif" w:eastAsia="sans-serif" w:cs="sans-serif"/>
          <w:i w:val="0"/>
          <w:iCs w:val="0"/>
          <w:caps w:val="0"/>
          <w:color w:val="000000"/>
          <w:spacing w:val="0"/>
          <w:sz w:val="27"/>
          <w:szCs w:val="27"/>
          <w:shd w:val="clear" w:fill="FFFFFF"/>
        </w:rPr>
        <w:t> </w:t>
      </w:r>
      <w:r>
        <w:rPr>
          <w:rFonts w:hint="eastAsia" w:ascii="黑体" w:hAnsi="宋体" w:eastAsia="黑体" w:cs="黑体"/>
          <w:i w:val="0"/>
          <w:iCs w:val="0"/>
          <w:caps w:val="0"/>
          <w:color w:val="333333"/>
          <w:spacing w:val="0"/>
          <w:sz w:val="30"/>
          <w:szCs w:val="30"/>
          <w:shd w:val="clear" w:fill="FFFFFF"/>
        </w:rPr>
        <w:t>六、其他需要报告的事项</w:t>
      </w:r>
    </w:p>
    <w:p w14:paraId="7EDF7FBE">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shd w:val="clear" w:fill="FFFFFF"/>
        </w:rPr>
        <w:t>1.</w:t>
      </w:r>
      <w:r>
        <w:rPr>
          <w:rFonts w:hint="eastAsia" w:ascii="仿宋_GB2312" w:hAnsi="Calibri" w:eastAsia="仿宋_GB2312" w:cs="仿宋_GB2312"/>
          <w:sz w:val="32"/>
          <w:szCs w:val="32"/>
        </w:rPr>
        <w:t>本报告的电子版可在“滕州市人民政府官网”（http://www.tengzhou.gov.cn/）网站查询和下载。</w:t>
      </w:r>
      <w:r>
        <w:rPr>
          <w:rFonts w:hint="eastAsia" w:ascii="仿宋_GB2312" w:hAnsi="宋体" w:eastAsia="仿宋_GB2312" w:cs="仿宋_GB2312"/>
          <w:i w:val="0"/>
          <w:iCs w:val="0"/>
          <w:caps w:val="0"/>
          <w:color w:val="000000"/>
          <w:spacing w:val="0"/>
          <w:sz w:val="32"/>
          <w:szCs w:val="32"/>
          <w:shd w:val="clear" w:fill="FFFFFF"/>
        </w:rPr>
        <w:t>如对本报告有任何疑问，请与滕州市教育</w:t>
      </w:r>
      <w:r>
        <w:rPr>
          <w:rFonts w:hint="eastAsia" w:ascii="仿宋_GB2312" w:hAnsi="宋体" w:eastAsia="仿宋_GB2312" w:cs="仿宋_GB2312"/>
          <w:i w:val="0"/>
          <w:iCs w:val="0"/>
          <w:caps w:val="0"/>
          <w:color w:val="000000"/>
          <w:spacing w:val="0"/>
          <w:sz w:val="32"/>
          <w:szCs w:val="32"/>
          <w:shd w:val="clear" w:fill="FFFFFF"/>
          <w:lang w:val="en-US" w:eastAsia="zh-CN"/>
        </w:rPr>
        <w:t>和体育</w:t>
      </w:r>
      <w:r>
        <w:rPr>
          <w:rFonts w:hint="eastAsia" w:ascii="仿宋_GB2312" w:hAnsi="宋体" w:eastAsia="仿宋_GB2312" w:cs="仿宋_GB2312"/>
          <w:i w:val="0"/>
          <w:iCs w:val="0"/>
          <w:caps w:val="0"/>
          <w:color w:val="000000"/>
          <w:spacing w:val="0"/>
          <w:sz w:val="32"/>
          <w:szCs w:val="32"/>
          <w:shd w:val="clear" w:fill="FFFFFF"/>
        </w:rPr>
        <w:t>局联系（地址：杏坛中路</w:t>
      </w:r>
      <w:r>
        <w:rPr>
          <w:rFonts w:hint="eastAsia" w:ascii="仿宋_GB2312" w:hAnsi="sans-serif" w:eastAsia="仿宋_GB2312" w:cs="仿宋_GB2312"/>
          <w:i w:val="0"/>
          <w:iCs w:val="0"/>
          <w:caps w:val="0"/>
          <w:color w:val="000000"/>
          <w:spacing w:val="0"/>
          <w:sz w:val="32"/>
          <w:szCs w:val="32"/>
          <w:shd w:val="clear" w:fill="FFFFFF"/>
        </w:rPr>
        <w:t>75</w:t>
      </w:r>
      <w:r>
        <w:rPr>
          <w:rFonts w:hint="eastAsia" w:ascii="仿宋_GB2312" w:hAnsi="宋体" w:eastAsia="仿宋_GB2312" w:cs="仿宋_GB2312"/>
          <w:i w:val="0"/>
          <w:iCs w:val="0"/>
          <w:caps w:val="0"/>
          <w:color w:val="000000"/>
          <w:spacing w:val="0"/>
          <w:sz w:val="32"/>
          <w:szCs w:val="32"/>
          <w:shd w:val="clear" w:fill="FFFFFF"/>
        </w:rPr>
        <w:t>号；邮编：</w:t>
      </w:r>
      <w:r>
        <w:rPr>
          <w:rFonts w:hint="eastAsia" w:ascii="仿宋_GB2312" w:hAnsi="sans-serif" w:eastAsia="仿宋_GB2312" w:cs="仿宋_GB2312"/>
          <w:i w:val="0"/>
          <w:iCs w:val="0"/>
          <w:caps w:val="0"/>
          <w:color w:val="000000"/>
          <w:spacing w:val="0"/>
          <w:sz w:val="32"/>
          <w:szCs w:val="32"/>
          <w:shd w:val="clear" w:fill="FFFFFF"/>
        </w:rPr>
        <w:t>277500</w:t>
      </w:r>
      <w:r>
        <w:rPr>
          <w:rFonts w:hint="eastAsia" w:ascii="仿宋_GB2312" w:hAnsi="宋体" w:eastAsia="仿宋_GB2312" w:cs="仿宋_GB2312"/>
          <w:i w:val="0"/>
          <w:iCs w:val="0"/>
          <w:caps w:val="0"/>
          <w:color w:val="000000"/>
          <w:spacing w:val="0"/>
          <w:sz w:val="32"/>
          <w:szCs w:val="32"/>
          <w:shd w:val="clear" w:fill="FFFFFF"/>
        </w:rPr>
        <w:t>；联系电话：</w:t>
      </w:r>
      <w:r>
        <w:rPr>
          <w:rFonts w:hint="eastAsia" w:ascii="仿宋_GB2312" w:hAnsi="sans-serif" w:eastAsia="仿宋_GB2312" w:cs="仿宋_GB2312"/>
          <w:i w:val="0"/>
          <w:iCs w:val="0"/>
          <w:caps w:val="0"/>
          <w:color w:val="000000"/>
          <w:spacing w:val="0"/>
          <w:sz w:val="32"/>
          <w:szCs w:val="32"/>
          <w:shd w:val="clear" w:fill="FFFFFF"/>
        </w:rPr>
        <w:t>0632-5514602</w:t>
      </w:r>
      <w:r>
        <w:rPr>
          <w:rFonts w:hint="eastAsia" w:ascii="仿宋_GB2312" w:hAnsi="宋体" w:eastAsia="仿宋_GB2312" w:cs="仿宋_GB2312"/>
          <w:i w:val="0"/>
          <w:iCs w:val="0"/>
          <w:caps w:val="0"/>
          <w:color w:val="000000"/>
          <w:spacing w:val="0"/>
          <w:sz w:val="32"/>
          <w:szCs w:val="32"/>
          <w:shd w:val="clear" w:fill="FFFFFF"/>
        </w:rPr>
        <w:t>）</w:t>
      </w:r>
    </w:p>
    <w:p w14:paraId="2767BD78">
      <w:pPr>
        <w:pStyle w:val="2"/>
        <w:keepNext w:val="0"/>
        <w:keepLines w:val="0"/>
        <w:widowControl/>
        <w:suppressLineNumbers w:val="0"/>
        <w:shd w:val="clear" w:fill="FFFFFF"/>
        <w:spacing w:before="274" w:beforeAutospacing="0" w:after="274" w:afterAutospacing="0" w:line="562" w:lineRule="atLeast"/>
        <w:ind w:left="0" w:firstLine="634"/>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shd w:val="clear" w:fill="FFFFFF"/>
        </w:rPr>
        <w:t>2.</w:t>
      </w:r>
      <w:r>
        <w:rPr>
          <w:rFonts w:hint="eastAsia" w:ascii="仿宋_GB2312" w:hAnsi="宋体" w:eastAsia="仿宋_GB2312" w:cs="仿宋_GB2312"/>
          <w:i w:val="0"/>
          <w:iCs w:val="0"/>
          <w:caps w:val="0"/>
          <w:color w:val="000000"/>
          <w:spacing w:val="0"/>
          <w:sz w:val="32"/>
          <w:szCs w:val="32"/>
          <w:shd w:val="clear" w:fill="FFFFFF"/>
        </w:rPr>
        <w:t>中小学开展信息公开情况已在第一部分主动公开内容中进行说明。</w:t>
      </w:r>
    </w:p>
    <w:p w14:paraId="18035512">
      <w:pPr>
        <w:pStyle w:val="2"/>
        <w:keepNext w:val="0"/>
        <w:keepLines w:val="0"/>
        <w:widowControl/>
        <w:suppressLineNumbers w:val="0"/>
        <w:shd w:val="clear" w:fill="FFFFFF"/>
        <w:spacing w:before="274" w:beforeAutospacing="0" w:after="274" w:afterAutospacing="0" w:line="317" w:lineRule="atLeast"/>
        <w:ind w:left="0" w:firstLine="4478"/>
        <w:jc w:val="right"/>
        <w:rPr>
          <w:rFonts w:hint="default" w:ascii="sans-serif" w:hAnsi="sans-serif" w:eastAsia="sans-serif" w:cs="sans-serif"/>
          <w:i w:val="0"/>
          <w:iCs w:val="0"/>
          <w:caps w:val="0"/>
          <w:color w:val="000000"/>
          <w:spacing w:val="0"/>
          <w:sz w:val="27"/>
          <w:szCs w:val="27"/>
        </w:rPr>
      </w:pPr>
      <w:r>
        <w:rPr>
          <w:rFonts w:hint="eastAsia" w:ascii="仿宋_GB2312" w:hAnsi="宋体" w:eastAsia="仿宋_GB2312" w:cs="仿宋_GB2312"/>
          <w:i w:val="0"/>
          <w:iCs w:val="0"/>
          <w:caps w:val="0"/>
          <w:color w:val="333333"/>
          <w:spacing w:val="0"/>
          <w:sz w:val="30"/>
          <w:szCs w:val="30"/>
          <w:shd w:val="clear" w:fill="FFFFFF"/>
        </w:rPr>
        <w:t>滕州市教育和体育局</w:t>
      </w:r>
    </w:p>
    <w:p w14:paraId="2BE4DE5B">
      <w:pPr>
        <w:pStyle w:val="2"/>
        <w:keepNext w:val="0"/>
        <w:keepLines w:val="0"/>
        <w:widowControl/>
        <w:suppressLineNumbers w:val="0"/>
        <w:shd w:val="clear" w:fill="FFFFFF"/>
        <w:spacing w:before="274" w:beforeAutospacing="0" w:after="274" w:afterAutospacing="0" w:line="317" w:lineRule="atLeast"/>
        <w:ind w:left="0" w:firstLine="4795"/>
        <w:jc w:val="right"/>
      </w:pPr>
      <w:r>
        <w:rPr>
          <w:rFonts w:hint="eastAsia" w:ascii="仿宋_GB2312" w:hAnsi="sans-serif" w:eastAsia="仿宋_GB2312" w:cs="仿宋_GB2312"/>
          <w:i w:val="0"/>
          <w:iCs w:val="0"/>
          <w:caps w:val="0"/>
          <w:color w:val="333333"/>
          <w:spacing w:val="0"/>
          <w:sz w:val="30"/>
          <w:szCs w:val="30"/>
          <w:shd w:val="clear" w:fill="FFFFFF"/>
        </w:rPr>
        <w:t>202</w:t>
      </w:r>
      <w:r>
        <w:rPr>
          <w:rFonts w:hint="eastAsia" w:ascii="仿宋_GB2312" w:hAnsi="sans-serif" w:eastAsia="仿宋_GB2312" w:cs="仿宋_GB2312"/>
          <w:i w:val="0"/>
          <w:iCs w:val="0"/>
          <w:caps w:val="0"/>
          <w:color w:val="333333"/>
          <w:spacing w:val="0"/>
          <w:sz w:val="30"/>
          <w:szCs w:val="30"/>
          <w:shd w:val="clear" w:fill="FFFFFF"/>
          <w:lang w:val="en-US" w:eastAsia="zh-CN"/>
        </w:rPr>
        <w:t>2</w:t>
      </w:r>
      <w:r>
        <w:rPr>
          <w:rFonts w:hint="eastAsia" w:ascii="仿宋_GB2312" w:hAnsi="宋体" w:eastAsia="仿宋_GB2312" w:cs="仿宋_GB2312"/>
          <w:i w:val="0"/>
          <w:iCs w:val="0"/>
          <w:caps w:val="0"/>
          <w:color w:val="000000"/>
          <w:spacing w:val="0"/>
          <w:sz w:val="30"/>
          <w:szCs w:val="30"/>
          <w:shd w:val="clear" w:fill="FFFFFF"/>
        </w:rPr>
        <w:t>年</w:t>
      </w:r>
      <w:r>
        <w:rPr>
          <w:rFonts w:hint="eastAsia" w:ascii="仿宋_GB2312" w:hAnsi="sans-serif" w:eastAsia="仿宋_GB2312" w:cs="仿宋_GB2312"/>
          <w:i w:val="0"/>
          <w:iCs w:val="0"/>
          <w:caps w:val="0"/>
          <w:color w:val="000000"/>
          <w:spacing w:val="0"/>
          <w:sz w:val="30"/>
          <w:szCs w:val="30"/>
          <w:shd w:val="clear" w:fill="FFFFFF"/>
        </w:rPr>
        <w:t>1</w:t>
      </w:r>
      <w:r>
        <w:rPr>
          <w:rFonts w:hint="eastAsia" w:ascii="仿宋_GB2312" w:hAnsi="宋体" w:eastAsia="仿宋_GB2312" w:cs="仿宋_GB2312"/>
          <w:i w:val="0"/>
          <w:iCs w:val="0"/>
          <w:caps w:val="0"/>
          <w:color w:val="000000"/>
          <w:spacing w:val="0"/>
          <w:sz w:val="30"/>
          <w:szCs w:val="30"/>
          <w:shd w:val="clear" w:fill="FFFFFF"/>
        </w:rPr>
        <w:t>月</w:t>
      </w:r>
      <w:r>
        <w:rPr>
          <w:rFonts w:hint="eastAsia" w:ascii="仿宋_GB2312" w:hAnsi="sans-serif" w:eastAsia="仿宋_GB2312" w:cs="仿宋_GB2312"/>
          <w:i w:val="0"/>
          <w:iCs w:val="0"/>
          <w:caps w:val="0"/>
          <w:color w:val="000000"/>
          <w:spacing w:val="0"/>
          <w:sz w:val="30"/>
          <w:szCs w:val="30"/>
          <w:shd w:val="clear" w:fill="FFFFFF"/>
          <w:lang w:val="en-US" w:eastAsia="zh-CN"/>
        </w:rPr>
        <w:t>25</w:t>
      </w:r>
      <w:r>
        <w:rPr>
          <w:rFonts w:hint="eastAsia" w:ascii="仿宋_GB2312" w:hAnsi="宋体" w:eastAsia="仿宋_GB2312" w:cs="仿宋_GB2312"/>
          <w:i w:val="0"/>
          <w:iCs w:val="0"/>
          <w:caps w:val="0"/>
          <w:color w:val="000000"/>
          <w:spacing w:val="0"/>
          <w:sz w:val="30"/>
          <w:szCs w:val="30"/>
          <w:shd w:val="clear" w:fill="FFFFFF"/>
        </w:rPr>
        <w:t>日</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E7298"/>
    <w:rsid w:val="0BD401A5"/>
    <w:rsid w:val="21FF30B6"/>
    <w:rsid w:val="49AE7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2171</Words>
  <Characters>2302</Characters>
  <Lines>0</Lines>
  <Paragraphs>0</Paragraphs>
  <TotalTime>17</TotalTime>
  <ScaleCrop>false</ScaleCrop>
  <LinksUpToDate>false</LinksUpToDate>
  <CharactersWithSpaces>2314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2022-01-25T03:19:00Z</dcterms:created>
  <dc:creator>Rabbit</dc:creator>
  <cp:lastModifiedBy>Wendy</cp:lastModifiedBy>
  <dcterms:modified xsi:type="dcterms:W3CDTF">2025-08-27T07:21:11Z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21360DB50FA14DD78DA163AEA6572A28_13</vt:lpwstr>
  </property>
  <property fmtid="{D5CDD505-2E9C-101B-9397-08002B2CF9AE}" pid="4" name="KSOTemplateDocerSaveRecord">
    <vt:lpwstr>eyJoZGlkIjoiYmI4NDdjMTJkNzkyNjdjZjA5YTdkNjViZTExMmYzYzUiLCJ1c2VySWQiOiIyNDU2MTI3MzkifQ==</vt:lpwstr>
  </property>
</Properties>
</file>