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00" w:rsidRDefault="008C6800" w:rsidP="008C6800">
      <w:pPr>
        <w:pStyle w:val="a5"/>
      </w:pPr>
      <w:r>
        <w:t>滕州市</w:t>
      </w:r>
      <w:r>
        <w:rPr>
          <w:rFonts w:hint="eastAsia"/>
        </w:rPr>
        <w:t>农业农村局</w:t>
      </w:r>
      <w:r>
        <w:t>2021年政府信息公开工作年度报告</w:t>
      </w:r>
    </w:p>
    <w:p w:rsidR="008C6800" w:rsidRDefault="008C6800" w:rsidP="008C6800">
      <w:pPr>
        <w:pStyle w:val="a7"/>
      </w:pPr>
    </w:p>
    <w:p w:rsidR="00C3108C" w:rsidRDefault="00C3108C" w:rsidP="00C3108C">
      <w:pPr>
        <w:widowControl/>
        <w:shd w:val="clear" w:color="auto" w:fill="FFFFFF"/>
        <w:spacing w:line="408" w:lineRule="atLeast"/>
        <w:ind w:firstLine="480"/>
        <w:jc w:val="left"/>
        <w:rPr>
          <w:rFonts w:ascii="宋体" w:eastAsia="宋体" w:hAnsi="宋体" w:cs="宋体"/>
          <w:color w:val="000000"/>
          <w:kern w:val="0"/>
          <w:sz w:val="24"/>
          <w:szCs w:val="24"/>
          <w:shd w:val="clear" w:color="auto" w:fill="FFFFFF"/>
        </w:rPr>
      </w:pPr>
      <w:r w:rsidRPr="00C3108C">
        <w:rPr>
          <w:rFonts w:ascii="宋体" w:eastAsia="宋体" w:hAnsi="宋体" w:cs="宋体" w:hint="eastAsia"/>
          <w:color w:val="000000"/>
          <w:kern w:val="0"/>
          <w:sz w:val="24"/>
          <w:szCs w:val="24"/>
          <w:shd w:val="clear" w:color="auto" w:fill="FFFFFF"/>
        </w:rPr>
        <w:t>按照《中华人民共和国政府信息公开条例》和《国务院办公厅政府信息与政务公开办公室关于政府信息公开工作年度报告有关事项的通知》（国办公开办函〔2021〕30</w:t>
      </w:r>
      <w:r>
        <w:rPr>
          <w:rFonts w:ascii="宋体" w:eastAsia="宋体" w:hAnsi="宋体" w:cs="宋体" w:hint="eastAsia"/>
          <w:color w:val="000000"/>
          <w:kern w:val="0"/>
          <w:sz w:val="24"/>
          <w:szCs w:val="24"/>
          <w:shd w:val="clear" w:color="auto" w:fill="FFFFFF"/>
        </w:rPr>
        <w:t>号）及有关文件要求，结合滕州市农业农村局</w:t>
      </w:r>
      <w:r w:rsidRPr="00C3108C">
        <w:rPr>
          <w:rFonts w:ascii="宋体" w:eastAsia="宋体" w:hAnsi="宋体" w:cs="宋体" w:hint="eastAsia"/>
          <w:color w:val="000000"/>
          <w:kern w:val="0"/>
          <w:sz w:val="24"/>
          <w:szCs w:val="24"/>
          <w:shd w:val="clear" w:color="auto" w:fill="FFFFFF"/>
        </w:rPr>
        <w:t>2021</w:t>
      </w:r>
      <w:r>
        <w:rPr>
          <w:rFonts w:ascii="宋体" w:eastAsia="宋体" w:hAnsi="宋体" w:cs="宋体" w:hint="eastAsia"/>
          <w:color w:val="000000"/>
          <w:kern w:val="0"/>
          <w:sz w:val="24"/>
          <w:szCs w:val="24"/>
          <w:shd w:val="clear" w:color="auto" w:fill="FFFFFF"/>
        </w:rPr>
        <w:t>年度信息公开工作实际，编制本报告。</w:t>
      </w:r>
      <w:r w:rsidRPr="00C3108C">
        <w:rPr>
          <w:rFonts w:ascii="宋体" w:eastAsia="宋体" w:hAnsi="宋体" w:cs="宋体" w:hint="eastAsia"/>
          <w:color w:val="000000"/>
          <w:kern w:val="0"/>
          <w:sz w:val="24"/>
          <w:szCs w:val="24"/>
          <w:shd w:val="clear" w:color="auto" w:fill="FFFFFF"/>
        </w:rPr>
        <w:t>报告</w:t>
      </w:r>
      <w:r>
        <w:rPr>
          <w:rFonts w:ascii="宋体" w:eastAsia="宋体" w:hAnsi="宋体" w:cs="宋体" w:hint="eastAsia"/>
          <w:color w:val="000000"/>
          <w:kern w:val="0"/>
          <w:sz w:val="24"/>
          <w:szCs w:val="24"/>
          <w:shd w:val="clear" w:color="auto" w:fill="FFFFFF"/>
        </w:rPr>
        <w:t>主要</w:t>
      </w:r>
      <w:r w:rsidRPr="00C3108C">
        <w:rPr>
          <w:rFonts w:ascii="宋体" w:eastAsia="宋体" w:hAnsi="宋体" w:cs="宋体" w:hint="eastAsia"/>
          <w:color w:val="000000"/>
          <w:kern w:val="0"/>
          <w:sz w:val="24"/>
          <w:szCs w:val="24"/>
          <w:shd w:val="clear" w:color="auto" w:fill="FFFFFF"/>
        </w:rPr>
        <w:t>包括总体情况、主动公开政府信息情况、</w:t>
      </w:r>
      <w:r>
        <w:rPr>
          <w:rFonts w:ascii="宋体" w:eastAsia="宋体" w:hAnsi="宋体" w:cs="宋体" w:hint="eastAsia"/>
          <w:color w:val="000000"/>
          <w:kern w:val="0"/>
          <w:sz w:val="24"/>
          <w:szCs w:val="24"/>
          <w:shd w:val="clear" w:color="auto" w:fill="FFFFFF"/>
        </w:rPr>
        <w:t>收到和处理政府信息公开申请情况、</w:t>
      </w:r>
      <w:r w:rsidRPr="00C3108C">
        <w:rPr>
          <w:rFonts w:ascii="宋体" w:eastAsia="宋体" w:hAnsi="宋体" w:cs="宋体" w:hint="eastAsia"/>
          <w:color w:val="000000"/>
          <w:kern w:val="0"/>
          <w:sz w:val="24"/>
          <w:szCs w:val="24"/>
          <w:shd w:val="clear" w:color="auto" w:fill="FFFFFF"/>
        </w:rPr>
        <w:t>政府信息公开工作存在的主要问题及改进情况。本报告中所统计的数据时限为2021年1月1日起至2021年12月31日止。</w:t>
      </w:r>
    </w:p>
    <w:p w:rsidR="00C3108C" w:rsidRPr="00C3108C" w:rsidRDefault="00C3108C" w:rsidP="00C3108C">
      <w:pPr>
        <w:widowControl/>
        <w:shd w:val="clear" w:color="auto" w:fill="FFFFFF"/>
        <w:spacing w:line="408"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一、总体情况</w:t>
      </w:r>
    </w:p>
    <w:p w:rsidR="003C48A1" w:rsidRDefault="00C3108C" w:rsidP="005C51BF">
      <w:pPr>
        <w:widowControl/>
        <w:shd w:val="clear" w:color="auto" w:fill="FFFFFF"/>
        <w:spacing w:line="408"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2021</w:t>
      </w:r>
      <w:r w:rsidRPr="00C3108C">
        <w:rPr>
          <w:rFonts w:ascii="宋体" w:eastAsia="宋体" w:hAnsi="宋体" w:cs="宋体" w:hint="eastAsia"/>
          <w:color w:val="000000"/>
          <w:kern w:val="0"/>
          <w:sz w:val="24"/>
          <w:szCs w:val="24"/>
        </w:rPr>
        <w:t>年度</w:t>
      </w:r>
      <w:r>
        <w:rPr>
          <w:rFonts w:ascii="宋体" w:eastAsia="宋体" w:hAnsi="宋体" w:cs="宋体" w:hint="eastAsia"/>
          <w:color w:val="000000"/>
          <w:kern w:val="0"/>
          <w:sz w:val="24"/>
          <w:szCs w:val="24"/>
        </w:rPr>
        <w:t>，</w:t>
      </w:r>
      <w:r w:rsidRPr="00C3108C">
        <w:rPr>
          <w:rFonts w:ascii="宋体" w:eastAsia="宋体" w:hAnsi="宋体" w:cs="宋体" w:hint="eastAsia"/>
          <w:color w:val="000000"/>
          <w:kern w:val="0"/>
          <w:sz w:val="24"/>
          <w:szCs w:val="24"/>
        </w:rPr>
        <w:t>滕州市农业农村局按照中央、省、市政务信息公开的通知要求，</w:t>
      </w:r>
      <w:r w:rsidR="003C48A1" w:rsidRPr="00C3108C">
        <w:rPr>
          <w:rFonts w:ascii="宋体" w:eastAsia="宋体" w:hAnsi="宋体" w:cs="宋体" w:hint="eastAsia"/>
          <w:color w:val="000000"/>
          <w:kern w:val="0"/>
          <w:sz w:val="24"/>
          <w:szCs w:val="24"/>
        </w:rPr>
        <w:t>紧紧</w:t>
      </w:r>
      <w:r w:rsidR="003C48A1" w:rsidRPr="00C3108C">
        <w:rPr>
          <w:rFonts w:ascii="宋体" w:eastAsia="宋体" w:hAnsi="宋体" w:cs="宋体" w:hint="eastAsia"/>
          <w:color w:val="000000"/>
          <w:kern w:val="0"/>
          <w:sz w:val="24"/>
          <w:szCs w:val="24"/>
          <w:shd w:val="clear" w:color="auto" w:fill="FFFFFF"/>
        </w:rPr>
        <w:t>围绕全市农业农村工作，</w:t>
      </w:r>
      <w:r w:rsidRPr="00C3108C">
        <w:rPr>
          <w:rFonts w:ascii="宋体" w:eastAsia="宋体" w:hAnsi="宋体" w:cs="宋体" w:hint="eastAsia"/>
          <w:color w:val="000000"/>
          <w:kern w:val="0"/>
          <w:sz w:val="24"/>
          <w:szCs w:val="24"/>
          <w:shd w:val="clear" w:color="auto" w:fill="FFFFFF"/>
        </w:rPr>
        <w:t>落实责任分工，完善公开流程，全面覆盖、突出重点、狠抓落实，</w:t>
      </w:r>
      <w:r w:rsidR="003C48A1" w:rsidRPr="005C51BF">
        <w:rPr>
          <w:rFonts w:ascii="宋体" w:eastAsia="宋体" w:hAnsi="宋体" w:cs="宋体" w:hint="eastAsia"/>
          <w:color w:val="000000"/>
          <w:kern w:val="0"/>
          <w:sz w:val="24"/>
          <w:szCs w:val="24"/>
          <w:shd w:val="clear" w:color="auto" w:fill="FFFFFF"/>
        </w:rPr>
        <w:t>加强信息公开平台、门户网站、政务新媒体信息公开力度，</w:t>
      </w:r>
      <w:r w:rsidRPr="00C3108C">
        <w:rPr>
          <w:rFonts w:ascii="宋体" w:eastAsia="宋体" w:hAnsi="宋体" w:cs="宋体" w:hint="eastAsia"/>
          <w:color w:val="000000"/>
          <w:kern w:val="0"/>
          <w:sz w:val="24"/>
          <w:szCs w:val="24"/>
          <w:shd w:val="clear" w:color="auto" w:fill="FFFFFF"/>
        </w:rPr>
        <w:t>稳步推进政府信息公开工作的扎实有效开展。</w:t>
      </w:r>
    </w:p>
    <w:p w:rsidR="00C3108C" w:rsidRPr="00C3108C" w:rsidRDefault="00C3108C" w:rsidP="00C3108C">
      <w:pPr>
        <w:widowControl/>
        <w:shd w:val="clear" w:color="auto" w:fill="FFFFFF"/>
        <w:spacing w:line="405"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（一）政府信息主动公开情况</w:t>
      </w:r>
    </w:p>
    <w:p w:rsidR="00C3108C" w:rsidRPr="00C3108C" w:rsidRDefault="003C48A1" w:rsidP="00937E3D">
      <w:pPr>
        <w:widowControl/>
        <w:shd w:val="clear" w:color="auto" w:fill="FFFFFF"/>
        <w:spacing w:line="405" w:lineRule="atLeast"/>
        <w:ind w:firstLine="480"/>
        <w:jc w:val="left"/>
        <w:rPr>
          <w:rFonts w:ascii="宋体" w:eastAsia="宋体" w:hAnsi="宋体" w:cs="宋体"/>
          <w:color w:val="000000"/>
          <w:kern w:val="0"/>
          <w:sz w:val="24"/>
          <w:szCs w:val="24"/>
        </w:rPr>
      </w:pPr>
      <w:r w:rsidRPr="003C48A1">
        <w:rPr>
          <w:rFonts w:ascii="宋体" w:eastAsia="宋体" w:hAnsi="宋体" w:cs="宋体" w:hint="eastAsia"/>
          <w:color w:val="000000"/>
          <w:kern w:val="0"/>
          <w:sz w:val="24"/>
          <w:szCs w:val="24"/>
        </w:rPr>
        <w:t>2021年，滕州市</w:t>
      </w:r>
      <w:r>
        <w:rPr>
          <w:rFonts w:ascii="宋体" w:eastAsia="宋体" w:hAnsi="宋体" w:cs="宋体" w:hint="eastAsia"/>
          <w:color w:val="000000"/>
          <w:kern w:val="0"/>
          <w:sz w:val="24"/>
          <w:szCs w:val="24"/>
        </w:rPr>
        <w:t>农业农村局</w:t>
      </w:r>
      <w:r w:rsidRPr="003C48A1">
        <w:rPr>
          <w:rFonts w:ascii="宋体" w:eastAsia="宋体" w:hAnsi="宋体" w:cs="宋体" w:hint="eastAsia"/>
          <w:color w:val="000000"/>
          <w:kern w:val="0"/>
          <w:sz w:val="24"/>
          <w:szCs w:val="24"/>
        </w:rPr>
        <w:t>信息公开平台主动公开政府信息6</w:t>
      </w:r>
      <w:r w:rsidR="00937E3D">
        <w:rPr>
          <w:rFonts w:ascii="宋体" w:eastAsia="宋体" w:hAnsi="宋体" w:cs="宋体" w:hint="eastAsia"/>
          <w:color w:val="000000"/>
          <w:kern w:val="0"/>
          <w:sz w:val="24"/>
          <w:szCs w:val="24"/>
        </w:rPr>
        <w:t>7</w:t>
      </w:r>
      <w:r w:rsidRPr="003C48A1">
        <w:rPr>
          <w:rFonts w:ascii="宋体" w:eastAsia="宋体" w:hAnsi="宋体" w:cs="宋体" w:hint="eastAsia"/>
          <w:color w:val="000000"/>
          <w:kern w:val="0"/>
          <w:sz w:val="24"/>
          <w:szCs w:val="24"/>
        </w:rPr>
        <w:t>条，</w:t>
      </w:r>
      <w:r w:rsidR="00937E3D">
        <w:rPr>
          <w:rFonts w:ascii="宋体" w:eastAsia="宋体" w:hAnsi="宋体" w:cs="宋体" w:hint="eastAsia"/>
          <w:color w:val="000000"/>
          <w:kern w:val="0"/>
          <w:sz w:val="24"/>
          <w:szCs w:val="24"/>
        </w:rPr>
        <w:t>其中</w:t>
      </w:r>
      <w:r w:rsidRPr="003C48A1">
        <w:rPr>
          <w:rFonts w:ascii="宋体" w:eastAsia="宋体" w:hAnsi="宋体" w:cs="宋体" w:hint="eastAsia"/>
          <w:color w:val="000000"/>
          <w:kern w:val="0"/>
          <w:sz w:val="24"/>
          <w:szCs w:val="24"/>
        </w:rPr>
        <w:t>通知公告</w:t>
      </w:r>
      <w:r w:rsidR="00937E3D">
        <w:rPr>
          <w:rFonts w:ascii="宋体" w:eastAsia="宋体" w:hAnsi="宋体" w:cs="宋体" w:hint="eastAsia"/>
          <w:color w:val="000000"/>
          <w:kern w:val="0"/>
          <w:sz w:val="24"/>
          <w:szCs w:val="24"/>
        </w:rPr>
        <w:t>7条，政府文件2</w:t>
      </w:r>
      <w:r w:rsidRPr="003C48A1">
        <w:rPr>
          <w:rFonts w:ascii="宋体" w:eastAsia="宋体" w:hAnsi="宋体" w:cs="宋体" w:hint="eastAsia"/>
          <w:color w:val="000000"/>
          <w:kern w:val="0"/>
          <w:sz w:val="24"/>
          <w:szCs w:val="24"/>
        </w:rPr>
        <w:t>条，</w:t>
      </w:r>
      <w:r w:rsidR="00937E3D">
        <w:rPr>
          <w:rFonts w:ascii="宋体" w:eastAsia="宋体" w:hAnsi="宋体" w:cs="宋体" w:hint="eastAsia"/>
          <w:color w:val="000000"/>
          <w:kern w:val="0"/>
          <w:sz w:val="24"/>
          <w:szCs w:val="24"/>
        </w:rPr>
        <w:t>财政信息3条，</w:t>
      </w:r>
      <w:r w:rsidR="00937E3D" w:rsidRPr="003C48A1">
        <w:rPr>
          <w:rFonts w:ascii="宋体" w:eastAsia="宋体" w:hAnsi="宋体" w:cs="宋体" w:hint="eastAsia"/>
          <w:color w:val="000000"/>
          <w:kern w:val="0"/>
          <w:sz w:val="24"/>
          <w:szCs w:val="24"/>
        </w:rPr>
        <w:t>人大建议政协提案公开办理结果公开及建议提案办理总体情况</w:t>
      </w:r>
      <w:r w:rsidR="00937E3D">
        <w:rPr>
          <w:rFonts w:ascii="宋体" w:eastAsia="宋体" w:hAnsi="宋体" w:cs="宋体" w:hint="eastAsia"/>
          <w:color w:val="000000"/>
          <w:kern w:val="0"/>
          <w:sz w:val="24"/>
          <w:szCs w:val="24"/>
        </w:rPr>
        <w:t>29条，乡村振兴、行政权力等重点领域17条，其他类政务信息9条。</w:t>
      </w:r>
      <w:r w:rsidRPr="003C48A1">
        <w:rPr>
          <w:rFonts w:ascii="宋体" w:eastAsia="宋体" w:hAnsi="宋体" w:cs="宋体" w:hint="eastAsia"/>
          <w:color w:val="000000"/>
          <w:kern w:val="0"/>
          <w:sz w:val="24"/>
          <w:szCs w:val="24"/>
        </w:rPr>
        <w:t>此外，</w:t>
      </w:r>
      <w:r w:rsidR="00C3108C" w:rsidRPr="00C3108C">
        <w:rPr>
          <w:rFonts w:ascii="宋体" w:eastAsia="宋体" w:hAnsi="宋体" w:cs="宋体" w:hint="eastAsia"/>
          <w:color w:val="000000"/>
          <w:kern w:val="0"/>
          <w:sz w:val="24"/>
          <w:szCs w:val="24"/>
        </w:rPr>
        <w:t>在滕州市农业农村局网站、滕州农业农村</w:t>
      </w:r>
      <w:proofErr w:type="gramStart"/>
      <w:r w:rsidR="00C3108C" w:rsidRPr="00C3108C">
        <w:rPr>
          <w:rFonts w:ascii="宋体" w:eastAsia="宋体" w:hAnsi="宋体" w:cs="宋体" w:hint="eastAsia"/>
          <w:color w:val="000000"/>
          <w:kern w:val="0"/>
          <w:sz w:val="24"/>
          <w:szCs w:val="24"/>
        </w:rPr>
        <w:t>局微信公众号</w:t>
      </w:r>
      <w:proofErr w:type="gramEnd"/>
      <w:r w:rsidR="00C3108C" w:rsidRPr="00C3108C">
        <w:rPr>
          <w:rFonts w:ascii="宋体" w:eastAsia="宋体" w:hAnsi="宋体" w:cs="宋体" w:hint="eastAsia"/>
          <w:color w:val="000000"/>
          <w:kern w:val="0"/>
          <w:sz w:val="24"/>
          <w:szCs w:val="24"/>
        </w:rPr>
        <w:t>等平台主动公开各类工作动态、重点工作、产业振兴、通知公告、三农资讯等</w:t>
      </w:r>
      <w:r w:rsidR="00937E3D">
        <w:rPr>
          <w:rFonts w:ascii="宋体" w:eastAsia="宋体" w:hAnsi="宋体" w:cs="宋体" w:hint="eastAsia"/>
          <w:color w:val="000000"/>
          <w:kern w:val="0"/>
          <w:sz w:val="24"/>
          <w:szCs w:val="24"/>
        </w:rPr>
        <w:t>873</w:t>
      </w:r>
      <w:r w:rsidR="00C3108C" w:rsidRPr="00C3108C">
        <w:rPr>
          <w:rFonts w:ascii="宋体" w:eastAsia="宋体" w:hAnsi="宋体" w:cs="宋体" w:hint="eastAsia"/>
          <w:color w:val="000000"/>
          <w:kern w:val="0"/>
          <w:sz w:val="24"/>
          <w:szCs w:val="24"/>
        </w:rPr>
        <w:t>条（次）。局属事业机构信息均通过滕州市政府信息公开网、滕州市农业农村局网站及时同步公开。</w:t>
      </w:r>
      <w:bookmarkStart w:id="0" w:name="_GoBack"/>
      <w:bookmarkEnd w:id="0"/>
    </w:p>
    <w:p w:rsidR="00C3108C" w:rsidRPr="00C3108C" w:rsidRDefault="00937E3D" w:rsidP="00C3108C">
      <w:pPr>
        <w:widowControl/>
        <w:shd w:val="clear" w:color="auto" w:fill="FFFFFF"/>
        <w:spacing w:line="408" w:lineRule="atLeast"/>
        <w:ind w:firstLine="480"/>
        <w:jc w:val="left"/>
        <w:rPr>
          <w:rFonts w:ascii="宋体" w:eastAsia="宋体" w:hAnsi="宋体" w:cs="宋体"/>
          <w:color w:val="000000"/>
          <w:kern w:val="0"/>
          <w:sz w:val="24"/>
          <w:szCs w:val="24"/>
        </w:rPr>
      </w:pPr>
      <w:r>
        <w:rPr>
          <w:noProof/>
        </w:rPr>
        <w:lastRenderedPageBreak/>
        <w:drawing>
          <wp:inline distT="0" distB="0" distL="0" distR="0" wp14:anchorId="17CC92FA" wp14:editId="150A0CDE">
            <wp:extent cx="4572000" cy="27432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宋体" w:eastAsia="宋体" w:hAnsi="宋体" w:cs="宋体"/>
          <w:noProof/>
          <w:color w:val="000000"/>
          <w:kern w:val="0"/>
          <w:sz w:val="24"/>
          <w:szCs w:val="24"/>
        </w:rPr>
        <w:t xml:space="preserve"> </w:t>
      </w:r>
    </w:p>
    <w:p w:rsidR="00C3108C" w:rsidRPr="00C3108C" w:rsidRDefault="00C3108C" w:rsidP="00C3108C">
      <w:pPr>
        <w:widowControl/>
        <w:shd w:val="clear" w:color="auto" w:fill="FFFFFF"/>
        <w:spacing w:line="405"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（二）依申请公开政府信息办理情况和不予公开政府信息情况</w:t>
      </w:r>
    </w:p>
    <w:p w:rsidR="00D3431F" w:rsidRDefault="00D3431F" w:rsidP="00D3431F">
      <w:pPr>
        <w:widowControl/>
        <w:shd w:val="clear" w:color="auto" w:fill="FFFFFF"/>
        <w:spacing w:line="40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Pr="00D3431F">
        <w:rPr>
          <w:rFonts w:ascii="宋体" w:eastAsia="宋体" w:hAnsi="宋体" w:cs="宋体" w:hint="eastAsia"/>
          <w:color w:val="000000"/>
          <w:kern w:val="0"/>
          <w:sz w:val="24"/>
          <w:szCs w:val="24"/>
        </w:rPr>
        <w:t>2021年，</w:t>
      </w:r>
      <w:r>
        <w:rPr>
          <w:rFonts w:ascii="宋体" w:eastAsia="宋体" w:hAnsi="宋体" w:cs="宋体" w:hint="eastAsia"/>
          <w:color w:val="000000"/>
          <w:kern w:val="0"/>
          <w:sz w:val="24"/>
          <w:szCs w:val="24"/>
        </w:rPr>
        <w:t>市农业农村局</w:t>
      </w:r>
      <w:r w:rsidRPr="00D3431F">
        <w:rPr>
          <w:rFonts w:ascii="宋体" w:eastAsia="宋体" w:hAnsi="宋体" w:cs="宋体" w:hint="eastAsia"/>
          <w:color w:val="000000"/>
          <w:kern w:val="0"/>
          <w:sz w:val="24"/>
          <w:szCs w:val="24"/>
        </w:rPr>
        <w:t>共受理</w:t>
      </w:r>
      <w:r>
        <w:rPr>
          <w:rFonts w:ascii="宋体" w:eastAsia="宋体" w:hAnsi="宋体" w:cs="宋体" w:hint="eastAsia"/>
          <w:color w:val="000000"/>
          <w:kern w:val="0"/>
          <w:sz w:val="24"/>
          <w:szCs w:val="24"/>
        </w:rPr>
        <w:t>1</w:t>
      </w:r>
      <w:r w:rsidRPr="00D3431F">
        <w:rPr>
          <w:rFonts w:ascii="宋体" w:eastAsia="宋体" w:hAnsi="宋体" w:cs="宋体" w:hint="eastAsia"/>
          <w:color w:val="000000"/>
          <w:kern w:val="0"/>
          <w:sz w:val="24"/>
          <w:szCs w:val="24"/>
        </w:rPr>
        <w:t>件政府信息公开申请，</w:t>
      </w:r>
      <w:r>
        <w:rPr>
          <w:rFonts w:ascii="宋体" w:eastAsia="宋体" w:hAnsi="宋体" w:cs="宋体" w:hint="eastAsia"/>
          <w:color w:val="000000"/>
          <w:kern w:val="0"/>
          <w:sz w:val="24"/>
          <w:szCs w:val="24"/>
        </w:rPr>
        <w:t>申请内容为</w:t>
      </w:r>
      <w:r w:rsidRPr="00D3431F">
        <w:rPr>
          <w:rFonts w:ascii="宋体" w:eastAsia="宋体" w:hAnsi="宋体" w:cs="宋体" w:hint="eastAsia"/>
          <w:color w:val="000000"/>
          <w:kern w:val="0"/>
          <w:sz w:val="24"/>
          <w:szCs w:val="24"/>
        </w:rPr>
        <w:t>房地一体不动产权</w:t>
      </w:r>
      <w:proofErr w:type="gramStart"/>
      <w:r w:rsidRPr="00D3431F">
        <w:rPr>
          <w:rFonts w:ascii="宋体" w:eastAsia="宋体" w:hAnsi="宋体" w:cs="宋体" w:hint="eastAsia"/>
          <w:color w:val="000000"/>
          <w:kern w:val="0"/>
          <w:sz w:val="24"/>
          <w:szCs w:val="24"/>
        </w:rPr>
        <w:t>籍调查</w:t>
      </w:r>
      <w:proofErr w:type="gramEnd"/>
      <w:r w:rsidRPr="00D3431F">
        <w:rPr>
          <w:rFonts w:ascii="宋体" w:eastAsia="宋体" w:hAnsi="宋体" w:cs="宋体" w:hint="eastAsia"/>
          <w:color w:val="000000"/>
          <w:kern w:val="0"/>
          <w:sz w:val="24"/>
          <w:szCs w:val="24"/>
        </w:rPr>
        <w:t>成果</w:t>
      </w:r>
      <w:r>
        <w:rPr>
          <w:rFonts w:ascii="宋体" w:eastAsia="宋体" w:hAnsi="宋体" w:cs="宋体" w:hint="eastAsia"/>
          <w:color w:val="000000"/>
          <w:kern w:val="0"/>
          <w:sz w:val="24"/>
          <w:szCs w:val="24"/>
        </w:rPr>
        <w:t>，</w:t>
      </w:r>
      <w:r w:rsidRPr="00D3431F">
        <w:rPr>
          <w:rFonts w:ascii="宋体" w:eastAsia="宋体" w:hAnsi="宋体" w:cs="宋体" w:hint="eastAsia"/>
          <w:color w:val="000000"/>
          <w:kern w:val="0"/>
          <w:sz w:val="24"/>
          <w:szCs w:val="24"/>
        </w:rPr>
        <w:t>结转上年政府信息公开申请0</w:t>
      </w:r>
      <w:r>
        <w:rPr>
          <w:rFonts w:ascii="宋体" w:eastAsia="宋体" w:hAnsi="宋体" w:cs="宋体" w:hint="eastAsia"/>
          <w:color w:val="000000"/>
          <w:kern w:val="0"/>
          <w:sz w:val="24"/>
          <w:szCs w:val="24"/>
        </w:rPr>
        <w:t>件，</w:t>
      </w:r>
      <w:r w:rsidRPr="00D3431F">
        <w:rPr>
          <w:rFonts w:ascii="宋体" w:eastAsia="宋体" w:hAnsi="宋体" w:cs="宋体" w:hint="eastAsia"/>
          <w:color w:val="000000"/>
          <w:kern w:val="0"/>
          <w:sz w:val="24"/>
          <w:szCs w:val="24"/>
        </w:rPr>
        <w:t>为自然人提交。</w:t>
      </w:r>
    </w:p>
    <w:p w:rsidR="00D3431F" w:rsidRPr="00C3108C" w:rsidRDefault="00D3431F" w:rsidP="00D3431F">
      <w:pPr>
        <w:widowControl/>
        <w:shd w:val="clear" w:color="auto" w:fill="FFFFFF"/>
        <w:spacing w:line="40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D3431F">
        <w:rPr>
          <w:rFonts w:ascii="宋体" w:eastAsia="宋体" w:hAnsi="宋体" w:cs="宋体" w:hint="eastAsia"/>
          <w:color w:val="000000"/>
          <w:kern w:val="0"/>
          <w:sz w:val="24"/>
          <w:szCs w:val="24"/>
        </w:rPr>
        <w:t>处理情况。共答复政府信息公开申请</w:t>
      </w:r>
      <w:r>
        <w:rPr>
          <w:rFonts w:ascii="宋体" w:eastAsia="宋体" w:hAnsi="宋体" w:cs="宋体" w:hint="eastAsia"/>
          <w:color w:val="000000"/>
          <w:kern w:val="0"/>
          <w:sz w:val="24"/>
          <w:szCs w:val="24"/>
        </w:rPr>
        <w:t>1</w:t>
      </w:r>
      <w:r w:rsidRPr="00D3431F">
        <w:rPr>
          <w:rFonts w:ascii="宋体" w:eastAsia="宋体" w:hAnsi="宋体" w:cs="宋体" w:hint="eastAsia"/>
          <w:color w:val="000000"/>
          <w:kern w:val="0"/>
          <w:sz w:val="24"/>
          <w:szCs w:val="24"/>
        </w:rPr>
        <w:t>件，按时办结</w:t>
      </w:r>
      <w:r>
        <w:rPr>
          <w:rFonts w:ascii="宋体" w:eastAsia="宋体" w:hAnsi="宋体" w:cs="宋体" w:hint="eastAsia"/>
          <w:color w:val="000000"/>
          <w:kern w:val="0"/>
          <w:sz w:val="24"/>
          <w:szCs w:val="24"/>
        </w:rPr>
        <w:t>1</w:t>
      </w:r>
      <w:r w:rsidRPr="00D3431F">
        <w:rPr>
          <w:rFonts w:ascii="宋体" w:eastAsia="宋体" w:hAnsi="宋体" w:cs="宋体" w:hint="eastAsia"/>
          <w:color w:val="000000"/>
          <w:kern w:val="0"/>
          <w:sz w:val="24"/>
          <w:szCs w:val="24"/>
        </w:rPr>
        <w:t>件，按时办结率100%。</w:t>
      </w:r>
    </w:p>
    <w:p w:rsidR="00C3108C" w:rsidRPr="00C3108C" w:rsidRDefault="00C3108C" w:rsidP="00C3108C">
      <w:pPr>
        <w:widowControl/>
        <w:shd w:val="clear" w:color="auto" w:fill="FFFFFF"/>
        <w:spacing w:line="405"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w:t>
      </w:r>
      <w:r w:rsidR="00D3431F">
        <w:rPr>
          <w:rFonts w:ascii="宋体" w:eastAsia="宋体" w:hAnsi="宋体" w:cs="宋体" w:hint="eastAsia"/>
          <w:color w:val="000000"/>
          <w:kern w:val="0"/>
          <w:sz w:val="24"/>
          <w:szCs w:val="24"/>
        </w:rPr>
        <w:t>三</w:t>
      </w:r>
      <w:r w:rsidRPr="00C3108C">
        <w:rPr>
          <w:rFonts w:ascii="宋体" w:eastAsia="宋体" w:hAnsi="宋体" w:cs="宋体" w:hint="eastAsia"/>
          <w:color w:val="000000"/>
          <w:kern w:val="0"/>
          <w:sz w:val="24"/>
          <w:szCs w:val="24"/>
        </w:rPr>
        <w:t>）政府信息管理情况</w:t>
      </w:r>
    </w:p>
    <w:p w:rsidR="00C3108C" w:rsidRPr="00C3108C" w:rsidRDefault="00C3108C" w:rsidP="00C3108C">
      <w:pPr>
        <w:widowControl/>
        <w:shd w:val="clear" w:color="auto" w:fill="FFFFFF"/>
        <w:spacing w:line="405"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全面梳理了门户网站政务公开目录，收集、整理各类政务公开信息，并确定政府门户网站上的政务公开目录，按照目录要求收集公开信息并在网上公开。同时，严格遵循“谁公开、谁审查、谁负责”原则，确保了政务信息公开工作扎实有效开展。健全完善信息公开保密审查制度，提高政府信息公开工作的规范化水平。</w:t>
      </w:r>
    </w:p>
    <w:p w:rsidR="00C3108C" w:rsidRPr="00C3108C" w:rsidRDefault="00C3108C" w:rsidP="00C3108C">
      <w:pPr>
        <w:widowControl/>
        <w:shd w:val="clear" w:color="auto" w:fill="FFFFFF"/>
        <w:spacing w:line="405"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w:t>
      </w:r>
      <w:r w:rsidR="00D3431F">
        <w:rPr>
          <w:rFonts w:ascii="宋体" w:eastAsia="宋体" w:hAnsi="宋体" w:cs="宋体" w:hint="eastAsia"/>
          <w:color w:val="000000"/>
          <w:kern w:val="0"/>
          <w:sz w:val="24"/>
          <w:szCs w:val="24"/>
        </w:rPr>
        <w:t>四</w:t>
      </w:r>
      <w:r w:rsidRPr="00C3108C">
        <w:rPr>
          <w:rFonts w:ascii="宋体" w:eastAsia="宋体" w:hAnsi="宋体" w:cs="宋体" w:hint="eastAsia"/>
          <w:color w:val="000000"/>
          <w:kern w:val="0"/>
          <w:sz w:val="24"/>
          <w:szCs w:val="24"/>
        </w:rPr>
        <w:t>）政府信息平台建设情况</w:t>
      </w:r>
    </w:p>
    <w:p w:rsidR="00C3108C" w:rsidRDefault="00C3108C" w:rsidP="00C3108C">
      <w:pPr>
        <w:widowControl/>
        <w:shd w:val="clear" w:color="auto" w:fill="FFFFFF"/>
        <w:spacing w:line="405"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结合自身实际情况，从制度建设入手，完善政府信息公开制度，明确政府信息公开的职责、范围、方式和操作流程。将信息公开的内容和速率作为信息公开工作的核心，安排人员负责公开信息的编辑、审核与发布。同时积极构建</w:t>
      </w:r>
      <w:proofErr w:type="gramStart"/>
      <w:r w:rsidRPr="00C3108C">
        <w:rPr>
          <w:rFonts w:ascii="宋体" w:eastAsia="宋体" w:hAnsi="宋体" w:cs="宋体" w:hint="eastAsia"/>
          <w:color w:val="000000"/>
          <w:kern w:val="0"/>
          <w:sz w:val="24"/>
          <w:szCs w:val="24"/>
        </w:rPr>
        <w:t>微信公众号</w:t>
      </w:r>
      <w:proofErr w:type="gramEnd"/>
      <w:r w:rsidRPr="00C3108C">
        <w:rPr>
          <w:rFonts w:ascii="宋体" w:eastAsia="宋体" w:hAnsi="宋体" w:cs="宋体" w:hint="eastAsia"/>
          <w:color w:val="000000"/>
          <w:kern w:val="0"/>
          <w:sz w:val="24"/>
          <w:szCs w:val="24"/>
        </w:rPr>
        <w:t>等新媒体宣传工作新格局，极大的方便了农民群众。</w:t>
      </w:r>
    </w:p>
    <w:p w:rsidR="00C1702B" w:rsidRDefault="00C1702B" w:rsidP="00D3431F">
      <w:pPr>
        <w:widowControl/>
        <w:shd w:val="clear" w:color="auto" w:fill="FFFFFF"/>
        <w:spacing w:line="40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（五）监督保障情况</w:t>
      </w:r>
    </w:p>
    <w:p w:rsidR="00D3431F" w:rsidRPr="00D3431F" w:rsidRDefault="00D3431F" w:rsidP="00D3431F">
      <w:pPr>
        <w:widowControl/>
        <w:shd w:val="clear" w:color="auto" w:fill="FFFFFF"/>
        <w:spacing w:line="405" w:lineRule="atLeast"/>
        <w:ind w:firstLine="480"/>
        <w:jc w:val="left"/>
        <w:rPr>
          <w:rFonts w:ascii="宋体" w:eastAsia="宋体" w:hAnsi="宋体" w:cs="宋体"/>
          <w:color w:val="000000"/>
          <w:kern w:val="0"/>
          <w:sz w:val="24"/>
          <w:szCs w:val="24"/>
        </w:rPr>
      </w:pPr>
      <w:r w:rsidRPr="00D3431F">
        <w:rPr>
          <w:rFonts w:ascii="宋体" w:eastAsia="宋体" w:hAnsi="宋体" w:cs="宋体" w:hint="eastAsia"/>
          <w:color w:val="000000"/>
          <w:kern w:val="0"/>
          <w:sz w:val="24"/>
          <w:szCs w:val="24"/>
        </w:rPr>
        <w:t>加强对政务信息公开工作的组织领导，健全以局长任组长，分管领导任副组长的政府信息公开工作领导小组，并下设办公室。结合工作安排，开展政务公开培训。</w:t>
      </w:r>
    </w:p>
    <w:p w:rsidR="00D3431F" w:rsidRPr="00D3431F" w:rsidRDefault="00D3431F" w:rsidP="00D3431F">
      <w:pPr>
        <w:widowControl/>
        <w:shd w:val="clear" w:color="auto" w:fill="FFFFFF"/>
        <w:spacing w:line="405" w:lineRule="atLeast"/>
        <w:ind w:firstLine="480"/>
        <w:jc w:val="left"/>
        <w:rPr>
          <w:rFonts w:ascii="宋体" w:eastAsia="宋体" w:hAnsi="宋体" w:cs="宋体"/>
          <w:color w:val="000000"/>
          <w:kern w:val="0"/>
          <w:sz w:val="24"/>
          <w:szCs w:val="24"/>
        </w:rPr>
      </w:pPr>
    </w:p>
    <w:p w:rsidR="00D3431F" w:rsidRPr="00C3108C" w:rsidRDefault="00D3431F" w:rsidP="00D3431F">
      <w:pPr>
        <w:widowControl/>
        <w:shd w:val="clear" w:color="auto" w:fill="FFFFFF"/>
        <w:spacing w:line="405" w:lineRule="atLeast"/>
        <w:ind w:firstLine="480"/>
        <w:jc w:val="left"/>
        <w:rPr>
          <w:rFonts w:ascii="宋体" w:eastAsia="宋体" w:hAnsi="宋体" w:cs="宋体"/>
          <w:color w:val="000000"/>
          <w:kern w:val="0"/>
          <w:sz w:val="24"/>
          <w:szCs w:val="24"/>
        </w:rPr>
      </w:pPr>
      <w:r w:rsidRPr="00D3431F">
        <w:rPr>
          <w:rFonts w:ascii="宋体" w:eastAsia="宋体" w:hAnsi="宋体" w:cs="宋体"/>
          <w:color w:val="000000"/>
          <w:kern w:val="0"/>
          <w:sz w:val="24"/>
          <w:szCs w:val="24"/>
        </w:rPr>
        <w:lastRenderedPageBreak/>
        <w:t>2021</w:t>
      </w:r>
      <w:r w:rsidRPr="00D3431F">
        <w:rPr>
          <w:rFonts w:ascii="宋体" w:eastAsia="宋体" w:hAnsi="宋体" w:cs="宋体" w:hint="eastAsia"/>
          <w:color w:val="000000"/>
          <w:kern w:val="0"/>
          <w:sz w:val="24"/>
          <w:szCs w:val="24"/>
        </w:rPr>
        <w:t>年，</w:t>
      </w:r>
      <w:r w:rsidR="00C1702B">
        <w:rPr>
          <w:rFonts w:ascii="宋体" w:eastAsia="宋体" w:hAnsi="宋体" w:cs="宋体" w:hint="eastAsia"/>
          <w:color w:val="000000"/>
          <w:kern w:val="0"/>
          <w:sz w:val="24"/>
          <w:szCs w:val="24"/>
        </w:rPr>
        <w:t>滕州市农业农村局</w:t>
      </w:r>
      <w:r w:rsidRPr="00D3431F">
        <w:rPr>
          <w:rFonts w:ascii="宋体" w:eastAsia="宋体" w:hAnsi="宋体" w:cs="宋体" w:hint="eastAsia"/>
          <w:color w:val="000000"/>
          <w:kern w:val="0"/>
          <w:sz w:val="24"/>
          <w:szCs w:val="24"/>
        </w:rPr>
        <w:t>未发生因信息公开审查不当或保密审查机构未履行保密审查职责而引起的失泄密情况。</w:t>
      </w:r>
      <w:r w:rsidRPr="00D3431F">
        <w:rPr>
          <w:rFonts w:ascii="宋体" w:eastAsia="宋体" w:hAnsi="宋体" w:cs="宋体"/>
          <w:color w:val="000000"/>
          <w:kern w:val="0"/>
          <w:sz w:val="24"/>
          <w:szCs w:val="24"/>
        </w:rPr>
        <w:t>2021</w:t>
      </w:r>
      <w:r w:rsidRPr="00D3431F">
        <w:rPr>
          <w:rFonts w:ascii="宋体" w:eastAsia="宋体" w:hAnsi="宋体" w:cs="宋体" w:hint="eastAsia"/>
          <w:color w:val="000000"/>
          <w:kern w:val="0"/>
          <w:sz w:val="24"/>
          <w:szCs w:val="24"/>
        </w:rPr>
        <w:t>年度未进行社会评议，未发生责任追究情况。</w:t>
      </w:r>
    </w:p>
    <w:p w:rsidR="00C3108C" w:rsidRDefault="00C3108C" w:rsidP="00C3108C">
      <w:pPr>
        <w:widowControl/>
        <w:shd w:val="clear" w:color="auto" w:fill="FFFFFF"/>
        <w:spacing w:line="408"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二、主动公开政府信息情况</w:t>
      </w:r>
    </w:p>
    <w:tbl>
      <w:tblPr>
        <w:tblW w:w="0" w:type="auto"/>
        <w:tblBorders>
          <w:top w:val="outset" w:sz="6" w:space="0" w:color="333333"/>
          <w:left w:val="outset" w:sz="6" w:space="0" w:color="333333"/>
          <w:bottom w:val="outset" w:sz="6" w:space="0" w:color="333333"/>
          <w:right w:val="outset" w:sz="6" w:space="0" w:color="333333"/>
        </w:tblBorders>
        <w:shd w:val="clear" w:color="auto" w:fill="FFFFFF"/>
        <w:tblCellMar>
          <w:left w:w="0" w:type="dxa"/>
          <w:right w:w="0" w:type="dxa"/>
        </w:tblCellMar>
        <w:tblLook w:val="04A0" w:firstRow="1" w:lastRow="0" w:firstColumn="1" w:lastColumn="0" w:noHBand="0" w:noVBand="1"/>
      </w:tblPr>
      <w:tblGrid>
        <w:gridCol w:w="2354"/>
        <w:gridCol w:w="2054"/>
        <w:gridCol w:w="2054"/>
        <w:gridCol w:w="2054"/>
      </w:tblGrid>
      <w:tr w:rsidR="00C1702B" w:rsidRPr="00C1702B" w:rsidTr="00C1702B">
        <w:trPr>
          <w:trHeight w:val="570"/>
        </w:trPr>
        <w:tc>
          <w:tcPr>
            <w:tcW w:w="851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第二十条 </w:t>
            </w:r>
            <w:r w:rsidRPr="00C1702B">
              <w:rPr>
                <w:rFonts w:ascii="宋体" w:eastAsia="宋体" w:hAnsi="宋体" w:cs="宋体" w:hint="eastAsia"/>
                <w:color w:val="000000"/>
                <w:kern w:val="0"/>
                <w:sz w:val="24"/>
                <w:szCs w:val="24"/>
              </w:rPr>
              <w:t> </w:t>
            </w:r>
            <w:r w:rsidRPr="00C1702B">
              <w:rPr>
                <w:rFonts w:ascii="宋体" w:eastAsia="宋体" w:hAnsi="宋体" w:cs="宋体" w:hint="eastAsia"/>
                <w:color w:val="000000"/>
                <w:kern w:val="0"/>
                <w:sz w:val="24"/>
                <w:szCs w:val="24"/>
              </w:rPr>
              <w:t>第(一)项</w:t>
            </w:r>
          </w:p>
        </w:tc>
      </w:tr>
      <w:tr w:rsidR="00C1702B" w:rsidRPr="00C1702B" w:rsidTr="00C1702B">
        <w:trPr>
          <w:trHeight w:val="570"/>
        </w:trPr>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信息内容</w:t>
            </w:r>
          </w:p>
        </w:tc>
        <w:tc>
          <w:tcPr>
            <w:tcW w:w="0" w:type="auto"/>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本年制发件数</w:t>
            </w:r>
          </w:p>
        </w:tc>
        <w:tc>
          <w:tcPr>
            <w:tcW w:w="0" w:type="auto"/>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本年废止件数</w:t>
            </w:r>
          </w:p>
        </w:tc>
        <w:tc>
          <w:tcPr>
            <w:tcW w:w="0" w:type="auto"/>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现行有效件数</w:t>
            </w:r>
          </w:p>
        </w:tc>
      </w:tr>
      <w:tr w:rsidR="00C1702B" w:rsidRPr="00C1702B" w:rsidTr="00C1702B">
        <w:trPr>
          <w:trHeight w:val="570"/>
        </w:trPr>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规章</w:t>
            </w:r>
          </w:p>
        </w:tc>
        <w:tc>
          <w:tcPr>
            <w:tcW w:w="0" w:type="auto"/>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0" w:type="auto"/>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0" w:type="auto"/>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r>
      <w:tr w:rsidR="00C1702B" w:rsidRPr="00C1702B" w:rsidTr="00C1702B">
        <w:trPr>
          <w:trHeight w:val="570"/>
        </w:trPr>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行政规范性文件</w:t>
            </w:r>
          </w:p>
        </w:tc>
        <w:tc>
          <w:tcPr>
            <w:tcW w:w="0" w:type="auto"/>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0" w:type="auto"/>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0" w:type="auto"/>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r>
      <w:tr w:rsidR="00C1702B" w:rsidRPr="00C1702B" w:rsidTr="00C1702B">
        <w:trPr>
          <w:trHeight w:val="570"/>
        </w:trPr>
        <w:tc>
          <w:tcPr>
            <w:tcW w:w="0" w:type="auto"/>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第二十条 </w:t>
            </w:r>
            <w:r w:rsidRPr="00C1702B">
              <w:rPr>
                <w:rFonts w:ascii="宋体" w:eastAsia="宋体" w:hAnsi="宋体" w:cs="宋体" w:hint="eastAsia"/>
                <w:color w:val="000000"/>
                <w:kern w:val="0"/>
                <w:sz w:val="24"/>
                <w:szCs w:val="24"/>
              </w:rPr>
              <w:t> </w:t>
            </w:r>
            <w:r w:rsidRPr="00C1702B">
              <w:rPr>
                <w:rFonts w:ascii="宋体" w:eastAsia="宋体" w:hAnsi="宋体" w:cs="宋体" w:hint="eastAsia"/>
                <w:color w:val="000000"/>
                <w:kern w:val="0"/>
                <w:sz w:val="24"/>
                <w:szCs w:val="24"/>
              </w:rPr>
              <w:t>第(五)项</w:t>
            </w:r>
          </w:p>
        </w:tc>
      </w:tr>
      <w:tr w:rsidR="00C1702B" w:rsidRPr="00C1702B" w:rsidTr="00C1702B">
        <w:trPr>
          <w:trHeight w:val="570"/>
        </w:trPr>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信息内容</w:t>
            </w:r>
          </w:p>
        </w:tc>
        <w:tc>
          <w:tcPr>
            <w:tcW w:w="0" w:type="auto"/>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本年处理决定数量</w:t>
            </w:r>
          </w:p>
        </w:tc>
      </w:tr>
      <w:tr w:rsidR="00C1702B" w:rsidRPr="00C1702B" w:rsidTr="00C1702B">
        <w:trPr>
          <w:trHeight w:val="570"/>
        </w:trPr>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行政许可</w:t>
            </w:r>
          </w:p>
        </w:tc>
        <w:tc>
          <w:tcPr>
            <w:tcW w:w="0" w:type="auto"/>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8A3802" w:rsidP="00C1702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0</w:t>
            </w:r>
          </w:p>
        </w:tc>
      </w:tr>
      <w:tr w:rsidR="00C1702B" w:rsidRPr="00C1702B" w:rsidTr="00C1702B">
        <w:trPr>
          <w:trHeight w:val="570"/>
        </w:trPr>
        <w:tc>
          <w:tcPr>
            <w:tcW w:w="0" w:type="auto"/>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第二十条 </w:t>
            </w:r>
            <w:r w:rsidRPr="00C1702B">
              <w:rPr>
                <w:rFonts w:ascii="宋体" w:eastAsia="宋体" w:hAnsi="宋体" w:cs="宋体" w:hint="eastAsia"/>
                <w:color w:val="000000"/>
                <w:kern w:val="0"/>
                <w:sz w:val="24"/>
                <w:szCs w:val="24"/>
              </w:rPr>
              <w:t> </w:t>
            </w:r>
            <w:r w:rsidRPr="00C1702B">
              <w:rPr>
                <w:rFonts w:ascii="宋体" w:eastAsia="宋体" w:hAnsi="宋体" w:cs="宋体" w:hint="eastAsia"/>
                <w:color w:val="000000"/>
                <w:kern w:val="0"/>
                <w:sz w:val="24"/>
                <w:szCs w:val="24"/>
              </w:rPr>
              <w:t>第(六)项</w:t>
            </w:r>
          </w:p>
        </w:tc>
      </w:tr>
      <w:tr w:rsidR="00C1702B" w:rsidRPr="00C1702B" w:rsidTr="00C1702B">
        <w:trPr>
          <w:trHeight w:val="570"/>
        </w:trPr>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信息内容</w:t>
            </w:r>
          </w:p>
        </w:tc>
        <w:tc>
          <w:tcPr>
            <w:tcW w:w="0" w:type="auto"/>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本年处理决定数量</w:t>
            </w:r>
          </w:p>
        </w:tc>
      </w:tr>
      <w:tr w:rsidR="00C1702B" w:rsidRPr="00C1702B" w:rsidTr="00C1702B">
        <w:trPr>
          <w:trHeight w:val="570"/>
        </w:trPr>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行政处罚</w:t>
            </w:r>
          </w:p>
        </w:tc>
        <w:tc>
          <w:tcPr>
            <w:tcW w:w="0" w:type="auto"/>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8A3802" w:rsidP="00C1702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r>
      <w:tr w:rsidR="00C1702B" w:rsidRPr="00C1702B" w:rsidTr="00C1702B">
        <w:trPr>
          <w:trHeight w:val="570"/>
        </w:trPr>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行政强制</w:t>
            </w:r>
          </w:p>
        </w:tc>
        <w:tc>
          <w:tcPr>
            <w:tcW w:w="0" w:type="auto"/>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r>
      <w:tr w:rsidR="00C1702B" w:rsidRPr="00C1702B" w:rsidTr="00C1702B">
        <w:trPr>
          <w:trHeight w:val="570"/>
        </w:trPr>
        <w:tc>
          <w:tcPr>
            <w:tcW w:w="0" w:type="auto"/>
            <w:gridSpan w:val="4"/>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第二十条 </w:t>
            </w:r>
            <w:r w:rsidRPr="00C1702B">
              <w:rPr>
                <w:rFonts w:ascii="宋体" w:eastAsia="宋体" w:hAnsi="宋体" w:cs="宋体" w:hint="eastAsia"/>
                <w:color w:val="000000"/>
                <w:kern w:val="0"/>
                <w:sz w:val="24"/>
                <w:szCs w:val="24"/>
              </w:rPr>
              <w:t> </w:t>
            </w:r>
            <w:r w:rsidRPr="00C1702B">
              <w:rPr>
                <w:rFonts w:ascii="宋体" w:eastAsia="宋体" w:hAnsi="宋体" w:cs="宋体" w:hint="eastAsia"/>
                <w:color w:val="000000"/>
                <w:kern w:val="0"/>
                <w:sz w:val="24"/>
                <w:szCs w:val="24"/>
              </w:rPr>
              <w:t>第(八)项</w:t>
            </w:r>
          </w:p>
        </w:tc>
      </w:tr>
      <w:tr w:rsidR="00C1702B" w:rsidRPr="00C1702B" w:rsidTr="00C1702B">
        <w:trPr>
          <w:trHeight w:val="570"/>
        </w:trPr>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信息内容</w:t>
            </w:r>
          </w:p>
        </w:tc>
        <w:tc>
          <w:tcPr>
            <w:tcW w:w="0" w:type="auto"/>
            <w:gridSpan w:val="3"/>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本年处理决定数量（单位：万元）</w:t>
            </w:r>
          </w:p>
        </w:tc>
      </w:tr>
      <w:tr w:rsidR="00C1702B" w:rsidRPr="00C1702B" w:rsidTr="00C1702B">
        <w:trPr>
          <w:trHeight w:val="585"/>
        </w:trPr>
        <w:tc>
          <w:tcPr>
            <w:tcW w:w="0" w:type="auto"/>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行政事业性收费</w:t>
            </w:r>
          </w:p>
        </w:tc>
        <w:tc>
          <w:tcPr>
            <w:tcW w:w="0" w:type="auto"/>
            <w:gridSpan w:val="3"/>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1702B" w:rsidRPr="00C1702B" w:rsidRDefault="008A3802" w:rsidP="00C1702B">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9.013万</w:t>
            </w:r>
          </w:p>
        </w:tc>
      </w:tr>
    </w:tbl>
    <w:p w:rsidR="00C1702B" w:rsidRPr="00C1702B" w:rsidRDefault="00C1702B" w:rsidP="00C1702B">
      <w:pPr>
        <w:widowControl/>
        <w:shd w:val="clear" w:color="auto" w:fill="FFFFFF"/>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 </w:t>
      </w:r>
    </w:p>
    <w:p w:rsidR="00C1702B" w:rsidRPr="00C1702B" w:rsidRDefault="00C1702B" w:rsidP="00C1702B">
      <w:pPr>
        <w:widowControl/>
        <w:shd w:val="clear" w:color="auto" w:fill="FFFFFF"/>
        <w:ind w:firstLine="645"/>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三、收到和处理政府信息公开申请情况</w:t>
      </w:r>
    </w:p>
    <w:tbl>
      <w:tblPr>
        <w:tblW w:w="9330" w:type="dxa"/>
        <w:tblBorders>
          <w:top w:val="outset" w:sz="6" w:space="0" w:color="333333"/>
          <w:left w:val="outset" w:sz="6" w:space="0" w:color="333333"/>
          <w:bottom w:val="outset" w:sz="6" w:space="0" w:color="333333"/>
          <w:right w:val="outset" w:sz="6" w:space="0" w:color="333333"/>
        </w:tblBorders>
        <w:shd w:val="clear" w:color="auto" w:fill="FFFFFF"/>
        <w:tblCellMar>
          <w:left w:w="0" w:type="dxa"/>
          <w:right w:w="0" w:type="dxa"/>
        </w:tblCellMar>
        <w:tblLook w:val="04A0" w:firstRow="1" w:lastRow="0" w:firstColumn="1" w:lastColumn="0" w:noHBand="0" w:noVBand="1"/>
      </w:tblPr>
      <w:tblGrid>
        <w:gridCol w:w="725"/>
        <w:gridCol w:w="1918"/>
        <w:gridCol w:w="1300"/>
        <w:gridCol w:w="916"/>
        <w:gridCol w:w="622"/>
        <w:gridCol w:w="622"/>
        <w:gridCol w:w="812"/>
        <w:gridCol w:w="777"/>
        <w:gridCol w:w="743"/>
        <w:gridCol w:w="895"/>
      </w:tblGrid>
      <w:tr w:rsidR="00535E8C" w:rsidRPr="0070649A" w:rsidTr="00535E8C">
        <w:tc>
          <w:tcPr>
            <w:tcW w:w="3943" w:type="dxa"/>
            <w:gridSpan w:val="3"/>
            <w:vMerge w:val="restart"/>
            <w:tcBorders>
              <w:top w:val="single" w:sz="8" w:space="0" w:color="00000A"/>
              <w:left w:val="single" w:sz="8"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5E8C" w:rsidRPr="0070649A" w:rsidRDefault="00535E8C" w:rsidP="00DC3C76">
            <w:pPr>
              <w:widowControl/>
              <w:jc w:val="center"/>
              <w:rPr>
                <w:rFonts w:ascii="宋体" w:eastAsia="宋体" w:hAnsi="宋体" w:cs="宋体"/>
                <w:color w:val="000000"/>
                <w:kern w:val="0"/>
                <w:sz w:val="20"/>
                <w:szCs w:val="20"/>
              </w:rPr>
            </w:pPr>
            <w:r w:rsidRPr="0070649A">
              <w:rPr>
                <w:rFonts w:ascii="楷体_GB2312" w:eastAsia="楷体_GB2312" w:hAnsi="宋体" w:cs="宋体" w:hint="eastAsia"/>
                <w:color w:val="000000"/>
                <w:kern w:val="0"/>
                <w:sz w:val="20"/>
                <w:szCs w:val="20"/>
              </w:rPr>
              <w:t>（本列数据的勾</w:t>
            </w:r>
            <w:proofErr w:type="gramStart"/>
            <w:r w:rsidRPr="0070649A">
              <w:rPr>
                <w:rFonts w:ascii="楷体_GB2312" w:eastAsia="楷体_GB2312" w:hAnsi="宋体" w:cs="宋体" w:hint="eastAsia"/>
                <w:color w:val="000000"/>
                <w:kern w:val="0"/>
                <w:sz w:val="20"/>
                <w:szCs w:val="20"/>
              </w:rPr>
              <w:t>稽</w:t>
            </w:r>
            <w:proofErr w:type="gramEnd"/>
            <w:r w:rsidRPr="0070649A">
              <w:rPr>
                <w:rFonts w:ascii="楷体_GB2312" w:eastAsia="楷体_GB2312" w:hAnsi="宋体" w:cs="宋体" w:hint="eastAsia"/>
                <w:color w:val="000000"/>
                <w:kern w:val="0"/>
                <w:sz w:val="20"/>
                <w:szCs w:val="20"/>
              </w:rPr>
              <w:t>关系为：第一项加第二项之和，</w:t>
            </w:r>
          </w:p>
          <w:p w:rsidR="0070649A" w:rsidRPr="0070649A" w:rsidRDefault="00535E8C" w:rsidP="00DC3C76">
            <w:pPr>
              <w:widowControl/>
              <w:jc w:val="center"/>
              <w:rPr>
                <w:rFonts w:ascii="宋体" w:eastAsia="宋体" w:hAnsi="宋体" w:cs="宋体"/>
                <w:color w:val="000000"/>
                <w:kern w:val="0"/>
                <w:sz w:val="20"/>
                <w:szCs w:val="20"/>
              </w:rPr>
            </w:pPr>
            <w:r w:rsidRPr="0070649A">
              <w:rPr>
                <w:rFonts w:ascii="楷体_GB2312" w:eastAsia="楷体_GB2312" w:hAnsi="宋体" w:cs="宋体" w:hint="eastAsia"/>
                <w:color w:val="000000"/>
                <w:kern w:val="0"/>
                <w:sz w:val="20"/>
                <w:szCs w:val="20"/>
              </w:rPr>
              <w:t>等于第三项加第四项之和）</w:t>
            </w:r>
          </w:p>
        </w:tc>
        <w:tc>
          <w:tcPr>
            <w:tcW w:w="5387" w:type="dxa"/>
            <w:gridSpan w:val="7"/>
            <w:tcBorders>
              <w:top w:val="single" w:sz="8"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申请人情况</w:t>
            </w:r>
          </w:p>
        </w:tc>
      </w:tr>
      <w:tr w:rsidR="00535E8C" w:rsidRPr="0070649A" w:rsidTr="00535E8C">
        <w:tc>
          <w:tcPr>
            <w:tcW w:w="3943" w:type="dxa"/>
            <w:gridSpan w:val="3"/>
            <w:vMerge/>
            <w:tcBorders>
              <w:top w:val="single" w:sz="8"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91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自然人</w:t>
            </w:r>
          </w:p>
        </w:tc>
        <w:tc>
          <w:tcPr>
            <w:tcW w:w="3576"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法人或其他组织</w:t>
            </w:r>
          </w:p>
        </w:tc>
        <w:tc>
          <w:tcPr>
            <w:tcW w:w="895" w:type="dxa"/>
            <w:vMerge w:val="restart"/>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总计</w:t>
            </w:r>
          </w:p>
        </w:tc>
      </w:tr>
      <w:tr w:rsidR="00535E8C" w:rsidRPr="0070649A" w:rsidTr="00535E8C">
        <w:tc>
          <w:tcPr>
            <w:tcW w:w="3943" w:type="dxa"/>
            <w:gridSpan w:val="3"/>
            <w:vMerge/>
            <w:tcBorders>
              <w:top w:val="single" w:sz="8"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ind w:left="-101" w:right="-101"/>
              <w:jc w:val="center"/>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商业企业</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ind w:left="-101" w:right="-101"/>
              <w:jc w:val="center"/>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科研机构</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ind w:left="-101" w:right="-101"/>
              <w:jc w:val="center"/>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社会公益组织</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ind w:left="-101" w:right="-101"/>
              <w:jc w:val="center"/>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法律服务机构</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ind w:left="-58" w:right="-130"/>
              <w:jc w:val="center"/>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其他</w:t>
            </w:r>
          </w:p>
        </w:tc>
        <w:tc>
          <w:tcPr>
            <w:tcW w:w="895" w:type="dxa"/>
            <w:vMerge/>
            <w:tcBorders>
              <w:top w:val="single" w:sz="6" w:space="0" w:color="00000A"/>
              <w:left w:val="single" w:sz="6" w:space="0" w:color="00000A"/>
              <w:bottom w:val="single" w:sz="6" w:space="0" w:color="00000A"/>
              <w:right w:val="single" w:sz="8"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r>
      <w:tr w:rsidR="00535E8C" w:rsidRPr="0070649A" w:rsidTr="00535E8C">
        <w:tc>
          <w:tcPr>
            <w:tcW w:w="3943" w:type="dxa"/>
            <w:gridSpan w:val="3"/>
            <w:tcBorders>
              <w:top w:val="single" w:sz="6" w:space="0" w:color="00000A"/>
              <w:left w:val="single" w:sz="8"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bookmarkStart w:id="1" w:name="_Hlk66973412"/>
            <w:bookmarkEnd w:id="1"/>
            <w:r w:rsidRPr="0070649A">
              <w:rPr>
                <w:rFonts w:ascii="黑体" w:eastAsia="黑体" w:hAnsi="黑体" w:cs="宋体" w:hint="eastAsia"/>
                <w:color w:val="000000"/>
                <w:kern w:val="0"/>
                <w:sz w:val="20"/>
                <w:szCs w:val="20"/>
              </w:rPr>
              <w:t>一、本年新收政府信息公开申请数量</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Times New Roman" w:eastAsia="宋体" w:hAnsi="Times New Roman" w:cs="Times New Roman" w:hint="eastAsia"/>
                <w:color w:val="000000"/>
                <w:kern w:val="0"/>
                <w:sz w:val="20"/>
                <w:szCs w:val="20"/>
              </w:rPr>
              <w:t>1</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Times New Roman" w:eastAsia="宋体" w:hAnsi="Times New Roman" w:cs="Times New Roman"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Times New Roman" w:eastAsia="宋体" w:hAnsi="Times New Roman" w:cs="Times New Roman" w:hint="eastAsia"/>
                <w:color w:val="000000"/>
                <w:kern w:val="0"/>
                <w:sz w:val="20"/>
                <w:szCs w:val="20"/>
              </w:rPr>
              <w:t>1</w:t>
            </w:r>
          </w:p>
        </w:tc>
      </w:tr>
      <w:tr w:rsidR="00535E8C" w:rsidRPr="0070649A" w:rsidTr="00535E8C">
        <w:tc>
          <w:tcPr>
            <w:tcW w:w="3943" w:type="dxa"/>
            <w:gridSpan w:val="3"/>
            <w:tcBorders>
              <w:top w:val="single" w:sz="6" w:space="0" w:color="00000A"/>
              <w:left w:val="single" w:sz="8"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二、上年结转政府信息公开申请数量</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r>
      <w:tr w:rsidR="00535E8C" w:rsidRPr="0070649A" w:rsidTr="00535E8C">
        <w:tc>
          <w:tcPr>
            <w:tcW w:w="725" w:type="dxa"/>
            <w:vMerge w:val="restart"/>
            <w:tcBorders>
              <w:top w:val="single" w:sz="6" w:space="0" w:color="00000A"/>
              <w:left w:val="single" w:sz="8"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三、本年度办理结</w:t>
            </w:r>
            <w:r w:rsidRPr="0070649A">
              <w:rPr>
                <w:rFonts w:ascii="黑体" w:eastAsia="黑体" w:hAnsi="黑体" w:cs="宋体" w:hint="eastAsia"/>
                <w:color w:val="000000"/>
                <w:kern w:val="0"/>
                <w:sz w:val="20"/>
                <w:szCs w:val="20"/>
              </w:rPr>
              <w:lastRenderedPageBreak/>
              <w:t>果</w:t>
            </w:r>
          </w:p>
        </w:tc>
        <w:tc>
          <w:tcPr>
            <w:tcW w:w="321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lastRenderedPageBreak/>
              <w:t>（一）予以公开</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Times New Roman" w:eastAsia="宋体" w:hAnsi="Times New Roman" w:cs="Times New Roman"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Times New Roman" w:eastAsia="宋体" w:hAnsi="Times New Roman" w:cs="Times New Roman"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Times New Roman" w:eastAsia="宋体" w:hAnsi="Times New Roman" w:cs="Times New Roman"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321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bookmarkStart w:id="2" w:name="_Hlk66973981"/>
            <w:bookmarkEnd w:id="2"/>
            <w:r w:rsidRPr="0070649A">
              <w:rPr>
                <w:rFonts w:ascii="黑体" w:eastAsia="黑体" w:hAnsi="黑体" w:cs="宋体" w:hint="eastAsia"/>
                <w:color w:val="000000"/>
                <w:kern w:val="0"/>
                <w:sz w:val="20"/>
                <w:szCs w:val="20"/>
              </w:rPr>
              <w:t>（二）部分公开（区分处理的，只计这一情形，不计其他情形）</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Times New Roman" w:eastAsia="宋体" w:hAnsi="Times New Roman" w:cs="Times New Roman"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Times New Roman" w:eastAsia="宋体" w:hAnsi="Times New Roman" w:cs="Times New Roman"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Times New Roman" w:eastAsia="宋体" w:hAnsi="Times New Roman" w:cs="Times New Roman"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9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ind w:left="-101"/>
              <w:jc w:val="left"/>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（三）不予公开</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Times New Roman" w:eastAsia="宋体" w:hAnsi="Times New Roman" w:cs="Times New Roman"/>
                <w:color w:val="000000"/>
                <w:kern w:val="0"/>
                <w:sz w:val="20"/>
                <w:szCs w:val="20"/>
              </w:rPr>
              <w:t>1.</w:t>
            </w:r>
            <w:r w:rsidRPr="0070649A">
              <w:rPr>
                <w:rFonts w:ascii="仿宋_GB2312" w:eastAsia="仿宋_GB2312" w:hAnsi="宋体" w:cs="宋体" w:hint="eastAsia"/>
                <w:color w:val="000000"/>
                <w:kern w:val="0"/>
                <w:sz w:val="20"/>
                <w:szCs w:val="20"/>
              </w:rPr>
              <w:t>属于国家</w:t>
            </w:r>
            <w:r w:rsidRPr="0070649A">
              <w:rPr>
                <w:rFonts w:ascii="仿宋_GB2312" w:eastAsia="仿宋_GB2312" w:hAnsi="宋体" w:cs="宋体" w:hint="eastAsia"/>
                <w:color w:val="000000"/>
                <w:kern w:val="0"/>
                <w:sz w:val="20"/>
                <w:szCs w:val="20"/>
              </w:rPr>
              <w:lastRenderedPageBreak/>
              <w:t>秘密</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lastRenderedPageBreak/>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bookmarkStart w:id="3" w:name="_Hlk66974104"/>
            <w:bookmarkEnd w:id="3"/>
            <w:r w:rsidRPr="0070649A">
              <w:rPr>
                <w:rFonts w:ascii="仿宋_GB2312" w:eastAsia="仿宋_GB2312" w:hAnsi="Calibri" w:cs="宋体" w:hint="eastAsia"/>
                <w:color w:val="000000"/>
                <w:kern w:val="0"/>
                <w:sz w:val="20"/>
                <w:szCs w:val="20"/>
              </w:rPr>
              <w:t>2.</w:t>
            </w:r>
            <w:r w:rsidRPr="0070649A">
              <w:rPr>
                <w:rFonts w:ascii="仿宋_GB2312" w:eastAsia="仿宋_GB2312" w:hAnsi="宋体" w:cs="宋体" w:hint="eastAsia"/>
                <w:color w:val="000000"/>
                <w:kern w:val="0"/>
                <w:sz w:val="20"/>
                <w:szCs w:val="20"/>
              </w:rPr>
              <w:t>其他法律行政法规禁止公开</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3.</w:t>
            </w:r>
            <w:r w:rsidRPr="0070649A">
              <w:rPr>
                <w:rFonts w:ascii="仿宋_GB2312" w:eastAsia="仿宋_GB2312" w:hAnsi="宋体" w:cs="宋体" w:hint="eastAsia"/>
                <w:color w:val="000000"/>
                <w:kern w:val="0"/>
                <w:sz w:val="20"/>
                <w:szCs w:val="20"/>
              </w:rPr>
              <w:t>危及“三安全</w:t>
            </w:r>
            <w:proofErr w:type="gramStart"/>
            <w:r w:rsidRPr="0070649A">
              <w:rPr>
                <w:rFonts w:ascii="仿宋_GB2312" w:eastAsia="仿宋_GB2312" w:hAnsi="宋体" w:cs="宋体" w:hint="eastAsia"/>
                <w:color w:val="000000"/>
                <w:kern w:val="0"/>
                <w:sz w:val="20"/>
                <w:szCs w:val="20"/>
              </w:rPr>
              <w:t>一</w:t>
            </w:r>
            <w:proofErr w:type="gramEnd"/>
            <w:r w:rsidRPr="0070649A">
              <w:rPr>
                <w:rFonts w:ascii="仿宋_GB2312" w:eastAsia="仿宋_GB2312" w:hAnsi="宋体" w:cs="宋体" w:hint="eastAsia"/>
                <w:color w:val="000000"/>
                <w:kern w:val="0"/>
                <w:sz w:val="20"/>
                <w:szCs w:val="20"/>
              </w:rPr>
              <w:t>稳定”</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bookmarkStart w:id="4" w:name="_Hlk66974290"/>
            <w:bookmarkEnd w:id="4"/>
            <w:r w:rsidRPr="0070649A">
              <w:rPr>
                <w:rFonts w:ascii="仿宋_GB2312" w:eastAsia="仿宋_GB2312" w:hAnsi="Calibri" w:cs="宋体" w:hint="eastAsia"/>
                <w:color w:val="000000"/>
                <w:kern w:val="0"/>
                <w:sz w:val="20"/>
                <w:szCs w:val="20"/>
              </w:rPr>
              <w:t>4.</w:t>
            </w:r>
            <w:r w:rsidRPr="0070649A">
              <w:rPr>
                <w:rFonts w:ascii="仿宋_GB2312" w:eastAsia="仿宋_GB2312" w:hAnsi="宋体" w:cs="宋体" w:hint="eastAsia"/>
                <w:color w:val="000000"/>
                <w:kern w:val="0"/>
                <w:sz w:val="20"/>
                <w:szCs w:val="20"/>
              </w:rPr>
              <w:t>保护第三方合法权益</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5.</w:t>
            </w:r>
            <w:r w:rsidRPr="0070649A">
              <w:rPr>
                <w:rFonts w:ascii="仿宋_GB2312" w:eastAsia="仿宋_GB2312" w:hAnsi="宋体" w:cs="宋体" w:hint="eastAsia"/>
                <w:color w:val="000000"/>
                <w:kern w:val="0"/>
                <w:sz w:val="20"/>
                <w:szCs w:val="20"/>
              </w:rPr>
              <w:t>属于三类内部事务信息</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bookmarkStart w:id="5" w:name="_Hlk66974555"/>
            <w:bookmarkEnd w:id="5"/>
            <w:r w:rsidRPr="0070649A">
              <w:rPr>
                <w:rFonts w:ascii="仿宋_GB2312" w:eastAsia="仿宋_GB2312" w:hAnsi="Calibri" w:cs="宋体" w:hint="eastAsia"/>
                <w:color w:val="000000"/>
                <w:kern w:val="0"/>
                <w:sz w:val="20"/>
                <w:szCs w:val="20"/>
              </w:rPr>
              <w:t>6.</w:t>
            </w:r>
            <w:r w:rsidRPr="0070649A">
              <w:rPr>
                <w:rFonts w:ascii="仿宋_GB2312" w:eastAsia="仿宋_GB2312" w:hAnsi="宋体" w:cs="宋体" w:hint="eastAsia"/>
                <w:color w:val="000000"/>
                <w:kern w:val="0"/>
                <w:sz w:val="20"/>
                <w:szCs w:val="20"/>
              </w:rPr>
              <w:t>属于四类过程性信息</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7.</w:t>
            </w:r>
            <w:r w:rsidRPr="0070649A">
              <w:rPr>
                <w:rFonts w:ascii="仿宋_GB2312" w:eastAsia="仿宋_GB2312" w:hAnsi="宋体" w:cs="宋体" w:hint="eastAsia"/>
                <w:color w:val="000000"/>
                <w:kern w:val="0"/>
                <w:sz w:val="20"/>
                <w:szCs w:val="20"/>
              </w:rPr>
              <w:t>属于行政执法案卷</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bookmarkStart w:id="6" w:name="_Hlk66975211"/>
            <w:bookmarkEnd w:id="6"/>
            <w:r w:rsidRPr="0070649A">
              <w:rPr>
                <w:rFonts w:ascii="仿宋_GB2312" w:eastAsia="仿宋_GB2312" w:hAnsi="Calibri" w:cs="宋体" w:hint="eastAsia"/>
                <w:color w:val="000000"/>
                <w:kern w:val="0"/>
                <w:sz w:val="20"/>
                <w:szCs w:val="20"/>
              </w:rPr>
              <w:t>8.</w:t>
            </w:r>
            <w:r w:rsidRPr="0070649A">
              <w:rPr>
                <w:rFonts w:ascii="仿宋_GB2312" w:eastAsia="仿宋_GB2312" w:hAnsi="宋体" w:cs="宋体" w:hint="eastAsia"/>
                <w:color w:val="000000"/>
                <w:kern w:val="0"/>
                <w:sz w:val="20"/>
                <w:szCs w:val="20"/>
              </w:rPr>
              <w:t>属于行政查询事项</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9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ind w:left="-101"/>
              <w:jc w:val="left"/>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（四）无法提供</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1.</w:t>
            </w:r>
            <w:r w:rsidRPr="0070649A">
              <w:rPr>
                <w:rFonts w:ascii="仿宋_GB2312" w:eastAsia="仿宋_GB2312" w:hAnsi="宋体" w:cs="宋体" w:hint="eastAsia"/>
                <w:color w:val="000000"/>
                <w:kern w:val="0"/>
                <w:sz w:val="20"/>
                <w:szCs w:val="20"/>
              </w:rPr>
              <w:t>本机关不掌握相关政府信息</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1</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1</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bookmarkStart w:id="7" w:name="_Hlk66975392"/>
            <w:bookmarkEnd w:id="7"/>
            <w:r w:rsidRPr="0070649A">
              <w:rPr>
                <w:rFonts w:ascii="仿宋_GB2312" w:eastAsia="仿宋_GB2312" w:hAnsi="Calibri" w:cs="宋体" w:hint="eastAsia"/>
                <w:color w:val="000000"/>
                <w:kern w:val="0"/>
                <w:sz w:val="20"/>
                <w:szCs w:val="20"/>
              </w:rPr>
              <w:t>2.</w:t>
            </w:r>
            <w:r w:rsidRPr="0070649A">
              <w:rPr>
                <w:rFonts w:ascii="仿宋_GB2312" w:eastAsia="仿宋_GB2312" w:hAnsi="宋体" w:cs="宋体" w:hint="eastAsia"/>
                <w:color w:val="000000"/>
                <w:kern w:val="0"/>
                <w:sz w:val="20"/>
                <w:szCs w:val="20"/>
              </w:rPr>
              <w:t>没有现成信息需要另行制作</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bookmarkStart w:id="8" w:name="_Hlk66975466"/>
            <w:bookmarkEnd w:id="8"/>
            <w:r w:rsidRPr="0070649A">
              <w:rPr>
                <w:rFonts w:ascii="仿宋_GB2312" w:eastAsia="仿宋_GB2312" w:hAnsi="Calibri" w:cs="宋体" w:hint="eastAsia"/>
                <w:color w:val="000000"/>
                <w:kern w:val="0"/>
                <w:sz w:val="20"/>
                <w:szCs w:val="20"/>
              </w:rPr>
              <w:t>3.</w:t>
            </w:r>
            <w:r w:rsidRPr="0070649A">
              <w:rPr>
                <w:rFonts w:ascii="仿宋_GB2312" w:eastAsia="仿宋_GB2312" w:hAnsi="宋体" w:cs="宋体" w:hint="eastAsia"/>
                <w:color w:val="000000"/>
                <w:kern w:val="0"/>
                <w:sz w:val="20"/>
                <w:szCs w:val="20"/>
              </w:rPr>
              <w:t>补正后申请内容仍不明确</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9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ind w:left="-101"/>
              <w:jc w:val="left"/>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（五）</w:t>
            </w:r>
            <w:proofErr w:type="gramStart"/>
            <w:r w:rsidRPr="0070649A">
              <w:rPr>
                <w:rFonts w:ascii="黑体" w:eastAsia="黑体" w:hAnsi="黑体" w:cs="宋体" w:hint="eastAsia"/>
                <w:color w:val="000000"/>
                <w:kern w:val="0"/>
                <w:sz w:val="20"/>
                <w:szCs w:val="20"/>
              </w:rPr>
              <w:t>不予处理</w:t>
            </w:r>
            <w:proofErr w:type="gramEnd"/>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bookmarkStart w:id="9" w:name="_Hlk66975537"/>
            <w:bookmarkEnd w:id="9"/>
            <w:r w:rsidRPr="0070649A">
              <w:rPr>
                <w:rFonts w:ascii="仿宋_GB2312" w:eastAsia="仿宋_GB2312" w:hAnsi="Calibri" w:cs="宋体" w:hint="eastAsia"/>
                <w:color w:val="000000"/>
                <w:kern w:val="0"/>
                <w:sz w:val="20"/>
                <w:szCs w:val="20"/>
              </w:rPr>
              <w:t>1.</w:t>
            </w:r>
            <w:r w:rsidRPr="0070649A">
              <w:rPr>
                <w:rFonts w:ascii="仿宋_GB2312" w:eastAsia="仿宋_GB2312" w:hAnsi="宋体" w:cs="宋体" w:hint="eastAsia"/>
                <w:color w:val="000000"/>
                <w:kern w:val="0"/>
                <w:sz w:val="20"/>
                <w:szCs w:val="20"/>
              </w:rPr>
              <w:t>信访举报投诉类申请</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2.</w:t>
            </w:r>
            <w:r w:rsidRPr="0070649A">
              <w:rPr>
                <w:rFonts w:ascii="仿宋_GB2312" w:eastAsia="仿宋_GB2312" w:hAnsi="宋体" w:cs="宋体" w:hint="eastAsia"/>
                <w:color w:val="000000"/>
                <w:kern w:val="0"/>
                <w:sz w:val="20"/>
                <w:szCs w:val="20"/>
              </w:rPr>
              <w:t>重复申请</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3.</w:t>
            </w:r>
            <w:r w:rsidRPr="0070649A">
              <w:rPr>
                <w:rFonts w:ascii="仿宋_GB2312" w:eastAsia="仿宋_GB2312" w:hAnsi="宋体" w:cs="宋体" w:hint="eastAsia"/>
                <w:color w:val="000000"/>
                <w:kern w:val="0"/>
                <w:sz w:val="20"/>
                <w:szCs w:val="20"/>
              </w:rPr>
              <w:t>要求提供公开出版物</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4.</w:t>
            </w:r>
            <w:r w:rsidRPr="0070649A">
              <w:rPr>
                <w:rFonts w:ascii="仿宋_GB2312" w:eastAsia="仿宋_GB2312" w:hAnsi="宋体" w:cs="宋体" w:hint="eastAsia"/>
                <w:color w:val="000000"/>
                <w:kern w:val="0"/>
                <w:sz w:val="20"/>
                <w:szCs w:val="20"/>
              </w:rPr>
              <w:t>无正当理由大量反复申请</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35E8C"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5.</w:t>
            </w:r>
            <w:r w:rsidRPr="0070649A">
              <w:rPr>
                <w:rFonts w:ascii="仿宋_GB2312" w:eastAsia="仿宋_GB2312" w:hAnsi="宋体" w:cs="宋体" w:hint="eastAsia"/>
                <w:color w:val="000000"/>
                <w:kern w:val="0"/>
                <w:sz w:val="20"/>
                <w:szCs w:val="20"/>
              </w:rPr>
              <w:t>要求行政机关确认或重新</w:t>
            </w:r>
          </w:p>
          <w:p w:rsidR="0070649A" w:rsidRPr="0070649A" w:rsidRDefault="00535E8C" w:rsidP="00DC3C76">
            <w:pPr>
              <w:widowControl/>
              <w:ind w:firstLine="216"/>
              <w:jc w:val="left"/>
              <w:rPr>
                <w:rFonts w:ascii="宋体" w:eastAsia="宋体" w:hAnsi="宋体" w:cs="宋体"/>
                <w:color w:val="000000"/>
                <w:kern w:val="0"/>
                <w:sz w:val="20"/>
                <w:szCs w:val="20"/>
              </w:rPr>
            </w:pPr>
            <w:r w:rsidRPr="0070649A">
              <w:rPr>
                <w:rFonts w:ascii="仿宋_GB2312" w:eastAsia="仿宋_GB2312" w:hAnsi="宋体" w:cs="宋体" w:hint="eastAsia"/>
                <w:color w:val="000000"/>
                <w:kern w:val="0"/>
                <w:sz w:val="20"/>
                <w:szCs w:val="20"/>
              </w:rPr>
              <w:t>出具已获取信息</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9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（六）其他处理</w:t>
            </w: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0"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1.</w:t>
            </w:r>
            <w:r w:rsidRPr="0070649A">
              <w:rPr>
                <w:rFonts w:ascii="仿宋_GB2312" w:eastAsia="仿宋_GB2312" w:hAnsi="宋体" w:cs="宋体" w:hint="eastAsia"/>
                <w:color w:val="000000"/>
                <w:kern w:val="0"/>
                <w:sz w:val="20"/>
                <w:szCs w:val="20"/>
              </w:rPr>
              <w:t>申请人无正当理由逾期</w:t>
            </w:r>
            <w:proofErr w:type="gramStart"/>
            <w:r w:rsidRPr="0070649A">
              <w:rPr>
                <w:rFonts w:ascii="仿宋_GB2312" w:eastAsia="仿宋_GB2312" w:hAnsi="宋体" w:cs="宋体" w:hint="eastAsia"/>
                <w:color w:val="000000"/>
                <w:kern w:val="0"/>
                <w:sz w:val="20"/>
                <w:szCs w:val="20"/>
              </w:rPr>
              <w:t>不</w:t>
            </w:r>
            <w:proofErr w:type="gramEnd"/>
            <w:r w:rsidRPr="0070649A">
              <w:rPr>
                <w:rFonts w:ascii="仿宋_GB2312" w:eastAsia="仿宋_GB2312" w:hAnsi="宋体" w:cs="宋体" w:hint="eastAsia"/>
                <w:color w:val="000000"/>
                <w:kern w:val="0"/>
                <w:sz w:val="20"/>
                <w:szCs w:val="20"/>
              </w:rPr>
              <w:t>补正、行政机</w:t>
            </w:r>
            <w:r w:rsidRPr="0070649A">
              <w:rPr>
                <w:rFonts w:ascii="仿宋_GB2312" w:eastAsia="仿宋_GB2312" w:hAnsi="宋体" w:cs="宋体" w:hint="eastAsia"/>
                <w:color w:val="000000"/>
                <w:kern w:val="0"/>
                <w:sz w:val="20"/>
                <w:szCs w:val="20"/>
              </w:rPr>
              <w:lastRenderedPageBreak/>
              <w:t>关</w:t>
            </w:r>
            <w:proofErr w:type="gramStart"/>
            <w:r w:rsidRPr="0070649A">
              <w:rPr>
                <w:rFonts w:ascii="仿宋_GB2312" w:eastAsia="仿宋_GB2312" w:hAnsi="宋体" w:cs="宋体" w:hint="eastAsia"/>
                <w:color w:val="000000"/>
                <w:kern w:val="0"/>
                <w:sz w:val="20"/>
                <w:szCs w:val="20"/>
              </w:rPr>
              <w:t>不</w:t>
            </w:r>
            <w:proofErr w:type="gramEnd"/>
            <w:r w:rsidRPr="0070649A">
              <w:rPr>
                <w:rFonts w:ascii="仿宋_GB2312" w:eastAsia="仿宋_GB2312" w:hAnsi="宋体" w:cs="宋体" w:hint="eastAsia"/>
                <w:color w:val="000000"/>
                <w:kern w:val="0"/>
                <w:sz w:val="20"/>
                <w:szCs w:val="20"/>
              </w:rPr>
              <w:t>再处理其政府信息公开申请</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lastRenderedPageBreak/>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0"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2.</w:t>
            </w:r>
            <w:r w:rsidRPr="0070649A">
              <w:rPr>
                <w:rFonts w:ascii="仿宋_GB2312" w:eastAsia="仿宋_GB2312" w:hAnsi="宋体" w:cs="宋体" w:hint="eastAsia"/>
                <w:color w:val="000000"/>
                <w:kern w:val="0"/>
                <w:sz w:val="20"/>
                <w:szCs w:val="20"/>
              </w:rPr>
              <w:t>申请人逾期未按收费通知要求缴纳费用、行政机关</w:t>
            </w:r>
            <w:proofErr w:type="gramStart"/>
            <w:r w:rsidRPr="0070649A">
              <w:rPr>
                <w:rFonts w:ascii="仿宋_GB2312" w:eastAsia="仿宋_GB2312" w:hAnsi="宋体" w:cs="宋体" w:hint="eastAsia"/>
                <w:color w:val="000000"/>
                <w:kern w:val="0"/>
                <w:sz w:val="20"/>
                <w:szCs w:val="20"/>
              </w:rPr>
              <w:t>不</w:t>
            </w:r>
            <w:proofErr w:type="gramEnd"/>
            <w:r w:rsidRPr="0070649A">
              <w:rPr>
                <w:rFonts w:ascii="仿宋_GB2312" w:eastAsia="仿宋_GB2312" w:hAnsi="宋体" w:cs="宋体" w:hint="eastAsia"/>
                <w:color w:val="000000"/>
                <w:kern w:val="0"/>
                <w:sz w:val="20"/>
                <w:szCs w:val="20"/>
              </w:rPr>
              <w:t>再处理其政府信息公开申请</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1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0"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3.</w:t>
            </w:r>
            <w:r w:rsidRPr="0070649A">
              <w:rPr>
                <w:rFonts w:ascii="仿宋_GB2312" w:eastAsia="仿宋_GB2312" w:hAnsi="宋体" w:cs="宋体" w:hint="eastAsia"/>
                <w:color w:val="000000"/>
                <w:kern w:val="0"/>
                <w:sz w:val="20"/>
                <w:szCs w:val="20"/>
              </w:rPr>
              <w:t>其他</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r w:rsidR="00535E8C" w:rsidRPr="0070649A" w:rsidTr="00535E8C">
        <w:tc>
          <w:tcPr>
            <w:tcW w:w="0" w:type="auto"/>
            <w:vMerge/>
            <w:tcBorders>
              <w:top w:val="single" w:sz="6" w:space="0" w:color="00000A"/>
              <w:left w:val="single" w:sz="8" w:space="0" w:color="00000A"/>
              <w:bottom w:val="single" w:sz="6" w:space="0" w:color="00000A"/>
              <w:right w:val="single" w:sz="6" w:space="0" w:color="00000A"/>
            </w:tcBorders>
            <w:shd w:val="clear" w:color="auto" w:fill="FFFFFF"/>
            <w:vAlign w:val="center"/>
            <w:hideMark/>
          </w:tcPr>
          <w:p w:rsidR="00535E8C" w:rsidRPr="0070649A" w:rsidRDefault="00535E8C" w:rsidP="00DC3C76">
            <w:pPr>
              <w:widowControl/>
              <w:jc w:val="left"/>
              <w:rPr>
                <w:rFonts w:ascii="宋体" w:eastAsia="宋体" w:hAnsi="宋体" w:cs="宋体"/>
                <w:color w:val="000000"/>
                <w:kern w:val="0"/>
                <w:sz w:val="20"/>
                <w:szCs w:val="20"/>
              </w:rPr>
            </w:pPr>
          </w:p>
        </w:tc>
        <w:tc>
          <w:tcPr>
            <w:tcW w:w="321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（七）总计</w:t>
            </w:r>
          </w:p>
        </w:tc>
        <w:tc>
          <w:tcPr>
            <w:tcW w:w="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1</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Pr>
                <w:rFonts w:ascii="仿宋_GB2312" w:eastAsia="仿宋_GB2312" w:hAnsi="Calibri" w:cs="宋体" w:hint="eastAsia"/>
                <w:color w:val="000000"/>
                <w:kern w:val="0"/>
                <w:sz w:val="20"/>
                <w:szCs w:val="20"/>
              </w:rPr>
              <w:t>1</w:t>
            </w:r>
          </w:p>
        </w:tc>
      </w:tr>
      <w:tr w:rsidR="00535E8C" w:rsidRPr="0070649A" w:rsidTr="00535E8C">
        <w:tc>
          <w:tcPr>
            <w:tcW w:w="3943" w:type="dxa"/>
            <w:gridSpan w:val="3"/>
            <w:tcBorders>
              <w:top w:val="single" w:sz="6" w:space="0" w:color="00000A"/>
              <w:left w:val="single" w:sz="8"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left"/>
              <w:rPr>
                <w:rFonts w:ascii="宋体" w:eastAsia="宋体" w:hAnsi="宋体" w:cs="宋体"/>
                <w:color w:val="000000"/>
                <w:kern w:val="0"/>
                <w:sz w:val="20"/>
                <w:szCs w:val="20"/>
              </w:rPr>
            </w:pPr>
            <w:r w:rsidRPr="0070649A">
              <w:rPr>
                <w:rFonts w:ascii="黑体" w:eastAsia="黑体" w:hAnsi="黑体" w:cs="宋体" w:hint="eastAsia"/>
                <w:color w:val="000000"/>
                <w:kern w:val="0"/>
                <w:sz w:val="20"/>
                <w:szCs w:val="20"/>
              </w:rPr>
              <w:t>四、结转下年度继续办理</w:t>
            </w:r>
          </w:p>
        </w:tc>
        <w:tc>
          <w:tcPr>
            <w:tcW w:w="916"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622"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12"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77"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743" w:type="dxa"/>
            <w:tcBorders>
              <w:top w:val="single" w:sz="6" w:space="0" w:color="00000A"/>
              <w:left w:val="single" w:sz="6" w:space="0" w:color="00000A"/>
              <w:bottom w:val="single" w:sz="8" w:space="0" w:color="00000A"/>
              <w:right w:val="single" w:sz="6"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c>
          <w:tcPr>
            <w:tcW w:w="895" w:type="dxa"/>
            <w:tcBorders>
              <w:top w:val="single" w:sz="6" w:space="0" w:color="00000A"/>
              <w:left w:val="single" w:sz="6" w:space="0" w:color="00000A"/>
              <w:bottom w:val="single" w:sz="8" w:space="0" w:color="00000A"/>
              <w:right w:val="single" w:sz="8" w:space="0" w:color="00000A"/>
            </w:tcBorders>
            <w:shd w:val="clear" w:color="auto" w:fill="FFFFFF"/>
            <w:tcMar>
              <w:top w:w="0" w:type="dxa"/>
              <w:left w:w="115" w:type="dxa"/>
              <w:bottom w:w="0" w:type="dxa"/>
              <w:right w:w="115" w:type="dxa"/>
            </w:tcMar>
            <w:vAlign w:val="center"/>
            <w:hideMark/>
          </w:tcPr>
          <w:p w:rsidR="0070649A" w:rsidRPr="0070649A" w:rsidRDefault="00535E8C" w:rsidP="00DC3C76">
            <w:pPr>
              <w:widowControl/>
              <w:jc w:val="center"/>
              <w:rPr>
                <w:rFonts w:ascii="宋体" w:eastAsia="宋体" w:hAnsi="宋体" w:cs="宋体"/>
                <w:color w:val="000000"/>
                <w:kern w:val="0"/>
                <w:sz w:val="20"/>
                <w:szCs w:val="20"/>
              </w:rPr>
            </w:pPr>
            <w:r w:rsidRPr="0070649A">
              <w:rPr>
                <w:rFonts w:ascii="仿宋_GB2312" w:eastAsia="仿宋_GB2312" w:hAnsi="Calibri" w:cs="宋体" w:hint="eastAsia"/>
                <w:color w:val="000000"/>
                <w:kern w:val="0"/>
                <w:sz w:val="20"/>
                <w:szCs w:val="20"/>
              </w:rPr>
              <w:t>0</w:t>
            </w:r>
          </w:p>
        </w:tc>
      </w:tr>
    </w:tbl>
    <w:p w:rsidR="00C1702B" w:rsidRPr="00C1702B" w:rsidRDefault="00C1702B" w:rsidP="00C1702B">
      <w:pPr>
        <w:widowControl/>
        <w:shd w:val="clear" w:color="auto" w:fill="FFFFFF"/>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 </w:t>
      </w:r>
    </w:p>
    <w:p w:rsidR="0070649A" w:rsidRDefault="0070649A" w:rsidP="00C1702B">
      <w:pPr>
        <w:widowControl/>
        <w:shd w:val="clear" w:color="auto" w:fill="FFFFFF"/>
        <w:ind w:firstLine="645"/>
        <w:jc w:val="left"/>
        <w:rPr>
          <w:rFonts w:ascii="宋体" w:eastAsia="宋体" w:hAnsi="宋体" w:cs="宋体" w:hint="eastAsia"/>
          <w:color w:val="000000"/>
          <w:kern w:val="0"/>
          <w:sz w:val="24"/>
          <w:szCs w:val="24"/>
        </w:rPr>
      </w:pPr>
    </w:p>
    <w:p w:rsidR="0070649A" w:rsidRDefault="0070649A" w:rsidP="00C1702B">
      <w:pPr>
        <w:widowControl/>
        <w:shd w:val="clear" w:color="auto" w:fill="FFFFFF"/>
        <w:ind w:firstLine="645"/>
        <w:jc w:val="left"/>
        <w:rPr>
          <w:rFonts w:ascii="宋体" w:eastAsia="宋体" w:hAnsi="宋体" w:cs="宋体" w:hint="eastAsia"/>
          <w:color w:val="000000"/>
          <w:kern w:val="0"/>
          <w:sz w:val="24"/>
          <w:szCs w:val="24"/>
        </w:rPr>
      </w:pPr>
    </w:p>
    <w:p w:rsidR="00C1702B" w:rsidRPr="00C1702B" w:rsidRDefault="00C1702B" w:rsidP="00C1702B">
      <w:pPr>
        <w:widowControl/>
        <w:shd w:val="clear" w:color="auto" w:fill="FFFFFF"/>
        <w:ind w:firstLine="645"/>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四、政府信息公开行政复议、行政诉讼情况</w:t>
      </w:r>
    </w:p>
    <w:tbl>
      <w:tblPr>
        <w:tblW w:w="0" w:type="auto"/>
        <w:tblBorders>
          <w:top w:val="outset" w:sz="6" w:space="0" w:color="333333"/>
          <w:left w:val="outset" w:sz="6" w:space="0" w:color="333333"/>
          <w:bottom w:val="outset" w:sz="6" w:space="0" w:color="333333"/>
          <w:right w:val="outset" w:sz="6" w:space="0" w:color="333333"/>
        </w:tblBorders>
        <w:shd w:val="clear" w:color="auto" w:fill="FFFFFF"/>
        <w:tblCellMar>
          <w:left w:w="0" w:type="dxa"/>
          <w:right w:w="0" w:type="dxa"/>
        </w:tblCellMar>
        <w:tblLook w:val="04A0" w:firstRow="1" w:lastRow="0" w:firstColumn="1" w:lastColumn="0" w:noHBand="0" w:noVBand="1"/>
      </w:tblPr>
      <w:tblGrid>
        <w:gridCol w:w="540"/>
        <w:gridCol w:w="540"/>
        <w:gridCol w:w="540"/>
        <w:gridCol w:w="540"/>
        <w:gridCol w:w="615"/>
        <w:gridCol w:w="495"/>
        <w:gridCol w:w="540"/>
        <w:gridCol w:w="540"/>
        <w:gridCol w:w="540"/>
        <w:gridCol w:w="555"/>
        <w:gridCol w:w="540"/>
        <w:gridCol w:w="540"/>
        <w:gridCol w:w="540"/>
        <w:gridCol w:w="540"/>
        <w:gridCol w:w="585"/>
      </w:tblGrid>
      <w:tr w:rsidR="00C1702B" w:rsidRPr="00C1702B" w:rsidTr="00C1702B">
        <w:trPr>
          <w:trHeight w:val="585"/>
        </w:trPr>
        <w:tc>
          <w:tcPr>
            <w:tcW w:w="277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行政复议</w:t>
            </w:r>
          </w:p>
        </w:tc>
        <w:tc>
          <w:tcPr>
            <w:tcW w:w="5415" w:type="dxa"/>
            <w:gridSpan w:val="10"/>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行政诉讼</w:t>
            </w:r>
          </w:p>
        </w:tc>
      </w:tr>
      <w:tr w:rsidR="00C1702B" w:rsidRPr="00C1702B" w:rsidTr="00C1702B">
        <w:trPr>
          <w:trHeight w:val="585"/>
        </w:trPr>
        <w:tc>
          <w:tcPr>
            <w:tcW w:w="540" w:type="dxa"/>
            <w:vMerge w:val="restart"/>
            <w:tcBorders>
              <w:top w:val="nil"/>
              <w:left w:val="single" w:sz="6" w:space="0" w:color="auto"/>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结果</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维持</w:t>
            </w:r>
          </w:p>
        </w:tc>
        <w:tc>
          <w:tcPr>
            <w:tcW w:w="540" w:type="dxa"/>
            <w:vMerge w:val="restart"/>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结果</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纠正</w:t>
            </w:r>
          </w:p>
        </w:tc>
        <w:tc>
          <w:tcPr>
            <w:tcW w:w="540" w:type="dxa"/>
            <w:vMerge w:val="restart"/>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其他</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结果</w:t>
            </w:r>
          </w:p>
        </w:tc>
        <w:tc>
          <w:tcPr>
            <w:tcW w:w="540" w:type="dxa"/>
            <w:vMerge w:val="restart"/>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尚未</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审结</w:t>
            </w:r>
          </w:p>
        </w:tc>
        <w:tc>
          <w:tcPr>
            <w:tcW w:w="615" w:type="dxa"/>
            <w:vMerge w:val="restart"/>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总</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计</w:t>
            </w:r>
          </w:p>
        </w:tc>
        <w:tc>
          <w:tcPr>
            <w:tcW w:w="2670" w:type="dxa"/>
            <w:gridSpan w:val="5"/>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未经复议直接起诉</w:t>
            </w:r>
          </w:p>
        </w:tc>
        <w:tc>
          <w:tcPr>
            <w:tcW w:w="2730" w:type="dxa"/>
            <w:gridSpan w:val="5"/>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复议后起诉</w:t>
            </w:r>
          </w:p>
        </w:tc>
      </w:tr>
      <w:tr w:rsidR="00C1702B" w:rsidRPr="00C1702B" w:rsidTr="00C1702B">
        <w:trPr>
          <w:trHeight w:val="585"/>
        </w:trPr>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C1702B" w:rsidRPr="00C1702B" w:rsidRDefault="00C1702B" w:rsidP="00C1702B">
            <w:pPr>
              <w:widowControl/>
              <w:jc w:val="left"/>
              <w:rPr>
                <w:rFonts w:ascii="宋体" w:eastAsia="宋体" w:hAnsi="宋体" w:cs="宋体"/>
                <w:color w:val="000000"/>
                <w:kern w:val="0"/>
                <w:sz w:val="24"/>
                <w:szCs w:val="24"/>
              </w:rPr>
            </w:pPr>
          </w:p>
        </w:tc>
        <w:tc>
          <w:tcPr>
            <w:tcW w:w="0" w:type="auto"/>
            <w:vMerge/>
            <w:tcBorders>
              <w:top w:val="nil"/>
              <w:left w:val="nil"/>
              <w:bottom w:val="single" w:sz="6" w:space="0" w:color="auto"/>
              <w:right w:val="single" w:sz="6" w:space="0" w:color="auto"/>
            </w:tcBorders>
            <w:shd w:val="clear" w:color="auto" w:fill="FFFFFF"/>
            <w:vAlign w:val="center"/>
            <w:hideMark/>
          </w:tcPr>
          <w:p w:rsidR="00C1702B" w:rsidRPr="00C1702B" w:rsidRDefault="00C1702B" w:rsidP="00C1702B">
            <w:pPr>
              <w:widowControl/>
              <w:jc w:val="left"/>
              <w:rPr>
                <w:rFonts w:ascii="宋体" w:eastAsia="宋体" w:hAnsi="宋体" w:cs="宋体"/>
                <w:color w:val="000000"/>
                <w:kern w:val="0"/>
                <w:sz w:val="24"/>
                <w:szCs w:val="24"/>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1702B" w:rsidRPr="00C1702B" w:rsidRDefault="00C1702B" w:rsidP="00C1702B">
            <w:pPr>
              <w:widowControl/>
              <w:jc w:val="left"/>
              <w:rPr>
                <w:rFonts w:ascii="宋体" w:eastAsia="宋体" w:hAnsi="宋体" w:cs="宋体"/>
                <w:color w:val="000000"/>
                <w:kern w:val="0"/>
                <w:sz w:val="24"/>
                <w:szCs w:val="24"/>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1702B" w:rsidRPr="00C1702B" w:rsidRDefault="00C1702B" w:rsidP="00C1702B">
            <w:pPr>
              <w:widowControl/>
              <w:jc w:val="left"/>
              <w:rPr>
                <w:rFonts w:ascii="宋体" w:eastAsia="宋体" w:hAnsi="宋体" w:cs="宋体"/>
                <w:color w:val="000000"/>
                <w:kern w:val="0"/>
                <w:sz w:val="24"/>
                <w:szCs w:val="24"/>
              </w:rPr>
            </w:pPr>
          </w:p>
        </w:tc>
        <w:tc>
          <w:tcPr>
            <w:tcW w:w="0" w:type="auto"/>
            <w:vMerge/>
            <w:tcBorders>
              <w:top w:val="single" w:sz="6" w:space="0" w:color="auto"/>
              <w:left w:val="nil"/>
              <w:bottom w:val="single" w:sz="6" w:space="0" w:color="auto"/>
              <w:right w:val="single" w:sz="6" w:space="0" w:color="auto"/>
            </w:tcBorders>
            <w:shd w:val="clear" w:color="auto" w:fill="FFFFFF"/>
            <w:vAlign w:val="center"/>
            <w:hideMark/>
          </w:tcPr>
          <w:p w:rsidR="00C1702B" w:rsidRPr="00C1702B" w:rsidRDefault="00C1702B" w:rsidP="00C1702B">
            <w:pPr>
              <w:widowControl/>
              <w:jc w:val="left"/>
              <w:rPr>
                <w:rFonts w:ascii="宋体" w:eastAsia="宋体" w:hAnsi="宋体" w:cs="宋体"/>
                <w:color w:val="000000"/>
                <w:kern w:val="0"/>
                <w:sz w:val="24"/>
                <w:szCs w:val="24"/>
              </w:rPr>
            </w:pPr>
          </w:p>
        </w:tc>
        <w:tc>
          <w:tcPr>
            <w:tcW w:w="495"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结果</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维持</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结果</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纠正</w:t>
            </w:r>
          </w:p>
        </w:tc>
        <w:tc>
          <w:tcPr>
            <w:tcW w:w="540" w:type="dxa"/>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其他</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结果</w:t>
            </w:r>
          </w:p>
        </w:tc>
        <w:tc>
          <w:tcPr>
            <w:tcW w:w="540" w:type="dxa"/>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尚未</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审结</w:t>
            </w:r>
          </w:p>
        </w:tc>
        <w:tc>
          <w:tcPr>
            <w:tcW w:w="555" w:type="dxa"/>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总计</w:t>
            </w:r>
          </w:p>
        </w:tc>
        <w:tc>
          <w:tcPr>
            <w:tcW w:w="540" w:type="dxa"/>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结果</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维持</w:t>
            </w:r>
          </w:p>
        </w:tc>
        <w:tc>
          <w:tcPr>
            <w:tcW w:w="540" w:type="dxa"/>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结果</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纠正</w:t>
            </w:r>
          </w:p>
        </w:tc>
        <w:tc>
          <w:tcPr>
            <w:tcW w:w="540" w:type="dxa"/>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其他</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结果</w:t>
            </w:r>
          </w:p>
        </w:tc>
        <w:tc>
          <w:tcPr>
            <w:tcW w:w="540" w:type="dxa"/>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尚未</w:t>
            </w:r>
          </w:p>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审结</w:t>
            </w:r>
          </w:p>
        </w:tc>
        <w:tc>
          <w:tcPr>
            <w:tcW w:w="570" w:type="dxa"/>
            <w:tcBorders>
              <w:top w:val="single" w:sz="6" w:space="0" w:color="auto"/>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总计</w:t>
            </w:r>
          </w:p>
        </w:tc>
      </w:tr>
      <w:tr w:rsidR="00C1702B" w:rsidRPr="00C1702B" w:rsidTr="00C1702B">
        <w:trPr>
          <w:trHeight w:val="600"/>
        </w:trPr>
        <w:tc>
          <w:tcPr>
            <w:tcW w:w="540" w:type="dxa"/>
            <w:tcBorders>
              <w:top w:val="nil"/>
              <w:left w:val="single" w:sz="6" w:space="0" w:color="auto"/>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615"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495"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55"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4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c>
          <w:tcPr>
            <w:tcW w:w="570" w:type="dxa"/>
            <w:tcBorders>
              <w:top w:val="nil"/>
              <w:left w:val="nil"/>
              <w:bottom w:val="single" w:sz="6" w:space="0" w:color="auto"/>
              <w:right w:val="single" w:sz="6" w:space="0" w:color="auto"/>
            </w:tcBorders>
            <w:shd w:val="clear" w:color="auto" w:fill="auto"/>
            <w:vAlign w:val="center"/>
            <w:hideMark/>
          </w:tcPr>
          <w:p w:rsidR="00C1702B" w:rsidRPr="00C1702B" w:rsidRDefault="00C1702B" w:rsidP="00C1702B">
            <w:pPr>
              <w:widowControl/>
              <w:jc w:val="left"/>
              <w:rPr>
                <w:rFonts w:ascii="宋体" w:eastAsia="宋体" w:hAnsi="宋体" w:cs="宋体"/>
                <w:color w:val="000000"/>
                <w:kern w:val="0"/>
                <w:sz w:val="24"/>
                <w:szCs w:val="24"/>
              </w:rPr>
            </w:pPr>
            <w:r w:rsidRPr="00C1702B">
              <w:rPr>
                <w:rFonts w:ascii="宋体" w:eastAsia="宋体" w:hAnsi="宋体" w:cs="宋体" w:hint="eastAsia"/>
                <w:color w:val="000000"/>
                <w:kern w:val="0"/>
                <w:sz w:val="24"/>
                <w:szCs w:val="24"/>
              </w:rPr>
              <w:t>0</w:t>
            </w:r>
          </w:p>
        </w:tc>
      </w:tr>
    </w:tbl>
    <w:p w:rsidR="00C3108C" w:rsidRPr="00C3108C" w:rsidRDefault="00C3108C" w:rsidP="00C3108C">
      <w:pPr>
        <w:widowControl/>
        <w:shd w:val="clear" w:color="auto" w:fill="FFFFFF"/>
        <w:spacing w:line="408"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五、存在的主要问题及改进情况</w:t>
      </w:r>
    </w:p>
    <w:p w:rsidR="005C51BF" w:rsidRDefault="00C3108C" w:rsidP="00C3108C">
      <w:pPr>
        <w:widowControl/>
        <w:shd w:val="clear" w:color="auto" w:fill="FFFFFF"/>
        <w:spacing w:line="408"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我局在政府信息公开工作中，着力加强组织领导，重点完善制度建设，丰富公开内容，拓展公开渠道</w:t>
      </w:r>
      <w:r w:rsidR="005C51BF">
        <w:rPr>
          <w:rFonts w:ascii="宋体" w:eastAsia="宋体" w:hAnsi="宋体" w:cs="宋体" w:hint="eastAsia"/>
          <w:color w:val="000000"/>
          <w:kern w:val="0"/>
          <w:sz w:val="24"/>
          <w:szCs w:val="24"/>
        </w:rPr>
        <w:t>，在信息公开工作中取得了一定成效，但也存在一些问题。</w:t>
      </w:r>
    </w:p>
    <w:p w:rsidR="00C3108C" w:rsidRPr="00C3108C" w:rsidRDefault="005C51BF" w:rsidP="00C3108C">
      <w:pPr>
        <w:widowControl/>
        <w:shd w:val="clear" w:color="auto" w:fill="FFFFFF"/>
        <w:spacing w:line="408"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主要表现在</w:t>
      </w:r>
      <w:r w:rsidR="00C3108C" w:rsidRPr="00C3108C">
        <w:rPr>
          <w:rFonts w:ascii="宋体" w:eastAsia="宋体" w:hAnsi="宋体" w:cs="宋体" w:hint="eastAsia"/>
          <w:color w:val="000000"/>
          <w:kern w:val="0"/>
          <w:sz w:val="24"/>
          <w:szCs w:val="24"/>
        </w:rPr>
        <w:t>：一是政府信息公开意识有待加强；二是信息公开全面性、类别性有待提升；三是信息公开队伍建设需加强；四是信息公开培训的力度不够，人员业务素质有待进一步提高。</w:t>
      </w:r>
    </w:p>
    <w:p w:rsidR="00C3108C" w:rsidRPr="00C3108C" w:rsidRDefault="00C3108C" w:rsidP="00C3108C">
      <w:pPr>
        <w:widowControl/>
        <w:shd w:val="clear" w:color="auto" w:fill="FFFFFF"/>
        <w:spacing w:line="408"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t>下一步，我局将按照市政府信息公开办公室的统一部署，进一步加强信息公开平台建设，完善信息公开机制建设，进一步梳理信息工作目录，加强信息公开培训力度，提升信息公开互联互通水平，提高信息主动公开主动性，着力做好以下几个方面工作：一是进一步加大培训力度。加大科室信息员的培训力度，提高对信息公开重要性认识，提升信息公开业务能力。二是进一步加强服务。充分利用传统媒体、网络媒体等多种手段，扩大群众知晓率和参与率，提高公开涉农信息的服务性。</w:t>
      </w:r>
    </w:p>
    <w:p w:rsidR="00C3108C" w:rsidRDefault="00C3108C" w:rsidP="00C3108C">
      <w:pPr>
        <w:widowControl/>
        <w:shd w:val="clear" w:color="auto" w:fill="FFFFFF"/>
        <w:spacing w:line="408" w:lineRule="atLeast"/>
        <w:ind w:firstLine="480"/>
        <w:jc w:val="left"/>
        <w:rPr>
          <w:rFonts w:ascii="宋体" w:eastAsia="宋体" w:hAnsi="宋体" w:cs="宋体"/>
          <w:color w:val="000000"/>
          <w:kern w:val="0"/>
          <w:sz w:val="24"/>
          <w:szCs w:val="24"/>
        </w:rPr>
      </w:pPr>
      <w:r w:rsidRPr="00C3108C">
        <w:rPr>
          <w:rFonts w:ascii="宋体" w:eastAsia="宋体" w:hAnsi="宋体" w:cs="宋体" w:hint="eastAsia"/>
          <w:color w:val="000000"/>
          <w:kern w:val="0"/>
          <w:sz w:val="24"/>
          <w:szCs w:val="24"/>
        </w:rPr>
        <w:lastRenderedPageBreak/>
        <w:t>六、其他需要报告的事项</w:t>
      </w:r>
    </w:p>
    <w:p w:rsidR="005C51BF" w:rsidRPr="005C51BF" w:rsidRDefault="005C51BF" w:rsidP="005C51BF">
      <w:pPr>
        <w:widowControl/>
        <w:shd w:val="clear" w:color="auto" w:fill="FFFFFF"/>
        <w:spacing w:line="408" w:lineRule="atLeast"/>
        <w:ind w:firstLine="480"/>
        <w:jc w:val="left"/>
        <w:rPr>
          <w:rFonts w:ascii="宋体" w:eastAsia="宋体" w:hAnsi="宋体" w:cs="宋体"/>
          <w:color w:val="000000"/>
          <w:kern w:val="0"/>
          <w:sz w:val="24"/>
          <w:szCs w:val="24"/>
        </w:rPr>
      </w:pPr>
      <w:r w:rsidRPr="005C51BF">
        <w:rPr>
          <w:rFonts w:ascii="宋体" w:eastAsia="宋体" w:hAnsi="宋体" w:cs="宋体" w:hint="eastAsia"/>
          <w:color w:val="000000"/>
          <w:kern w:val="0"/>
          <w:sz w:val="24"/>
          <w:szCs w:val="24"/>
        </w:rPr>
        <w:t>本行政机关人大代表建议和政协提案办理结果公开情况：</w:t>
      </w:r>
    </w:p>
    <w:p w:rsidR="005C51BF" w:rsidRPr="005C51BF" w:rsidRDefault="005C51BF" w:rsidP="005C51BF">
      <w:pPr>
        <w:widowControl/>
        <w:shd w:val="clear" w:color="auto" w:fill="FFFFFF"/>
        <w:spacing w:line="408" w:lineRule="atLeast"/>
        <w:ind w:firstLine="480"/>
        <w:jc w:val="left"/>
        <w:rPr>
          <w:rFonts w:ascii="宋体" w:eastAsia="宋体" w:hAnsi="宋体" w:cs="宋体"/>
          <w:color w:val="000000"/>
          <w:kern w:val="0"/>
          <w:sz w:val="24"/>
          <w:szCs w:val="24"/>
        </w:rPr>
      </w:pPr>
      <w:r w:rsidRPr="005C51BF">
        <w:rPr>
          <w:rFonts w:ascii="宋体" w:eastAsia="宋体" w:hAnsi="宋体" w:cs="宋体" w:hint="eastAsia"/>
          <w:color w:val="000000"/>
          <w:kern w:val="0"/>
          <w:sz w:val="24"/>
          <w:szCs w:val="24"/>
        </w:rPr>
        <w:t>2021年，</w:t>
      </w:r>
      <w:r>
        <w:rPr>
          <w:rFonts w:ascii="宋体" w:eastAsia="宋体" w:hAnsi="宋体" w:cs="宋体" w:hint="eastAsia"/>
          <w:color w:val="000000"/>
          <w:kern w:val="0"/>
          <w:sz w:val="24"/>
          <w:szCs w:val="24"/>
        </w:rPr>
        <w:t>滕州市农业农村局</w:t>
      </w:r>
      <w:r w:rsidRPr="005C51BF">
        <w:rPr>
          <w:rFonts w:ascii="宋体" w:eastAsia="宋体" w:hAnsi="宋体" w:cs="宋体" w:hint="eastAsia"/>
          <w:color w:val="000000"/>
          <w:kern w:val="0"/>
          <w:sz w:val="24"/>
          <w:szCs w:val="24"/>
        </w:rPr>
        <w:t>收到政协提案</w:t>
      </w:r>
      <w:r>
        <w:rPr>
          <w:rFonts w:ascii="宋体" w:eastAsia="宋体" w:hAnsi="宋体" w:cs="宋体" w:hint="eastAsia"/>
          <w:color w:val="000000"/>
          <w:kern w:val="0"/>
          <w:sz w:val="24"/>
          <w:szCs w:val="24"/>
        </w:rPr>
        <w:t>19</w:t>
      </w:r>
      <w:r w:rsidRPr="005C51BF">
        <w:rPr>
          <w:rFonts w:ascii="宋体" w:eastAsia="宋体" w:hAnsi="宋体" w:cs="宋体" w:hint="eastAsia"/>
          <w:color w:val="000000"/>
          <w:kern w:val="0"/>
          <w:sz w:val="24"/>
          <w:szCs w:val="24"/>
        </w:rPr>
        <w:t>件，已办理完毕，逐一答复了代表本人，并将政协提案办理情况进行了公开。</w:t>
      </w:r>
    </w:p>
    <w:p w:rsidR="005C51BF" w:rsidRDefault="005C51BF" w:rsidP="005C51BF">
      <w:pPr>
        <w:widowControl/>
        <w:shd w:val="clear" w:color="auto" w:fill="FFFFFF"/>
        <w:spacing w:line="408" w:lineRule="atLeast"/>
        <w:ind w:firstLine="480"/>
        <w:jc w:val="left"/>
        <w:rPr>
          <w:rFonts w:ascii="宋体" w:eastAsia="宋体" w:hAnsi="宋体" w:cs="宋体"/>
          <w:color w:val="000000"/>
          <w:kern w:val="0"/>
          <w:sz w:val="24"/>
          <w:szCs w:val="24"/>
        </w:rPr>
      </w:pPr>
      <w:r w:rsidRPr="005C51BF">
        <w:rPr>
          <w:rFonts w:ascii="宋体" w:eastAsia="宋体" w:hAnsi="宋体" w:cs="宋体" w:hint="eastAsia"/>
          <w:color w:val="000000"/>
          <w:kern w:val="0"/>
          <w:sz w:val="24"/>
          <w:szCs w:val="24"/>
        </w:rPr>
        <w:t>2021年，</w:t>
      </w:r>
      <w:r>
        <w:rPr>
          <w:rFonts w:ascii="宋体" w:eastAsia="宋体" w:hAnsi="宋体" w:cs="宋体" w:hint="eastAsia"/>
          <w:color w:val="000000"/>
          <w:kern w:val="0"/>
          <w:sz w:val="24"/>
          <w:szCs w:val="24"/>
        </w:rPr>
        <w:t>滕州市农业农村局</w:t>
      </w:r>
      <w:r w:rsidRPr="005C51BF">
        <w:rPr>
          <w:rFonts w:ascii="宋体" w:eastAsia="宋体" w:hAnsi="宋体" w:cs="宋体" w:hint="eastAsia"/>
          <w:color w:val="000000"/>
          <w:kern w:val="0"/>
          <w:sz w:val="24"/>
          <w:szCs w:val="24"/>
        </w:rPr>
        <w:t>收到人大</w:t>
      </w:r>
      <w:r>
        <w:rPr>
          <w:rFonts w:ascii="宋体" w:eastAsia="宋体" w:hAnsi="宋体" w:cs="宋体" w:hint="eastAsia"/>
          <w:color w:val="000000"/>
          <w:kern w:val="0"/>
          <w:sz w:val="24"/>
          <w:szCs w:val="24"/>
        </w:rPr>
        <w:t>建议9件，已办理完毕，逐一答复了代表本人，并将人大建议</w:t>
      </w:r>
      <w:r w:rsidRPr="005C51BF">
        <w:rPr>
          <w:rFonts w:ascii="宋体" w:eastAsia="宋体" w:hAnsi="宋体" w:cs="宋体" w:hint="eastAsia"/>
          <w:color w:val="000000"/>
          <w:kern w:val="0"/>
          <w:sz w:val="24"/>
          <w:szCs w:val="24"/>
        </w:rPr>
        <w:t>办理情况进行了公开。</w:t>
      </w:r>
    </w:p>
    <w:sectPr w:rsidR="005C5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00"/>
    <w:rsid w:val="003C48A1"/>
    <w:rsid w:val="00535E8C"/>
    <w:rsid w:val="005C51BF"/>
    <w:rsid w:val="0070649A"/>
    <w:rsid w:val="008A3802"/>
    <w:rsid w:val="008C6800"/>
    <w:rsid w:val="00937E3D"/>
    <w:rsid w:val="00B53B0B"/>
    <w:rsid w:val="00C1702B"/>
    <w:rsid w:val="00C3108C"/>
    <w:rsid w:val="00D3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00"/>
    <w:pPr>
      <w:widowControl w:val="0"/>
      <w:jc w:val="both"/>
    </w:pPr>
  </w:style>
  <w:style w:type="paragraph" w:styleId="1">
    <w:name w:val="heading 1"/>
    <w:basedOn w:val="a"/>
    <w:next w:val="a"/>
    <w:link w:val="1Char"/>
    <w:uiPriority w:val="9"/>
    <w:qFormat/>
    <w:rsid w:val="008C6800"/>
    <w:pPr>
      <w:keepNext/>
      <w:keepLines/>
      <w:spacing w:before="340" w:after="330" w:line="578" w:lineRule="auto"/>
      <w:outlineLvl w:val="0"/>
    </w:pPr>
    <w:rPr>
      <w:b/>
      <w:bCs/>
      <w:kern w:val="44"/>
      <w:sz w:val="44"/>
      <w:szCs w:val="44"/>
    </w:rPr>
  </w:style>
  <w:style w:type="paragraph" w:styleId="2">
    <w:name w:val="heading 2"/>
    <w:basedOn w:val="a"/>
    <w:link w:val="2Char"/>
    <w:uiPriority w:val="9"/>
    <w:semiHidden/>
    <w:unhideWhenUsed/>
    <w:qFormat/>
    <w:rsid w:val="008C68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C6800"/>
    <w:rPr>
      <w:rFonts w:asciiTheme="majorHAnsi" w:eastAsiaTheme="majorEastAsia" w:hAnsiTheme="majorHAnsi" w:cstheme="majorBidi"/>
      <w:b/>
      <w:bCs/>
      <w:sz w:val="32"/>
      <w:szCs w:val="32"/>
    </w:rPr>
  </w:style>
  <w:style w:type="paragraph" w:styleId="a3">
    <w:name w:val="Normal (Web)"/>
    <w:basedOn w:val="a"/>
    <w:uiPriority w:val="99"/>
    <w:unhideWhenUsed/>
    <w:rsid w:val="008C680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C6800"/>
    <w:rPr>
      <w:sz w:val="18"/>
      <w:szCs w:val="18"/>
    </w:rPr>
  </w:style>
  <w:style w:type="character" w:customStyle="1" w:styleId="Char">
    <w:name w:val="批注框文本 Char"/>
    <w:basedOn w:val="a0"/>
    <w:link w:val="a4"/>
    <w:uiPriority w:val="99"/>
    <w:semiHidden/>
    <w:rsid w:val="008C6800"/>
    <w:rPr>
      <w:sz w:val="18"/>
      <w:szCs w:val="18"/>
    </w:rPr>
  </w:style>
  <w:style w:type="paragraph" w:customStyle="1" w:styleId="a5">
    <w:name w:val="公文标题"/>
    <w:basedOn w:val="a6"/>
    <w:next w:val="a"/>
    <w:qFormat/>
    <w:rsid w:val="008C6800"/>
    <w:rPr>
      <w:rFonts w:ascii="方正小标宋简体" w:eastAsia="方正小标宋简体" w:hAnsi="华文仿宋"/>
      <w:sz w:val="44"/>
      <w:szCs w:val="44"/>
    </w:rPr>
  </w:style>
  <w:style w:type="paragraph" w:styleId="a6">
    <w:name w:val="Title"/>
    <w:basedOn w:val="a"/>
    <w:next w:val="a"/>
    <w:link w:val="Char0"/>
    <w:uiPriority w:val="10"/>
    <w:qFormat/>
    <w:rsid w:val="008C6800"/>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6"/>
    <w:uiPriority w:val="10"/>
    <w:rsid w:val="008C6800"/>
    <w:rPr>
      <w:rFonts w:asciiTheme="majorHAnsi" w:eastAsia="宋体" w:hAnsiTheme="majorHAnsi" w:cstheme="majorBidi"/>
      <w:b/>
      <w:bCs/>
      <w:sz w:val="32"/>
      <w:szCs w:val="32"/>
    </w:rPr>
  </w:style>
  <w:style w:type="paragraph" w:customStyle="1" w:styleId="a7">
    <w:name w:val="公文正文"/>
    <w:basedOn w:val="a"/>
    <w:qFormat/>
    <w:rsid w:val="008C6800"/>
    <w:pPr>
      <w:widowControl/>
      <w:spacing w:line="600" w:lineRule="atLeast"/>
      <w:ind w:firstLineChars="200" w:firstLine="640"/>
    </w:pPr>
    <w:rPr>
      <w:rFonts w:ascii="华文仿宋" w:eastAsia="华文仿宋" w:hAnsi="华文仿宋" w:cs="宋体"/>
      <w:kern w:val="0"/>
      <w:sz w:val="32"/>
      <w:szCs w:val="32"/>
    </w:rPr>
  </w:style>
  <w:style w:type="paragraph" w:customStyle="1" w:styleId="a8">
    <w:name w:val="公文一级标题"/>
    <w:basedOn w:val="a7"/>
    <w:next w:val="a7"/>
    <w:qFormat/>
    <w:rsid w:val="008C6800"/>
    <w:rPr>
      <w:rFonts w:ascii="黑体" w:eastAsia="黑体" w:hAnsi="黑体"/>
    </w:rPr>
  </w:style>
  <w:style w:type="character" w:customStyle="1" w:styleId="1Char">
    <w:name w:val="标题 1 Char"/>
    <w:basedOn w:val="a0"/>
    <w:link w:val="1"/>
    <w:uiPriority w:val="9"/>
    <w:rsid w:val="008C6800"/>
    <w:rPr>
      <w:b/>
      <w:bCs/>
      <w:kern w:val="44"/>
      <w:sz w:val="44"/>
      <w:szCs w:val="44"/>
    </w:rPr>
  </w:style>
  <w:style w:type="character" w:styleId="a9">
    <w:name w:val="Strong"/>
    <w:basedOn w:val="a0"/>
    <w:uiPriority w:val="22"/>
    <w:qFormat/>
    <w:rsid w:val="00C3108C"/>
    <w:rPr>
      <w:b/>
      <w:bCs/>
    </w:rPr>
  </w:style>
  <w:style w:type="paragraph" w:customStyle="1" w:styleId="cjk">
    <w:name w:val="cjk"/>
    <w:basedOn w:val="a"/>
    <w:rsid w:val="007064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00"/>
    <w:pPr>
      <w:widowControl w:val="0"/>
      <w:jc w:val="both"/>
    </w:pPr>
  </w:style>
  <w:style w:type="paragraph" w:styleId="1">
    <w:name w:val="heading 1"/>
    <w:basedOn w:val="a"/>
    <w:next w:val="a"/>
    <w:link w:val="1Char"/>
    <w:uiPriority w:val="9"/>
    <w:qFormat/>
    <w:rsid w:val="008C6800"/>
    <w:pPr>
      <w:keepNext/>
      <w:keepLines/>
      <w:spacing w:before="340" w:after="330" w:line="578" w:lineRule="auto"/>
      <w:outlineLvl w:val="0"/>
    </w:pPr>
    <w:rPr>
      <w:b/>
      <w:bCs/>
      <w:kern w:val="44"/>
      <w:sz w:val="44"/>
      <w:szCs w:val="44"/>
    </w:rPr>
  </w:style>
  <w:style w:type="paragraph" w:styleId="2">
    <w:name w:val="heading 2"/>
    <w:basedOn w:val="a"/>
    <w:link w:val="2Char"/>
    <w:uiPriority w:val="9"/>
    <w:semiHidden/>
    <w:unhideWhenUsed/>
    <w:qFormat/>
    <w:rsid w:val="008C68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C6800"/>
    <w:rPr>
      <w:rFonts w:asciiTheme="majorHAnsi" w:eastAsiaTheme="majorEastAsia" w:hAnsiTheme="majorHAnsi" w:cstheme="majorBidi"/>
      <w:b/>
      <w:bCs/>
      <w:sz w:val="32"/>
      <w:szCs w:val="32"/>
    </w:rPr>
  </w:style>
  <w:style w:type="paragraph" w:styleId="a3">
    <w:name w:val="Normal (Web)"/>
    <w:basedOn w:val="a"/>
    <w:uiPriority w:val="99"/>
    <w:unhideWhenUsed/>
    <w:rsid w:val="008C680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C6800"/>
    <w:rPr>
      <w:sz w:val="18"/>
      <w:szCs w:val="18"/>
    </w:rPr>
  </w:style>
  <w:style w:type="character" w:customStyle="1" w:styleId="Char">
    <w:name w:val="批注框文本 Char"/>
    <w:basedOn w:val="a0"/>
    <w:link w:val="a4"/>
    <w:uiPriority w:val="99"/>
    <w:semiHidden/>
    <w:rsid w:val="008C6800"/>
    <w:rPr>
      <w:sz w:val="18"/>
      <w:szCs w:val="18"/>
    </w:rPr>
  </w:style>
  <w:style w:type="paragraph" w:customStyle="1" w:styleId="a5">
    <w:name w:val="公文标题"/>
    <w:basedOn w:val="a6"/>
    <w:next w:val="a"/>
    <w:qFormat/>
    <w:rsid w:val="008C6800"/>
    <w:rPr>
      <w:rFonts w:ascii="方正小标宋简体" w:eastAsia="方正小标宋简体" w:hAnsi="华文仿宋"/>
      <w:sz w:val="44"/>
      <w:szCs w:val="44"/>
    </w:rPr>
  </w:style>
  <w:style w:type="paragraph" w:styleId="a6">
    <w:name w:val="Title"/>
    <w:basedOn w:val="a"/>
    <w:next w:val="a"/>
    <w:link w:val="Char0"/>
    <w:uiPriority w:val="10"/>
    <w:qFormat/>
    <w:rsid w:val="008C6800"/>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6"/>
    <w:uiPriority w:val="10"/>
    <w:rsid w:val="008C6800"/>
    <w:rPr>
      <w:rFonts w:asciiTheme="majorHAnsi" w:eastAsia="宋体" w:hAnsiTheme="majorHAnsi" w:cstheme="majorBidi"/>
      <w:b/>
      <w:bCs/>
      <w:sz w:val="32"/>
      <w:szCs w:val="32"/>
    </w:rPr>
  </w:style>
  <w:style w:type="paragraph" w:customStyle="1" w:styleId="a7">
    <w:name w:val="公文正文"/>
    <w:basedOn w:val="a"/>
    <w:qFormat/>
    <w:rsid w:val="008C6800"/>
    <w:pPr>
      <w:widowControl/>
      <w:spacing w:line="600" w:lineRule="atLeast"/>
      <w:ind w:firstLineChars="200" w:firstLine="640"/>
    </w:pPr>
    <w:rPr>
      <w:rFonts w:ascii="华文仿宋" w:eastAsia="华文仿宋" w:hAnsi="华文仿宋" w:cs="宋体"/>
      <w:kern w:val="0"/>
      <w:sz w:val="32"/>
      <w:szCs w:val="32"/>
    </w:rPr>
  </w:style>
  <w:style w:type="paragraph" w:customStyle="1" w:styleId="a8">
    <w:name w:val="公文一级标题"/>
    <w:basedOn w:val="a7"/>
    <w:next w:val="a7"/>
    <w:qFormat/>
    <w:rsid w:val="008C6800"/>
    <w:rPr>
      <w:rFonts w:ascii="黑体" w:eastAsia="黑体" w:hAnsi="黑体"/>
    </w:rPr>
  </w:style>
  <w:style w:type="character" w:customStyle="1" w:styleId="1Char">
    <w:name w:val="标题 1 Char"/>
    <w:basedOn w:val="a0"/>
    <w:link w:val="1"/>
    <w:uiPriority w:val="9"/>
    <w:rsid w:val="008C6800"/>
    <w:rPr>
      <w:b/>
      <w:bCs/>
      <w:kern w:val="44"/>
      <w:sz w:val="44"/>
      <w:szCs w:val="44"/>
    </w:rPr>
  </w:style>
  <w:style w:type="character" w:styleId="a9">
    <w:name w:val="Strong"/>
    <w:basedOn w:val="a0"/>
    <w:uiPriority w:val="22"/>
    <w:qFormat/>
    <w:rsid w:val="00C3108C"/>
    <w:rPr>
      <w:b/>
      <w:bCs/>
    </w:rPr>
  </w:style>
  <w:style w:type="paragraph" w:customStyle="1" w:styleId="cjk">
    <w:name w:val="cjk"/>
    <w:basedOn w:val="a"/>
    <w:rsid w:val="007064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9544">
      <w:bodyDiv w:val="1"/>
      <w:marLeft w:val="0"/>
      <w:marRight w:val="0"/>
      <w:marTop w:val="0"/>
      <w:marBottom w:val="0"/>
      <w:divBdr>
        <w:top w:val="none" w:sz="0" w:space="0" w:color="auto"/>
        <w:left w:val="none" w:sz="0" w:space="0" w:color="auto"/>
        <w:bottom w:val="none" w:sz="0" w:space="0" w:color="auto"/>
        <w:right w:val="none" w:sz="0" w:space="0" w:color="auto"/>
      </w:divBdr>
    </w:div>
    <w:div w:id="585529487">
      <w:bodyDiv w:val="1"/>
      <w:marLeft w:val="0"/>
      <w:marRight w:val="0"/>
      <w:marTop w:val="0"/>
      <w:marBottom w:val="0"/>
      <w:divBdr>
        <w:top w:val="none" w:sz="0" w:space="0" w:color="auto"/>
        <w:left w:val="none" w:sz="0" w:space="0" w:color="auto"/>
        <w:bottom w:val="none" w:sz="0" w:space="0" w:color="auto"/>
        <w:right w:val="none" w:sz="0" w:space="0" w:color="auto"/>
      </w:divBdr>
    </w:div>
    <w:div w:id="671836929">
      <w:bodyDiv w:val="1"/>
      <w:marLeft w:val="0"/>
      <w:marRight w:val="0"/>
      <w:marTop w:val="0"/>
      <w:marBottom w:val="0"/>
      <w:divBdr>
        <w:top w:val="none" w:sz="0" w:space="0" w:color="auto"/>
        <w:left w:val="none" w:sz="0" w:space="0" w:color="auto"/>
        <w:bottom w:val="none" w:sz="0" w:space="0" w:color="auto"/>
        <w:right w:val="none" w:sz="0" w:space="0" w:color="auto"/>
      </w:divBdr>
    </w:div>
    <w:div w:id="1135830199">
      <w:bodyDiv w:val="1"/>
      <w:marLeft w:val="0"/>
      <w:marRight w:val="0"/>
      <w:marTop w:val="0"/>
      <w:marBottom w:val="0"/>
      <w:divBdr>
        <w:top w:val="none" w:sz="0" w:space="0" w:color="auto"/>
        <w:left w:val="none" w:sz="0" w:space="0" w:color="auto"/>
        <w:bottom w:val="none" w:sz="0" w:space="0" w:color="auto"/>
        <w:right w:val="none" w:sz="0" w:space="0" w:color="auto"/>
      </w:divBdr>
    </w:div>
    <w:div w:id="1179781913">
      <w:bodyDiv w:val="1"/>
      <w:marLeft w:val="0"/>
      <w:marRight w:val="0"/>
      <w:marTop w:val="0"/>
      <w:marBottom w:val="0"/>
      <w:divBdr>
        <w:top w:val="none" w:sz="0" w:space="0" w:color="auto"/>
        <w:left w:val="none" w:sz="0" w:space="0" w:color="auto"/>
        <w:bottom w:val="none" w:sz="0" w:space="0" w:color="auto"/>
        <w:right w:val="none" w:sz="0" w:space="0" w:color="auto"/>
      </w:divBdr>
    </w:div>
    <w:div w:id="16683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ocuments\WeChat%20Files\wxid_xormrcfp9qwr21\FileStorage\File\2022-01\&#37096;&#38376;2021&#24180;&#24180;&#25253;&#23436;&#25104;&#24773;&#20917;&#32479;&#3574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信息主动公开情况</a:t>
            </a:r>
            <a:endParaRPr lang="en-US" altLang="zh-CN"/>
          </a:p>
          <a:p>
            <a:pPr>
              <a:defRPr/>
            </a:pPr>
            <a:endParaRPr lang="zh-CN" altLang="en-US"/>
          </a:p>
        </c:rich>
      </c:tx>
      <c:overlay val="0"/>
    </c:title>
    <c:autoTitleDeleted val="0"/>
    <c:plotArea>
      <c:layout/>
      <c:barChart>
        <c:barDir val="col"/>
        <c:grouping val="clustered"/>
        <c:varyColors val="0"/>
        <c:ser>
          <c:idx val="0"/>
          <c:order val="0"/>
          <c:invertIfNegative val="0"/>
          <c:cat>
            <c:strRef>
              <c:f>Sheet1!$A$2:$A$4</c:f>
              <c:strCache>
                <c:ptCount val="3"/>
                <c:pt idx="0">
                  <c:v>市信息公开页面</c:v>
                </c:pt>
                <c:pt idx="1">
                  <c:v>网站</c:v>
                </c:pt>
                <c:pt idx="2">
                  <c:v>微信公众号</c:v>
                </c:pt>
              </c:strCache>
            </c:strRef>
          </c:cat>
          <c:val>
            <c:numRef>
              <c:f>Sheet1!$B$2:$B$4</c:f>
              <c:numCache>
                <c:formatCode>General</c:formatCode>
                <c:ptCount val="3"/>
                <c:pt idx="0">
                  <c:v>67</c:v>
                </c:pt>
                <c:pt idx="1">
                  <c:v>582</c:v>
                </c:pt>
                <c:pt idx="2">
                  <c:v>291</c:v>
                </c:pt>
              </c:numCache>
            </c:numRef>
          </c:val>
        </c:ser>
        <c:dLbls>
          <c:showLegendKey val="0"/>
          <c:showVal val="0"/>
          <c:showCatName val="0"/>
          <c:showSerName val="0"/>
          <c:showPercent val="0"/>
          <c:showBubbleSize val="0"/>
        </c:dLbls>
        <c:gapWidth val="150"/>
        <c:axId val="335196160"/>
        <c:axId val="362224256"/>
      </c:barChart>
      <c:catAx>
        <c:axId val="335196160"/>
        <c:scaling>
          <c:orientation val="minMax"/>
        </c:scaling>
        <c:delete val="0"/>
        <c:axPos val="b"/>
        <c:majorTickMark val="out"/>
        <c:minorTickMark val="none"/>
        <c:tickLblPos val="nextTo"/>
        <c:crossAx val="362224256"/>
        <c:crosses val="autoZero"/>
        <c:auto val="1"/>
        <c:lblAlgn val="ctr"/>
        <c:lblOffset val="100"/>
        <c:noMultiLvlLbl val="0"/>
      </c:catAx>
      <c:valAx>
        <c:axId val="362224256"/>
        <c:scaling>
          <c:orientation val="minMax"/>
        </c:scaling>
        <c:delete val="0"/>
        <c:axPos val="l"/>
        <c:majorGridlines/>
        <c:numFmt formatCode="General" sourceLinked="1"/>
        <c:majorTickMark val="out"/>
        <c:minorTickMark val="none"/>
        <c:tickLblPos val="nextTo"/>
        <c:crossAx val="33519616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0.7375</cdr:x>
      <cdr:y>0.13368</cdr:y>
    </cdr:from>
    <cdr:to>
      <cdr:x>0.94167</cdr:x>
      <cdr:y>0.23785</cdr:y>
    </cdr:to>
    <cdr:sp macro="" textlink="">
      <cdr:nvSpPr>
        <cdr:cNvPr id="2" name="TextBox 1"/>
        <cdr:cNvSpPr txBox="1"/>
      </cdr:nvSpPr>
      <cdr:spPr>
        <a:xfrm xmlns:a="http://schemas.openxmlformats.org/drawingml/2006/main">
          <a:off x="3371850" y="366713"/>
          <a:ext cx="9334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条（次）</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456</Words>
  <Characters>2600</Characters>
  <Application>Microsoft Office Word</Application>
  <DocSecurity>0</DocSecurity>
  <Lines>21</Lines>
  <Paragraphs>6</Paragraphs>
  <ScaleCrop>false</ScaleCrop>
  <Company>微软中国</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tengzhou</dc:creator>
  <cp:lastModifiedBy>tengzhou</cp:lastModifiedBy>
  <cp:revision>2</cp:revision>
  <cp:lastPrinted>2022-02-07T02:06:00Z</cp:lastPrinted>
  <dcterms:created xsi:type="dcterms:W3CDTF">2022-01-20T01:05:00Z</dcterms:created>
  <dcterms:modified xsi:type="dcterms:W3CDTF">2022-02-07T02:11:00Z</dcterms:modified>
</cp:coreProperties>
</file>