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val="0"/>
          <w:i w:val="0"/>
          <w:caps w:val="0"/>
          <w:color w:val="333333"/>
          <w:spacing w:val="1216"/>
          <w:kern w:val="0"/>
          <w:sz w:val="32"/>
          <w:szCs w:val="32"/>
          <w:highlight w:val="none"/>
          <w:fitText w:val="1536" w:id="1141143793"/>
        </w:rPr>
      </w:pPr>
      <w:r>
        <w:rPr>
          <w:sz w:val="32"/>
        </w:rPr>
        <mc:AlternateContent>
          <mc:Choice Requires="wps">
            <w:drawing>
              <wp:anchor distT="0" distB="0" distL="114300" distR="114300" simplePos="0" relativeHeight="251661312" behindDoc="0" locked="0" layoutInCell="1" allowOverlap="1">
                <wp:simplePos x="0" y="0"/>
                <wp:positionH relativeFrom="column">
                  <wp:posOffset>1419225</wp:posOffset>
                </wp:positionH>
                <wp:positionV relativeFrom="paragraph">
                  <wp:posOffset>-151130</wp:posOffset>
                </wp:positionV>
                <wp:extent cx="2493645" cy="819150"/>
                <wp:effectExtent l="4445" t="635" r="16510" b="18415"/>
                <wp:wrapNone/>
                <wp:docPr id="15" name="波形 15"/>
                <wp:cNvGraphicFramePr/>
                <a:graphic xmlns:a="http://schemas.openxmlformats.org/drawingml/2006/main">
                  <a:graphicData uri="http://schemas.microsoft.com/office/word/2010/wordprocessingShape">
                    <wps:wsp>
                      <wps:cNvSpPr/>
                      <wps:spPr>
                        <a:xfrm>
                          <a:off x="3380105" y="963295"/>
                          <a:ext cx="2493645" cy="819150"/>
                        </a:xfrm>
                        <a:prstGeom prst="wave">
                          <a:avLst/>
                        </a:prstGeom>
                      </wps:spPr>
                      <wps:style>
                        <a:lnRef idx="1">
                          <a:schemeClr val="accent1"/>
                        </a:lnRef>
                        <a:fillRef idx="2">
                          <a:schemeClr val="accent1"/>
                        </a:fillRef>
                        <a:effectRef idx="1">
                          <a:schemeClr val="accent1"/>
                        </a:effectRef>
                        <a:fontRef idx="minor">
                          <a:schemeClr val="dk1"/>
                        </a:fontRef>
                      </wps:style>
                      <wps:txbx>
                        <w:txbxContent>
                          <w:p>
                            <w:pPr>
                              <w:jc w:val="center"/>
                              <w:rPr>
                                <w:rFonts w:hint="eastAsia" w:eastAsiaTheme="minorEastAsia"/>
                                <w:b/>
                                <w:bCs/>
                                <w:color w:val="0070C0"/>
                                <w:sz w:val="32"/>
                                <w:szCs w:val="32"/>
                                <w:lang w:eastAsia="zh-CN"/>
                              </w:rPr>
                            </w:pPr>
                            <w:r>
                              <w:rPr>
                                <w:rFonts w:hint="eastAsia"/>
                                <w:b/>
                                <w:bCs/>
                                <w:color w:val="0070C0"/>
                                <w:spacing w:val="80"/>
                                <w:kern w:val="0"/>
                                <w:sz w:val="32"/>
                                <w:szCs w:val="32"/>
                                <w:fitText w:val="1760" w:id="102121794"/>
                                <w:lang w:eastAsia="zh-CN"/>
                              </w:rPr>
                              <w:t>总体情</w:t>
                            </w:r>
                            <w:r>
                              <w:rPr>
                                <w:rFonts w:hint="eastAsia"/>
                                <w:b/>
                                <w:bCs/>
                                <w:color w:val="0070C0"/>
                                <w:spacing w:val="0"/>
                                <w:kern w:val="0"/>
                                <w:sz w:val="32"/>
                                <w:szCs w:val="32"/>
                                <w:fitText w:val="1760" w:id="102121794"/>
                                <w:lang w:eastAsia="zh-CN"/>
                              </w:rPr>
                              <w:t>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4" type="#_x0000_t64" style="position:absolute;left:0pt;margin-left:111.75pt;margin-top:-11.9pt;height:64.5pt;width:196.35pt;z-index:251661312;v-text-anchor:middle;mso-width-relative:page;mso-height-relative:page;" fillcolor="#C7C0AD [3204]" filled="t" stroked="t" coordsize="21600,21600" o:gfxdata="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kKEutsAAAAL&#10;AQAADwAAAAAAAAABACAAAAAiAAAAZHJzL2Rvd25yZXYueG1sUEsBAhQAFAAAAAgAh07iQL/O9MGL&#10;AgAAFAUAAA4AAAAAAAAAAQAgAAAAKgEAAGRycy9lMm9Eb2MueG1sUEsFBgAAAAAGAAYAWQEAACcG&#10;AAAAAA==&#10;" adj="2700,10800">
                <v:fill on="t" focussize="0,0"/>
                <v:stroke color="#9E8E5C [3204]" joinstyle="round"/>
                <v:imagedata o:title=""/>
                <o:lock v:ext="edit" aspectratio="f"/>
                <v:textbox>
                  <w:txbxContent>
                    <w:p>
                      <w:pPr>
                        <w:jc w:val="center"/>
                        <w:rPr>
                          <w:rFonts w:hint="eastAsia" w:eastAsiaTheme="minorEastAsia"/>
                          <w:b/>
                          <w:bCs/>
                          <w:color w:val="0070C0"/>
                          <w:sz w:val="32"/>
                          <w:szCs w:val="32"/>
                          <w:lang w:eastAsia="zh-CN"/>
                        </w:rPr>
                      </w:pPr>
                      <w:r>
                        <w:rPr>
                          <w:rFonts w:hint="eastAsia"/>
                          <w:b/>
                          <w:bCs/>
                          <w:color w:val="0070C0"/>
                          <w:spacing w:val="80"/>
                          <w:kern w:val="0"/>
                          <w:sz w:val="32"/>
                          <w:szCs w:val="32"/>
                          <w:fitText w:val="1760" w:id="102121794"/>
                          <w:lang w:eastAsia="zh-CN"/>
                        </w:rPr>
                        <w:t>总体情</w:t>
                      </w:r>
                      <w:r>
                        <w:rPr>
                          <w:rFonts w:hint="eastAsia"/>
                          <w:b/>
                          <w:bCs/>
                          <w:color w:val="0070C0"/>
                          <w:spacing w:val="0"/>
                          <w:kern w:val="0"/>
                          <w:sz w:val="32"/>
                          <w:szCs w:val="32"/>
                          <w:fitText w:val="1760" w:id="102121794"/>
                          <w:lang w:eastAsia="zh-CN"/>
                        </w:rPr>
                        <w:t>况</w:t>
                      </w:r>
                    </w:p>
                  </w:txbxContent>
                </v:textbox>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tDotDash"/>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 xml:space="preserve">01 </w:t>
      </w:r>
      <w:r>
        <w:rPr>
          <w:rFonts w:hint="eastAsia" w:ascii="仿宋_GB2312" w:hAnsi="仿宋_GB2312" w:eastAsia="仿宋_GB2312" w:cs="仿宋_GB2312"/>
          <w:b/>
          <w:bCs/>
          <w:i w:val="0"/>
          <w:caps w:val="0"/>
          <w:color w:val="00B0F0"/>
          <w:spacing w:val="0"/>
          <w:sz w:val="30"/>
          <w:szCs w:val="30"/>
          <w:u w:val="double"/>
          <w:lang w:val="en-US" w:eastAsia="zh-CN"/>
        </w:rPr>
        <w:t>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i w:val="0"/>
          <w:iCs w:val="0"/>
          <w:caps w:val="0"/>
          <w:color w:val="000000"/>
          <w:spacing w:val="0"/>
          <w:sz w:val="28"/>
          <w:szCs w:val="28"/>
          <w:shd w:val="clear" w:color="auto" w:fill="FFFFFF"/>
        </w:rPr>
      </w:pPr>
      <w:r>
        <w:rPr>
          <w:rFonts w:hint="eastAsia" w:ascii="楷体_GB2312" w:hAnsi="楷体_GB2312" w:eastAsia="楷体_GB2312" w:cs="楷体_GB2312"/>
          <w:i w:val="0"/>
          <w:iCs w:val="0"/>
          <w:caps w:val="0"/>
          <w:color w:val="000000"/>
          <w:spacing w:val="0"/>
          <w:sz w:val="28"/>
          <w:szCs w:val="28"/>
          <w:shd w:val="clear" w:color="auto" w:fill="FFFFFF"/>
        </w:rPr>
        <w:t>本年度报告中所列数据的统计期限自202</w:t>
      </w:r>
      <w:r>
        <w:rPr>
          <w:rFonts w:hint="eastAsia" w:ascii="楷体_GB2312" w:hAnsi="楷体_GB2312" w:eastAsia="楷体_GB2312" w:cs="楷体_GB2312"/>
          <w:i w:val="0"/>
          <w:iCs w:val="0"/>
          <w:caps w:val="0"/>
          <w:color w:val="000000"/>
          <w:spacing w:val="0"/>
          <w:sz w:val="28"/>
          <w:szCs w:val="28"/>
          <w:shd w:val="clear" w:color="auto" w:fill="FFFFFF"/>
          <w:lang w:val="en-US" w:eastAsia="zh-CN"/>
        </w:rPr>
        <w:t>1</w:t>
      </w:r>
      <w:r>
        <w:rPr>
          <w:rFonts w:hint="eastAsia" w:ascii="楷体_GB2312" w:hAnsi="楷体_GB2312" w:eastAsia="楷体_GB2312" w:cs="楷体_GB2312"/>
          <w:i w:val="0"/>
          <w:iCs w:val="0"/>
          <w:caps w:val="0"/>
          <w:color w:val="000000"/>
          <w:spacing w:val="0"/>
          <w:sz w:val="28"/>
          <w:szCs w:val="28"/>
          <w:shd w:val="clear" w:color="auto" w:fill="FFFFFF"/>
        </w:rPr>
        <w:t>年1月1日起至202</w:t>
      </w:r>
      <w:r>
        <w:rPr>
          <w:rFonts w:hint="eastAsia" w:ascii="楷体_GB2312" w:hAnsi="楷体_GB2312" w:eastAsia="楷体_GB2312" w:cs="楷体_GB2312"/>
          <w:i w:val="0"/>
          <w:iCs w:val="0"/>
          <w:caps w:val="0"/>
          <w:color w:val="000000"/>
          <w:spacing w:val="0"/>
          <w:sz w:val="28"/>
          <w:szCs w:val="28"/>
          <w:shd w:val="clear" w:color="auto" w:fill="FFFFFF"/>
          <w:lang w:val="en-US" w:eastAsia="zh-CN"/>
        </w:rPr>
        <w:t>1</w:t>
      </w:r>
      <w:r>
        <w:rPr>
          <w:rFonts w:hint="eastAsia" w:ascii="楷体_GB2312" w:hAnsi="楷体_GB2312" w:eastAsia="楷体_GB2312" w:cs="楷体_GB2312"/>
          <w:i w:val="0"/>
          <w:iCs w:val="0"/>
          <w:caps w:val="0"/>
          <w:color w:val="000000"/>
          <w:spacing w:val="0"/>
          <w:sz w:val="28"/>
          <w:szCs w:val="28"/>
          <w:shd w:val="clear" w:color="auto" w:fill="FFFFFF"/>
        </w:rPr>
        <w:t>年12月31日止。</w:t>
      </w:r>
      <w:r>
        <w:rPr>
          <w:rFonts w:hint="eastAsia" w:ascii="楷体_GB2312" w:hAnsi="楷体_GB2312" w:eastAsia="楷体_GB2312" w:cs="楷体_GB2312"/>
          <w:i w:val="0"/>
          <w:iCs w:val="0"/>
          <w:caps w:val="0"/>
          <w:color w:val="000000"/>
          <w:spacing w:val="0"/>
          <w:sz w:val="28"/>
          <w:szCs w:val="28"/>
          <w:shd w:val="clear" w:color="auto" w:fill="FFFFFF"/>
          <w:lang w:eastAsia="zh-CN"/>
        </w:rPr>
        <w:t>如对报告有任何疑问，请与</w:t>
      </w:r>
      <w:r>
        <w:rPr>
          <w:rFonts w:hint="eastAsia" w:ascii="楷体_GB2312" w:hAnsi="楷体_GB2312" w:eastAsia="楷体_GB2312" w:cs="楷体_GB2312"/>
          <w:i w:val="0"/>
          <w:iCs w:val="0"/>
          <w:caps w:val="0"/>
          <w:color w:val="000000"/>
          <w:spacing w:val="0"/>
          <w:sz w:val="28"/>
          <w:szCs w:val="28"/>
          <w:shd w:val="clear" w:color="auto" w:fill="FFFFFF"/>
        </w:rPr>
        <w:t>滕州市商务和投资促进局</w:t>
      </w:r>
      <w:r>
        <w:rPr>
          <w:rFonts w:hint="eastAsia" w:ascii="楷体_GB2312" w:hAnsi="楷体_GB2312" w:eastAsia="楷体_GB2312" w:cs="楷体_GB2312"/>
          <w:i w:val="0"/>
          <w:iCs w:val="0"/>
          <w:caps w:val="0"/>
          <w:color w:val="000000"/>
          <w:spacing w:val="0"/>
          <w:sz w:val="28"/>
          <w:szCs w:val="28"/>
          <w:shd w:val="clear" w:color="auto" w:fill="FFFFFF"/>
          <w:lang w:val="en-US" w:eastAsia="zh-CN"/>
        </w:rPr>
        <w:t>办公室</w:t>
      </w:r>
      <w:r>
        <w:rPr>
          <w:rFonts w:hint="eastAsia" w:ascii="楷体_GB2312" w:hAnsi="楷体_GB2312" w:eastAsia="楷体_GB2312" w:cs="楷体_GB2312"/>
          <w:i w:val="0"/>
          <w:iCs w:val="0"/>
          <w:caps w:val="0"/>
          <w:color w:val="000000"/>
          <w:spacing w:val="0"/>
          <w:sz w:val="28"/>
          <w:szCs w:val="28"/>
          <w:shd w:val="clear" w:color="auto" w:fill="FFFFFF"/>
          <w:lang w:eastAsia="zh-CN"/>
        </w:rPr>
        <w:t>联系</w:t>
      </w:r>
      <w:r>
        <w:rPr>
          <w:rFonts w:hint="eastAsia" w:ascii="楷体_GB2312" w:hAnsi="楷体_GB2312" w:eastAsia="楷体_GB2312" w:cs="楷体_GB2312"/>
          <w:i w:val="0"/>
          <w:iCs w:val="0"/>
          <w:caps w:val="0"/>
          <w:color w:val="000000"/>
          <w:spacing w:val="0"/>
          <w:sz w:val="28"/>
          <w:szCs w:val="28"/>
          <w:shd w:val="clear" w:color="auto"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b w:val="0"/>
          <w:i w:val="0"/>
          <w:caps w:val="0"/>
          <w:color w:val="333333"/>
          <w:spacing w:val="0"/>
          <w:sz w:val="28"/>
          <w:szCs w:val="28"/>
          <w:lang w:eastAsia="zh-CN"/>
        </w:rPr>
      </w:pPr>
      <w:r>
        <w:rPr>
          <w:rFonts w:hint="eastAsia" w:ascii="楷体_GB2312" w:hAnsi="楷体_GB2312" w:eastAsia="楷体_GB2312" w:cs="楷体_GB2312"/>
          <w:i w:val="0"/>
          <w:iCs w:val="0"/>
          <w:caps w:val="0"/>
          <w:color w:val="000000"/>
          <w:spacing w:val="0"/>
          <w:sz w:val="28"/>
          <w:szCs w:val="28"/>
          <w:shd w:val="clear" w:color="auto" w:fill="FFFFFF"/>
          <w:lang w:eastAsia="zh-CN"/>
        </w:rPr>
        <w:t>办公</w:t>
      </w:r>
      <w:r>
        <w:rPr>
          <w:rFonts w:hint="eastAsia" w:ascii="楷体_GB2312" w:hAnsi="楷体_GB2312" w:eastAsia="楷体_GB2312" w:cs="楷体_GB2312"/>
          <w:i w:val="0"/>
          <w:iCs w:val="0"/>
          <w:caps w:val="0"/>
          <w:color w:val="000000"/>
          <w:spacing w:val="0"/>
          <w:sz w:val="28"/>
          <w:szCs w:val="28"/>
          <w:shd w:val="clear" w:color="auto" w:fill="FFFFFF"/>
        </w:rPr>
        <w:t>地址：滕州市北辛中路政务中心A0309东房间</w:t>
      </w:r>
      <w:r>
        <w:rPr>
          <w:rFonts w:hint="eastAsia" w:ascii="楷体_GB2312" w:hAnsi="楷体_GB2312" w:eastAsia="楷体_GB2312" w:cs="楷体_GB2312"/>
          <w:b w:val="0"/>
          <w:i w:val="0"/>
          <w:caps w:val="0"/>
          <w:color w:val="000000"/>
          <w:spacing w:val="0"/>
          <w:sz w:val="28"/>
          <w:szCs w:val="28"/>
          <w:shd w:val="clear" w:fill="FFFFFF"/>
          <w:lang w:eastAsia="zh-CN"/>
        </w:rPr>
        <w:t>；</w:t>
      </w:r>
      <w:r>
        <w:rPr>
          <w:rFonts w:hint="eastAsia" w:ascii="楷体_GB2312" w:hAnsi="楷体_GB2312" w:eastAsia="楷体_GB2312" w:cs="楷体_GB2312"/>
          <w:b w:val="0"/>
          <w:i w:val="0"/>
          <w:caps w:val="0"/>
          <w:color w:val="000000"/>
          <w:spacing w:val="0"/>
          <w:sz w:val="28"/>
          <w:szCs w:val="28"/>
          <w:shd w:val="clear" w:fill="FFFFFF"/>
        </w:rPr>
        <w:t>邮政编码：2775</w:t>
      </w:r>
      <w:r>
        <w:rPr>
          <w:rFonts w:hint="eastAsia" w:ascii="楷体_GB2312" w:hAnsi="楷体_GB2312" w:eastAsia="楷体_GB2312" w:cs="楷体_GB2312"/>
          <w:b w:val="0"/>
          <w:i w:val="0"/>
          <w:caps w:val="0"/>
          <w:color w:val="000000"/>
          <w:spacing w:val="0"/>
          <w:sz w:val="28"/>
          <w:szCs w:val="28"/>
          <w:shd w:val="clear" w:fill="FFFFFF"/>
          <w:lang w:val="en-US" w:eastAsia="zh-CN"/>
        </w:rPr>
        <w:t>00</w:t>
      </w:r>
      <w:r>
        <w:rPr>
          <w:rFonts w:hint="eastAsia" w:ascii="楷体_GB2312" w:hAnsi="楷体_GB2312" w:eastAsia="楷体_GB2312" w:cs="楷体_GB2312"/>
          <w:b w:val="0"/>
          <w:i w:val="0"/>
          <w:caps w:val="0"/>
          <w:color w:val="000000"/>
          <w:spacing w:val="0"/>
          <w:sz w:val="28"/>
          <w:szCs w:val="28"/>
          <w:shd w:val="clear" w:fill="FFFFFF"/>
          <w:lang w:eastAsia="zh-CN"/>
        </w:rPr>
        <w:t>；</w:t>
      </w:r>
      <w:r>
        <w:rPr>
          <w:rFonts w:hint="eastAsia" w:ascii="楷体_GB2312" w:hAnsi="楷体_GB2312" w:eastAsia="楷体_GB2312" w:cs="楷体_GB2312"/>
          <w:b w:val="0"/>
          <w:i w:val="0"/>
          <w:caps w:val="0"/>
          <w:color w:val="000000"/>
          <w:spacing w:val="0"/>
          <w:sz w:val="28"/>
          <w:szCs w:val="28"/>
          <w:shd w:val="clear" w:fill="FFFFFF"/>
        </w:rPr>
        <w:t>联系电话</w:t>
      </w:r>
      <w:r>
        <w:rPr>
          <w:rFonts w:hint="eastAsia" w:ascii="楷体_GB2312" w:hAnsi="楷体_GB2312" w:eastAsia="楷体_GB2312" w:cs="楷体_GB2312"/>
          <w:i w:val="0"/>
          <w:iCs w:val="0"/>
          <w:caps w:val="0"/>
          <w:color w:val="000000"/>
          <w:spacing w:val="0"/>
          <w:sz w:val="28"/>
          <w:szCs w:val="28"/>
          <w:shd w:val="clear" w:color="auto" w:fill="FFFFFF"/>
        </w:rPr>
        <w:t>：</w:t>
      </w:r>
      <w:r>
        <w:rPr>
          <w:rFonts w:hint="eastAsia" w:ascii="楷体_GB2312" w:hAnsi="楷体_GB2312" w:eastAsia="楷体_GB2312" w:cs="楷体_GB2312"/>
          <w:i w:val="0"/>
          <w:iCs w:val="0"/>
          <w:caps w:val="0"/>
          <w:color w:val="000000"/>
          <w:spacing w:val="0"/>
          <w:sz w:val="28"/>
          <w:szCs w:val="28"/>
          <w:shd w:val="clear" w:color="auto" w:fill="FFFFFF"/>
          <w:lang w:val="en-US" w:eastAsia="zh-CN"/>
        </w:rPr>
        <w:t>0</w:t>
      </w:r>
      <w:r>
        <w:rPr>
          <w:rFonts w:hint="eastAsia" w:ascii="楷体_GB2312" w:hAnsi="楷体_GB2312" w:eastAsia="楷体_GB2312" w:cs="楷体_GB2312"/>
          <w:i w:val="0"/>
          <w:iCs w:val="0"/>
          <w:caps w:val="0"/>
          <w:color w:val="000000"/>
          <w:spacing w:val="0"/>
          <w:sz w:val="28"/>
          <w:szCs w:val="28"/>
          <w:shd w:val="clear" w:color="auto" w:fill="FFFFFF"/>
        </w:rPr>
        <w:t>632—5693776</w:t>
      </w:r>
      <w:r>
        <w:rPr>
          <w:rFonts w:hint="eastAsia" w:ascii="楷体_GB2312" w:hAnsi="楷体_GB2312" w:eastAsia="楷体_GB2312" w:cs="楷体_GB2312"/>
          <w:i w:val="0"/>
          <w:iCs w:val="0"/>
          <w:caps w:val="0"/>
          <w:color w:val="000000"/>
          <w:spacing w:val="0"/>
          <w:sz w:val="28"/>
          <w:szCs w:val="28"/>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02 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i w:val="0"/>
          <w:iCs w:val="0"/>
          <w:caps w:val="0"/>
          <w:color w:val="000000"/>
          <w:spacing w:val="0"/>
          <w:sz w:val="28"/>
          <w:szCs w:val="28"/>
          <w:shd w:val="clear" w:color="auto" w:fill="FFFFFF"/>
        </w:rPr>
      </w:pPr>
      <w:r>
        <w:rPr>
          <w:rFonts w:hint="eastAsia" w:ascii="楷体_GB2312" w:hAnsi="楷体_GB2312" w:eastAsia="楷体_GB2312" w:cs="楷体_GB2312"/>
          <w:i w:val="0"/>
          <w:iCs w:val="0"/>
          <w:caps w:val="0"/>
          <w:color w:val="000000"/>
          <w:spacing w:val="0"/>
          <w:sz w:val="28"/>
          <w:szCs w:val="28"/>
          <w:shd w:val="clear" w:color="auto" w:fill="FFFFFF"/>
        </w:rPr>
        <w:t>主动公开政府信息254条，其中通知公告3条，占总数的1.18%；政策文件信息1条，占总数的0.4%；规划计划信息1条，占总数的0.4%；财政信息2条，占总数的0.8%；行政权力信息2条，占总数的0.8%；建议提案信息11条，占总数的4.3%；重点领域信息16条，占总数的6.3%；组织管理信息12条，占总数的4.7%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i w:val="0"/>
          <w:iCs w:val="0"/>
          <w:caps w:val="0"/>
          <w:color w:val="000000"/>
          <w:spacing w:val="0"/>
          <w:sz w:val="28"/>
          <w:szCs w:val="28"/>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03 依申请公开政府信息情况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i w:val="0"/>
          <w:iCs w:val="0"/>
          <w:caps w:val="0"/>
          <w:color w:val="000000"/>
          <w:spacing w:val="0"/>
          <w:sz w:val="28"/>
          <w:szCs w:val="28"/>
          <w:shd w:val="clear" w:color="auto" w:fill="FFFFFF"/>
        </w:rPr>
      </w:pPr>
      <w:r>
        <w:rPr>
          <w:rFonts w:hint="eastAsia" w:ascii="楷体_GB2312" w:hAnsi="楷体_GB2312" w:eastAsia="楷体_GB2312" w:cs="楷体_GB2312"/>
          <w:i w:val="0"/>
          <w:iCs w:val="0"/>
          <w:caps w:val="0"/>
          <w:color w:val="000000"/>
          <w:spacing w:val="0"/>
          <w:sz w:val="28"/>
          <w:szCs w:val="28"/>
          <w:shd w:val="clear" w:color="auto" w:fill="FFFFFF"/>
        </w:rPr>
        <w:t>市城商务和投资促进局受理依申请公开1件，全部按时限要求办结，其中予以公开0件，部分公开0件，不予公开0件，无法提供</w:t>
      </w:r>
      <w:r>
        <w:rPr>
          <w:rFonts w:hint="eastAsia" w:ascii="楷体_GB2312" w:hAnsi="楷体_GB2312" w:eastAsia="楷体_GB2312" w:cs="楷体_GB2312"/>
          <w:i w:val="0"/>
          <w:iCs w:val="0"/>
          <w:caps w:val="0"/>
          <w:color w:val="000000"/>
          <w:spacing w:val="0"/>
          <w:sz w:val="28"/>
          <w:szCs w:val="28"/>
          <w:shd w:val="clear" w:color="auto" w:fill="FFFFFF"/>
          <w:lang w:val="en-US" w:eastAsia="zh-CN"/>
        </w:rPr>
        <w:t>0</w:t>
      </w:r>
      <w:r>
        <w:rPr>
          <w:rFonts w:hint="eastAsia" w:ascii="楷体_GB2312" w:hAnsi="楷体_GB2312" w:eastAsia="楷体_GB2312" w:cs="楷体_GB2312"/>
          <w:i w:val="0"/>
          <w:iCs w:val="0"/>
          <w:caps w:val="0"/>
          <w:color w:val="000000"/>
          <w:spacing w:val="0"/>
          <w:sz w:val="28"/>
          <w:szCs w:val="28"/>
          <w:shd w:val="clear" w:color="auto" w:fill="FFFFFF"/>
        </w:rPr>
        <w:t>件，不予处理0件，转结下年度继续办理0件。本年度无因政府信息公开申请提起行政复议、行政诉讼情况。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04 政府信息公开的收费及减免情况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b w:val="0"/>
          <w:i w:val="0"/>
          <w:caps w:val="0"/>
          <w:color w:val="333333"/>
          <w:spacing w:val="0"/>
          <w:sz w:val="28"/>
          <w:szCs w:val="28"/>
        </w:rPr>
      </w:pPr>
      <w:r>
        <w:rPr>
          <w:rFonts w:hint="eastAsia" w:ascii="楷体_GB2312" w:hAnsi="楷体_GB2312" w:eastAsia="楷体_GB2312" w:cs="楷体_GB2312"/>
          <w:i w:val="0"/>
          <w:iCs w:val="0"/>
          <w:caps w:val="0"/>
          <w:color w:val="000000"/>
          <w:spacing w:val="0"/>
          <w:sz w:val="28"/>
          <w:szCs w:val="28"/>
          <w:shd w:val="clear" w:color="auto" w:fill="FFFFFF"/>
        </w:rPr>
        <w:t>2021年度，我</w:t>
      </w:r>
      <w:r>
        <w:rPr>
          <w:rFonts w:hint="eastAsia" w:ascii="楷体_GB2312" w:hAnsi="楷体_GB2312" w:eastAsia="楷体_GB2312" w:cs="楷体_GB2312"/>
          <w:i w:val="0"/>
          <w:iCs w:val="0"/>
          <w:caps w:val="0"/>
          <w:color w:val="000000"/>
          <w:spacing w:val="0"/>
          <w:sz w:val="28"/>
          <w:szCs w:val="28"/>
          <w:shd w:val="clear" w:color="auto" w:fill="FFFFFF"/>
          <w:lang w:val="en-US" w:eastAsia="zh-CN"/>
        </w:rPr>
        <w:t>局</w:t>
      </w:r>
      <w:r>
        <w:rPr>
          <w:rFonts w:hint="eastAsia" w:ascii="楷体_GB2312" w:hAnsi="楷体_GB2312" w:eastAsia="楷体_GB2312" w:cs="楷体_GB2312"/>
          <w:i w:val="0"/>
          <w:iCs w:val="0"/>
          <w:caps w:val="0"/>
          <w:color w:val="000000"/>
          <w:spacing w:val="0"/>
          <w:sz w:val="28"/>
          <w:szCs w:val="28"/>
          <w:shd w:val="clear" w:color="auto" w:fill="FFFFFF"/>
        </w:rPr>
        <w:t>信息公开没有收费及减免的情况。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05 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i w:val="0"/>
          <w:iCs w:val="0"/>
          <w:caps w:val="0"/>
          <w:color w:val="000000"/>
          <w:spacing w:val="0"/>
          <w:sz w:val="28"/>
          <w:szCs w:val="28"/>
          <w:shd w:val="clear" w:color="auto" w:fill="FFFFFF"/>
        </w:rPr>
      </w:pPr>
      <w:r>
        <w:rPr>
          <w:rFonts w:hint="eastAsia" w:ascii="楷体_GB2312" w:hAnsi="楷体_GB2312" w:eastAsia="楷体_GB2312" w:cs="楷体_GB2312"/>
          <w:i w:val="0"/>
          <w:iCs w:val="0"/>
          <w:caps w:val="0"/>
          <w:color w:val="000000"/>
          <w:spacing w:val="0"/>
          <w:sz w:val="28"/>
          <w:szCs w:val="28"/>
          <w:shd w:val="clear" w:color="auto" w:fill="FFFFFF"/>
        </w:rPr>
        <w:t>按照上级对政府信息平台建设工作的要求，完善政府信息公开制度，明确政府信息公开专区，公开政府信息查阅范围、方式和流程。安排专人负责信息公开的编辑、审核与发布。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i w:val="0"/>
          <w:caps w:val="0"/>
          <w:color w:val="000000"/>
          <w:spacing w:val="0"/>
          <w:sz w:val="28"/>
          <w:szCs w:val="28"/>
          <w:shd w:val="clear" w:fill="FFFFFF"/>
        </w:rPr>
      </w:pPr>
      <w:r>
        <w:rPr>
          <w:rFonts w:hint="eastAsia" w:ascii="仿宋_GB2312" w:hAnsi="仿宋_GB2312" w:eastAsia="仿宋_GB2312" w:cs="仿宋_GB2312"/>
          <w:b w:val="0"/>
          <w:i w:val="0"/>
          <w:caps w:val="0"/>
          <w:color w:val="000000"/>
          <w:spacing w:val="0"/>
          <w:sz w:val="28"/>
          <w:szCs w:val="28"/>
          <w:shd w:val="clear" w:fill="FFFFFF"/>
          <w:lang w:eastAsia="zh-CN"/>
        </w:rPr>
        <w:drawing>
          <wp:inline distT="0" distB="0" distL="114300" distR="114300">
            <wp:extent cx="4423410" cy="1952625"/>
            <wp:effectExtent l="5080" t="0" r="86360" b="9525"/>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06 政府信息公开保密审查及监督检查情况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楷体_GB2312" w:hAnsi="楷体_GB2312" w:eastAsia="楷体_GB2312" w:cs="楷体_GB2312"/>
          <w:b w:val="0"/>
          <w:i w:val="0"/>
          <w:caps w:val="0"/>
          <w:color w:val="000000"/>
          <w:spacing w:val="0"/>
          <w:sz w:val="28"/>
          <w:szCs w:val="28"/>
          <w:shd w:val="clear" w:fill="FFFFFF"/>
        </w:rPr>
      </w:pPr>
      <w:r>
        <w:rPr>
          <w:rFonts w:hint="eastAsia" w:ascii="楷体_GB2312" w:hAnsi="楷体_GB2312" w:eastAsia="楷体_GB2312" w:cs="楷体_GB2312"/>
          <w:b w:val="0"/>
          <w:i w:val="0"/>
          <w:caps w:val="0"/>
          <w:color w:val="000000"/>
          <w:spacing w:val="0"/>
          <w:sz w:val="28"/>
          <w:szCs w:val="28"/>
          <w:shd w:val="clear" w:fill="FFFFFF"/>
        </w:rPr>
        <w:t>加强信息公开保密审查，遵循“谁主管、谁负责，谁公开、谁审查”的原则，制定了有关信息公开保密审查制度，确保公开信息的合法性和规范性。</w:t>
      </w:r>
      <w:r>
        <w:rPr>
          <w:rFonts w:hint="eastAsia" w:ascii="楷体_GB2312" w:hAnsi="楷体_GB2312" w:eastAsia="楷体_GB2312" w:cs="楷体_GB2312"/>
          <w:b/>
          <w:bCs/>
          <w:i w:val="0"/>
          <w:caps w:val="0"/>
          <w:color w:val="C00000"/>
          <w:spacing w:val="0"/>
          <w:sz w:val="28"/>
          <w:szCs w:val="28"/>
          <w:shd w:val="clear" w:fill="FFFFFF"/>
        </w:rPr>
        <w:t>202</w:t>
      </w:r>
      <w:r>
        <w:rPr>
          <w:rFonts w:hint="eastAsia" w:ascii="楷体_GB2312" w:hAnsi="楷体_GB2312" w:eastAsia="楷体_GB2312" w:cs="楷体_GB2312"/>
          <w:b/>
          <w:bCs/>
          <w:i w:val="0"/>
          <w:caps w:val="0"/>
          <w:color w:val="C00000"/>
          <w:spacing w:val="0"/>
          <w:sz w:val="28"/>
          <w:szCs w:val="28"/>
          <w:shd w:val="clear" w:fill="FFFFFF"/>
          <w:lang w:val="en-US" w:eastAsia="zh-CN"/>
        </w:rPr>
        <w:t>1</w:t>
      </w:r>
      <w:r>
        <w:rPr>
          <w:rFonts w:hint="eastAsia" w:ascii="楷体_GB2312" w:hAnsi="楷体_GB2312" w:eastAsia="楷体_GB2312" w:cs="楷体_GB2312"/>
          <w:b/>
          <w:bCs/>
          <w:i w:val="0"/>
          <w:caps w:val="0"/>
          <w:color w:val="C00000"/>
          <w:spacing w:val="0"/>
          <w:sz w:val="28"/>
          <w:szCs w:val="28"/>
          <w:shd w:val="clear" w:fill="FFFFFF"/>
        </w:rPr>
        <w:t>年度无违反规定和失泄密情况</w:t>
      </w:r>
      <w:r>
        <w:rPr>
          <w:rFonts w:hint="eastAsia" w:ascii="楷体_GB2312" w:hAnsi="楷体_GB2312" w:eastAsia="楷体_GB2312" w:cs="楷体_GB2312"/>
          <w:b/>
          <w:bCs/>
          <w:i w:val="0"/>
          <w:caps w:val="0"/>
          <w:color w:val="auto"/>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55" w:lineRule="atLeast"/>
        <w:ind w:left="0" w:right="0" w:firstLine="480"/>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r>
        <w:rPr>
          <w:rFonts w:hint="eastAsia" w:ascii="仿宋_GB2312" w:hAnsi="仿宋_GB2312" w:eastAsia="仿宋_GB2312" w:cs="仿宋_GB2312"/>
          <w:b/>
          <w:bCs/>
          <w:i w:val="0"/>
          <w:caps w:val="0"/>
          <w:color w:val="00B0F0"/>
          <w:spacing w:val="0"/>
          <w:sz w:val="30"/>
          <w:szCs w:val="30"/>
          <w:highlight w:val="none"/>
          <w:u w:val="double"/>
          <w:lang w:val="en-US" w:eastAsia="zh-CN"/>
        </w:rPr>
        <w:t>07其他</w:t>
      </w:r>
    </w:p>
    <w:p>
      <w:pPr>
        <w:pStyle w:val="4"/>
        <w:keepNext w:val="0"/>
        <w:keepLines w:val="0"/>
        <w:widowControl/>
        <w:numPr>
          <w:ilvl w:val="0"/>
          <w:numId w:val="0"/>
        </w:numPr>
        <w:suppressLineNumbers w:val="0"/>
        <w:spacing w:line="630" w:lineRule="atLeast"/>
        <w:ind w:right="0" w:rightChars="0" w:firstLine="640" w:firstLineChars="200"/>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 </w:t>
      </w:r>
      <w:r>
        <w:rPr>
          <w:rFonts w:hint="default" w:ascii="楷体_GB2312" w:hAnsi="楷体_GB2312" w:eastAsia="楷体_GB2312" w:cs="楷体_GB2312"/>
          <w:b w:val="0"/>
          <w:i w:val="0"/>
          <w:caps w:val="0"/>
          <w:color w:val="000000"/>
          <w:spacing w:val="0"/>
          <w:sz w:val="28"/>
          <w:szCs w:val="28"/>
          <w:shd w:val="clear" w:fill="FFFFFF"/>
        </w:rPr>
        <w:t>2021年市商务和投资促进局高度重视代表建议政协提案办理工作，严格落实市委市政府关于建议提案办理的有关要求,坚持办理答复必须做到合法合规合理合情。2021年共办理建议提案11件，并将办理结果在政务公开网站进行了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90" w:right="0" w:firstLine="645"/>
        <w:jc w:val="center"/>
        <w:rPr>
          <w:rFonts w:hint="eastAsia" w:ascii="仿宋_GB2312" w:hAnsi="仿宋_GB2312" w:eastAsia="仿宋_GB2312" w:cs="仿宋_GB2312"/>
          <w:b/>
          <w:bCs/>
          <w:i w:val="0"/>
          <w:caps w:val="0"/>
          <w:color w:val="00B0F0"/>
          <w:spacing w:val="0"/>
          <w:sz w:val="30"/>
          <w:szCs w:val="30"/>
          <w:highlight w:val="none"/>
          <w:u w:val="thick"/>
          <w:lang w:val="en-US" w:eastAsia="zh-CN"/>
        </w:rPr>
      </w:pPr>
      <w:r>
        <w:rPr>
          <w:rFonts w:hint="eastAsia" w:ascii="仿宋_GB2312" w:hAnsi="仿宋_GB2312" w:eastAsia="仿宋_GB2312" w:cs="仿宋_GB2312"/>
          <w:b/>
          <w:bCs/>
          <w:i w:val="0"/>
          <w:caps w:val="0"/>
          <w:color w:val="0070C0"/>
          <w:spacing w:val="0"/>
          <w:sz w:val="30"/>
          <w:szCs w:val="30"/>
          <w:highlight w:val="none"/>
          <w:u w:val="thick"/>
          <w:lang w:val="en-US" w:eastAsia="zh-CN"/>
        </w:rPr>
        <w:t>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90" w:right="0" w:firstLine="645"/>
        <w:jc w:val="center"/>
        <w:rPr>
          <w:rFonts w:hint="eastAsia" w:ascii="仿宋_GB2312" w:hAnsi="仿宋_GB2312" w:eastAsia="仿宋_GB2312" w:cs="仿宋_GB2312"/>
          <w:b/>
          <w:bCs/>
          <w:i w:val="0"/>
          <w:caps w:val="0"/>
          <w:color w:val="00B0F0"/>
          <w:spacing w:val="0"/>
          <w:sz w:val="30"/>
          <w:szCs w:val="30"/>
          <w:highlight w:val="none"/>
          <w:u w:val="doubl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b w:val="0"/>
          <w:i w:val="0"/>
          <w:caps w:val="0"/>
          <w:color w:val="000000"/>
          <w:spacing w:val="0"/>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-132080</wp:posOffset>
                </wp:positionV>
                <wp:extent cx="1340485" cy="504825"/>
                <wp:effectExtent l="5080" t="5080" r="6985" b="23495"/>
                <wp:wrapNone/>
                <wp:docPr id="1" name="五边形 1" descr="7b0a20202020227461726765744d6f64756c65223a20226b6f6e6c696e6562756c6c6574220a7d0a"/>
                <wp:cNvGraphicFramePr/>
                <a:graphic xmlns:a="http://schemas.openxmlformats.org/drawingml/2006/main">
                  <a:graphicData uri="http://schemas.microsoft.com/office/word/2010/wordprocessingShape">
                    <wps:wsp>
                      <wps:cNvSpPr/>
                      <wps:spPr>
                        <a:xfrm>
                          <a:off x="2151380" y="1134745"/>
                          <a:ext cx="1340485" cy="5048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北魏楷书简体" w:hAnsi="方正北魏楷书简体" w:eastAsia="方正北魏楷书简体" w:cs="方正北魏楷书简体"/>
                                <w:b/>
                                <w:bCs/>
                                <w:color w:val="0070C0"/>
                                <w:sz w:val="28"/>
                                <w:szCs w:val="28"/>
                                <w:lang w:eastAsia="zh-CN"/>
                              </w:rPr>
                            </w:pPr>
                            <w:r>
                              <w:rPr>
                                <w:rFonts w:hint="eastAsia" w:ascii="方正北魏楷书简体" w:hAnsi="方正北魏楷书简体" w:eastAsia="方正北魏楷书简体" w:cs="方正北魏楷书简体"/>
                                <w:b/>
                                <w:bCs/>
                                <w:color w:val="0070C0"/>
                                <w:sz w:val="28"/>
                                <w:szCs w:val="28"/>
                                <w:lang w:eastAsia="zh-CN"/>
                              </w:rPr>
                              <w:t>主要问题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alt="7b0a20202020227461726765744d6f64756c65223a20226b6f6e6c696e6562756c6c6574220a7d0a" type="#_x0000_t15" style="position:absolute;left:0pt;margin-left:3pt;margin-top:-10.4pt;height:39.75pt;width:105.55pt;z-index:251659264;v-text-anchor:middle;mso-width-relative:page;mso-height-relative:page;" fillcolor="#9E8E5C [3204]" filled="t" stroked="t" coordsize="21600,21600" o:gfxdata="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prgOa9cA&#10;AAAIAQAADwAAAAAAAAABACAAAAAiAAAAZHJzL2Rvd25yZXYueG1sUEsBAhQAFAAAAAgAh07iQGAZ&#10;xtTLAgAAdgUAAA4AAAAAAAAAAQAgAAAAJgEAAGRycy9lMm9Eb2MueG1sUEsFBgAAAAAGAAYAWQEA&#10;AGMGAAAAAA==&#10;" adj="17533">
                <v:fill on="t" focussize="0,0"/>
                <v:stroke weight="0.85pt" color="#736741 [3204]" joinstyle="round"/>
                <v:imagedata o:title=""/>
                <o:lock v:ext="edit" aspectratio="f"/>
                <v:textbox>
                  <w:txbxContent>
                    <w:p>
                      <w:pPr>
                        <w:jc w:val="center"/>
                        <w:rPr>
                          <w:rFonts w:hint="eastAsia" w:ascii="方正北魏楷书简体" w:hAnsi="方正北魏楷书简体" w:eastAsia="方正北魏楷书简体" w:cs="方正北魏楷书简体"/>
                          <w:b/>
                          <w:bCs/>
                          <w:color w:val="0070C0"/>
                          <w:sz w:val="28"/>
                          <w:szCs w:val="28"/>
                          <w:lang w:eastAsia="zh-CN"/>
                        </w:rPr>
                      </w:pPr>
                      <w:r>
                        <w:rPr>
                          <w:rFonts w:hint="eastAsia" w:ascii="方正北魏楷书简体" w:hAnsi="方正北魏楷书简体" w:eastAsia="方正北魏楷书简体" w:cs="方正北魏楷书简体"/>
                          <w:b/>
                          <w:bCs/>
                          <w:color w:val="0070C0"/>
                          <w:sz w:val="28"/>
                          <w:szCs w:val="28"/>
                          <w:lang w:eastAsia="zh-CN"/>
                        </w:rPr>
                        <w:t>主要问题</w:t>
                      </w:r>
                    </w:p>
                  </w:txbxContent>
                </v:textbox>
              </v:shape>
            </w:pict>
          </mc:Fallback>
        </mc:AlternateContent>
      </w:r>
    </w:p>
    <w:p>
      <w:pPr>
        <w:pStyle w:val="4"/>
        <w:keepNext w:val="0"/>
        <w:keepLines w:val="0"/>
        <w:widowControl/>
        <w:numPr>
          <w:ilvl w:val="0"/>
          <w:numId w:val="0"/>
        </w:numPr>
        <w:suppressLineNumbers w:val="0"/>
        <w:spacing w:line="630" w:lineRule="atLeast"/>
        <w:ind w:right="0" w:rightChars="0" w:firstLine="560" w:firstLineChars="200"/>
        <w:rPr>
          <w:rFonts w:hint="eastAsia" w:ascii="楷体_GB2312" w:hAnsi="楷体_GB2312" w:eastAsia="楷体_GB2312" w:cs="楷体_GB2312"/>
          <w:i w:val="0"/>
          <w:caps w:val="0"/>
          <w:color w:val="000000"/>
          <w:spacing w:val="0"/>
          <w:kern w:val="0"/>
          <w:sz w:val="28"/>
          <w:szCs w:val="28"/>
          <w:lang w:val="en-US" w:eastAsia="zh-CN" w:bidi="ar"/>
        </w:rPr>
      </w:pPr>
      <w:r>
        <w:rPr>
          <w:rFonts w:hint="eastAsia" w:ascii="楷体_GB2312" w:hAnsi="楷体_GB2312" w:eastAsia="楷体_GB2312" w:cs="楷体_GB2312"/>
          <w:i w:val="0"/>
          <w:caps w:val="0"/>
          <w:color w:val="000000"/>
          <w:spacing w:val="0"/>
          <w:kern w:val="0"/>
          <w:sz w:val="28"/>
          <w:szCs w:val="28"/>
          <w:lang w:val="en-US" w:eastAsia="zh-CN" w:bidi="ar"/>
        </w:rPr>
        <w:t>2021年，滕州市商务和投资促进局政府信息公开工作虽然取得了一定成绩，但还存在很多不足之处。主要表现在：一是信息公开不够深入，信息公开挖掘力度不够；二是信息公开时效性有所欠缺；三是信息公开涉及内容不够广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楷体_GB2312" w:hAnsi="楷体_GB2312" w:eastAsia="楷体_GB2312" w:cs="楷体_GB2312"/>
          <w:b w:val="0"/>
          <w:i w:val="0"/>
          <w:caps w:val="0"/>
          <w:color w:val="000000"/>
          <w:spacing w:val="0"/>
          <w:sz w:val="28"/>
          <w:szCs w:val="28"/>
        </w:rPr>
      </w:pPr>
      <w:r>
        <w:rPr>
          <w:rFonts w:hint="eastAsia" w:ascii="楷体_GB2312" w:hAnsi="楷体_GB2312" w:eastAsia="楷体_GB2312" w:cs="楷体_GB2312"/>
          <w:b w:val="0"/>
          <w:i w:val="0"/>
          <w:caps w:val="0"/>
          <w:color w:val="000000"/>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179070</wp:posOffset>
                </wp:positionV>
                <wp:extent cx="1304925" cy="514350"/>
                <wp:effectExtent l="5080" t="5080" r="23495" b="13970"/>
                <wp:wrapNone/>
                <wp:docPr id="3" name="五边形 3"/>
                <wp:cNvGraphicFramePr/>
                <a:graphic xmlns:a="http://schemas.openxmlformats.org/drawingml/2006/main">
                  <a:graphicData uri="http://schemas.microsoft.com/office/word/2010/wordprocessingShape">
                    <wps:wsp>
                      <wps:cNvSpPr/>
                      <wps:spPr>
                        <a:xfrm>
                          <a:off x="1179830" y="2649220"/>
                          <a:ext cx="1304925" cy="51435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北魏楷书简体" w:hAnsi="方正北魏楷书简体" w:eastAsia="方正北魏楷书简体" w:cs="方正北魏楷书简体"/>
                                <w:b/>
                                <w:bCs/>
                                <w:color w:val="0070C0"/>
                                <w:sz w:val="28"/>
                                <w:szCs w:val="28"/>
                                <w:lang w:eastAsia="zh-CN"/>
                              </w:rPr>
                            </w:pPr>
                            <w:r>
                              <w:rPr>
                                <w:rFonts w:hint="eastAsia" w:ascii="方正北魏楷书简体" w:hAnsi="方正北魏楷书简体" w:eastAsia="方正北魏楷书简体" w:cs="方正北魏楷书简体"/>
                                <w:b/>
                                <w:bCs/>
                                <w:color w:val="0070C0"/>
                                <w:sz w:val="28"/>
                                <w:szCs w:val="28"/>
                                <w:lang w:eastAsia="zh-CN"/>
                              </w:rPr>
                              <w:t>改进方向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5" type="#_x0000_t15" style="position:absolute;left:0pt;margin-left:-1.2pt;margin-top:14.1pt;height:40.5pt;width:102.75pt;z-index:251660288;v-text-anchor:middle;mso-width-relative:page;mso-height-relative:page;" fillcolor="#9E8E5C [3204]" filled="t" stroked="t" coordsize="21600,21600" o:gfxdata="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v&#10;Tu/C2QAAAAkBAAAPAAAAAAAAAAEAIAAAACIAAABkcnMvZG93bnJldi54bWxQSwECFAAUAAAACACH&#10;TuJAh0VpPpUCAAAdBQAADgAAAAAAAAABACAAAAAoAQAAZHJzL2Uyb0RvYy54bWxQSwUGAAAAAAYA&#10;BgBZAQAALwYAAAAA&#10;" adj="17344">
                <v:fill on="t" focussize="0,0"/>
                <v:stroke weight="0.85pt" color="#736741 [3204]" joinstyle="round"/>
                <v:imagedata o:title=""/>
                <o:lock v:ext="edit" aspectratio="f"/>
                <v:textbox>
                  <w:txbxContent>
                    <w:p>
                      <w:pPr>
                        <w:jc w:val="center"/>
                        <w:rPr>
                          <w:rFonts w:hint="eastAsia" w:ascii="方正北魏楷书简体" w:hAnsi="方正北魏楷书简体" w:eastAsia="方正北魏楷书简体" w:cs="方正北魏楷书简体"/>
                          <w:b/>
                          <w:bCs/>
                          <w:color w:val="0070C0"/>
                          <w:sz w:val="28"/>
                          <w:szCs w:val="28"/>
                          <w:lang w:eastAsia="zh-CN"/>
                        </w:rPr>
                      </w:pPr>
                      <w:r>
                        <w:rPr>
                          <w:rFonts w:hint="eastAsia" w:ascii="方正北魏楷书简体" w:hAnsi="方正北魏楷书简体" w:eastAsia="方正北魏楷书简体" w:cs="方正北魏楷书简体"/>
                          <w:b/>
                          <w:bCs/>
                          <w:color w:val="0070C0"/>
                          <w:sz w:val="28"/>
                          <w:szCs w:val="28"/>
                          <w:lang w:eastAsia="zh-CN"/>
                        </w:rPr>
                        <w:t>改进方向</w:t>
                      </w:r>
                    </w:p>
                  </w:txbxContent>
                </v:textbox>
              </v:shape>
            </w:pict>
          </mc:Fallback>
        </mc:AlternateConten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both"/>
        <w:rPr>
          <w:rFonts w:hint="eastAsia" w:ascii="楷体_GB2312" w:hAnsi="楷体_GB2312" w:eastAsia="楷体_GB2312" w:cs="楷体_GB2312"/>
          <w:b w:val="0"/>
          <w:i w:val="0"/>
          <w:caps w:val="0"/>
          <w:color w:val="000000"/>
          <w:spacing w:val="0"/>
          <w:sz w:val="28"/>
          <w:szCs w:val="28"/>
          <w:lang w:val="en-US" w:eastAsia="zh-CN"/>
        </w:rPr>
      </w:pPr>
    </w:p>
    <w:p>
      <w:pPr>
        <w:pStyle w:val="4"/>
        <w:keepNext w:val="0"/>
        <w:keepLines w:val="0"/>
        <w:widowControl/>
        <w:numPr>
          <w:ilvl w:val="0"/>
          <w:numId w:val="0"/>
        </w:numPr>
        <w:suppressLineNumbers w:val="0"/>
        <w:spacing w:line="630" w:lineRule="atLeast"/>
        <w:ind w:right="0" w:rightChars="0" w:firstLine="640" w:firstLineChars="200"/>
        <w:rPr>
          <w:rFonts w:hint="eastAsia" w:ascii="楷体_GB2312" w:hAnsi="楷体_GB2312" w:eastAsia="楷体_GB2312" w:cs="楷体_GB2312"/>
          <w:b w:val="0"/>
          <w:i w:val="0"/>
          <w:caps w:val="0"/>
          <w:color w:val="000000"/>
          <w:spacing w:val="0"/>
          <w:sz w:val="28"/>
          <w:szCs w:val="28"/>
          <w:lang w:val="en-US" w:eastAsia="zh-CN"/>
        </w:rPr>
      </w:pPr>
      <w:r>
        <w:rPr>
          <w:rFonts w:hint="eastAsia" w:ascii="仿宋_GB2312" w:hAnsi="仿宋_GB2312" w:eastAsia="仿宋_GB2312" w:cs="仿宋_GB2312"/>
          <w:i w:val="0"/>
          <w:iCs w:val="0"/>
          <w:caps w:val="0"/>
          <w:color w:val="000000"/>
          <w:spacing w:val="0"/>
          <w:sz w:val="32"/>
          <w:szCs w:val="32"/>
        </w:rPr>
        <w:t>为有效改进不足，不断强化政府信息公开工作成效，在今后的工作中，滕州市商务和投资促进局将从以下几个方面进一步做好政府信息公开工作。一是进一步细化单位信息公开分类，明确相关涉及内容科室职责责任，做到应公开尽公开；二是加强信息公开工作督察督导，增强信息公开的时效性；三是继续加强业务培训，提高政务信息公开工作人员业务素质，全方位、多角度、深层次公开政务信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北魏楷书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75673"/>
    <w:rsid w:val="07D23468"/>
    <w:rsid w:val="0A0E1D09"/>
    <w:rsid w:val="1CC46DB8"/>
    <w:rsid w:val="2B657FC6"/>
    <w:rsid w:val="2F865629"/>
    <w:rsid w:val="3FB26A08"/>
    <w:rsid w:val="498E28F8"/>
    <w:rsid w:val="50DD5FEF"/>
    <w:rsid w:val="541F395F"/>
    <w:rsid w:val="58636A24"/>
    <w:rsid w:val="5E55650A"/>
    <w:rsid w:val="686A7EF2"/>
    <w:rsid w:val="75300946"/>
    <w:rsid w:val="7B4E1093"/>
    <w:rsid w:val="7CDF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6C320EB-5352-40AA-A0A9-C13066E1373C}" type="doc">
      <dgm:prSet loTypeId="urn:microsoft.com/office/officeart/2005/8/layout/list1" loCatId="list" qsTypeId="urn:microsoft.com/office/officeart/2005/8/quickstyle/simple1" qsCatId="simple" csTypeId="urn:microsoft.com/office/officeart/2005/8/colors/accent1_2" csCatId="accent1" phldr="0"/>
      <dgm:spPr/>
      <dgm:t>
        <a:bodyPr/>
        <a:p>
          <a:endParaRPr lang="zh-CN" altLang="en-US"/>
        </a:p>
      </dgm:t>
    </dgm:pt>
    <dgm:pt modelId="{773C5012-55F9-436E-B78B-2A38D8AAA0C0}">
      <dgm:prSet phldrT="[文本]" phldr="0" custT="0"/>
      <dgm:spPr/>
      <dgm:t>
        <a:bodyPr vert="horz" wrap="square"/>
        <a:p>
          <a:pPr>
            <a:lnSpc>
              <a:spcPct val="100000"/>
            </a:lnSpc>
            <a:spcBef>
              <a:spcPct val="0"/>
            </a:spcBef>
            <a:spcAft>
              <a:spcPct val="35000"/>
            </a:spcAft>
          </a:pPr>
          <a:r>
            <a:rPr lang="zh-CN" altLang="en-US"/>
            <a:t>微信、微博</a:t>
          </a:r>
          <a:r>
            <a:rPr lang="zh-CN" altLang="en-US"/>
            <a:t/>
          </a:r>
          <a:endParaRPr lang="zh-CN" altLang="en-US"/>
        </a:p>
      </dgm:t>
    </dgm:pt>
    <dgm:pt modelId="{E1399106-9BE2-43F4-9430-F473CB36780F}" cxnId="{C9B1FF3B-85EF-453C-9DDD-278A934CBB54}" type="parTrans">
      <dgm:prSet/>
      <dgm:spPr/>
      <dgm:t>
        <a:bodyPr/>
        <a:p>
          <a:endParaRPr lang="zh-CN" altLang="en-US"/>
        </a:p>
      </dgm:t>
    </dgm:pt>
    <dgm:pt modelId="{507A6FE3-4D55-4ED6-A973-429D64C5DF28}" cxnId="{C9B1FF3B-85EF-453C-9DDD-278A934CBB54}" type="sibTrans">
      <dgm:prSet/>
      <dgm:spPr/>
      <dgm:t>
        <a:bodyPr/>
        <a:p>
          <a:endParaRPr lang="zh-CN" altLang="en-US"/>
        </a:p>
      </dgm:t>
    </dgm:pt>
    <dgm:pt modelId="{CA58FE74-4619-4E47-BA6C-E0CD35AF5AC2}">
      <dgm:prSet phldrT="[文本]" phldr="0" custT="0"/>
      <dgm:spPr/>
      <dgm:t>
        <a:bodyPr vert="horz" wrap="square"/>
        <a:p>
          <a:pPr>
            <a:lnSpc>
              <a:spcPct val="100000"/>
            </a:lnSpc>
            <a:spcBef>
              <a:spcPct val="0"/>
            </a:spcBef>
            <a:spcAft>
              <a:spcPct val="35000"/>
            </a:spcAft>
          </a:pPr>
          <a:r>
            <a:rPr lang="zh-CN" altLang="en-US"/>
            <a:t>政府门户网站</a:t>
          </a:r>
          <a:r>
            <a:rPr lang="zh-CN" altLang="en-US"/>
            <a:t/>
          </a:r>
          <a:endParaRPr lang="zh-CN" altLang="en-US"/>
        </a:p>
      </dgm:t>
    </dgm:pt>
    <dgm:pt modelId="{EBAD4DA7-135F-4F4E-9475-804E7DC205D2}" cxnId="{16FD03D9-4A0A-45BD-8D85-3C91D06282EC}" type="parTrans">
      <dgm:prSet/>
      <dgm:spPr/>
      <dgm:t>
        <a:bodyPr/>
        <a:p>
          <a:endParaRPr lang="zh-CN" altLang="en-US"/>
        </a:p>
      </dgm:t>
    </dgm:pt>
    <dgm:pt modelId="{5723A07A-E737-45B0-B84E-97FB4DE86580}" cxnId="{16FD03D9-4A0A-45BD-8D85-3C91D06282EC}" type="sibTrans">
      <dgm:prSet/>
      <dgm:spPr/>
      <dgm:t>
        <a:bodyPr/>
        <a:p>
          <a:endParaRPr lang="zh-CN" altLang="en-US"/>
        </a:p>
      </dgm:t>
    </dgm:pt>
    <dgm:pt modelId="{D3284563-CEAB-43B3-81C4-5F6C081CBB78}">
      <dgm:prSet phldrT="[文本]" phldr="0" custT="0"/>
      <dgm:spPr/>
      <dgm:t>
        <a:bodyPr vert="horz" wrap="square"/>
        <a:p>
          <a:pPr>
            <a:lnSpc>
              <a:spcPct val="100000"/>
            </a:lnSpc>
            <a:spcBef>
              <a:spcPct val="0"/>
            </a:spcBef>
            <a:spcAft>
              <a:spcPct val="35000"/>
            </a:spcAft>
          </a:pPr>
          <a:r>
            <a:rPr lang="zh-CN" altLang="en-US"/>
            <a:t>政府网站</a:t>
          </a:r>
          <a:r>
            <a:rPr lang="zh-CN" altLang="en-US"/>
            <a:t>信息公开专栏</a:t>
          </a:r>
          <a:r>
            <a:rPr lang="zh-CN" altLang="en-US"/>
            <a:t/>
          </a:r>
          <a:endParaRPr lang="zh-CN" altLang="en-US"/>
        </a:p>
      </dgm:t>
    </dgm:pt>
    <dgm:pt modelId="{A2E240DA-ABFA-4A24-BE34-ABE926603D67}" cxnId="{057C1BB5-341E-472A-BF0F-37090B7455F1}" type="parTrans">
      <dgm:prSet/>
      <dgm:spPr/>
      <dgm:t>
        <a:bodyPr/>
        <a:p>
          <a:endParaRPr lang="zh-CN" altLang="en-US"/>
        </a:p>
      </dgm:t>
    </dgm:pt>
    <dgm:pt modelId="{2E43EE94-FE21-4F90-81B3-CED5B1ECC8C9}" cxnId="{057C1BB5-341E-472A-BF0F-37090B7455F1}" type="sibTrans">
      <dgm:prSet/>
      <dgm:spPr/>
      <dgm:t>
        <a:bodyPr/>
        <a:p>
          <a:endParaRPr lang="zh-CN" altLang="en-US"/>
        </a:p>
      </dgm:t>
    </dgm:pt>
    <dgm:pt modelId="{E5EECCA3-F875-4B71-92CC-9CCDFB7DBFEF}" type="pres">
      <dgm:prSet presAssocID="{26C320EB-5352-40AA-A0A9-C13066E1373C}" presName="linear" presStyleCnt="0">
        <dgm:presLayoutVars>
          <dgm:dir/>
          <dgm:animLvl val="lvl"/>
          <dgm:resizeHandles val="exact"/>
        </dgm:presLayoutVars>
      </dgm:prSet>
      <dgm:spPr/>
    </dgm:pt>
    <dgm:pt modelId="{667CAF5C-37C0-43B7-8B7E-02CCA3754DB9}" type="pres">
      <dgm:prSet presAssocID="{773C5012-55F9-436E-B78B-2A38D8AAA0C0}" presName="parentLin" presStyleCnt="0"/>
      <dgm:spPr/>
    </dgm:pt>
    <dgm:pt modelId="{58B158CB-C1D2-4676-88E6-6B3937A00A96}" type="pres">
      <dgm:prSet presAssocID="{773C5012-55F9-436E-B78B-2A38D8AAA0C0}" presName="parentLeftMargin" presStyleCnt="0"/>
      <dgm:spPr/>
    </dgm:pt>
    <dgm:pt modelId="{D0971512-D8E1-4E4B-89F4-FF2EB164C196}" type="pres">
      <dgm:prSet presAssocID="{773C5012-55F9-436E-B78B-2A38D8AAA0C0}" presName="parentText" presStyleLbl="node1" presStyleIdx="0" presStyleCnt="3">
        <dgm:presLayoutVars>
          <dgm:chMax val="0"/>
          <dgm:bulletEnabled val="1"/>
        </dgm:presLayoutVars>
      </dgm:prSet>
      <dgm:spPr/>
    </dgm:pt>
    <dgm:pt modelId="{05E10EBB-C85A-471E-9935-B48B9C39A12E}" type="pres">
      <dgm:prSet presAssocID="{773C5012-55F9-436E-B78B-2A38D8AAA0C0}" presName="negativeSpace" presStyleCnt="0"/>
      <dgm:spPr/>
    </dgm:pt>
    <dgm:pt modelId="{1F055725-8984-42CB-98CB-8E7728DD5EAB}" type="pres">
      <dgm:prSet presAssocID="{773C5012-55F9-436E-B78B-2A38D8AAA0C0}" presName="childText" presStyleLbl="conFgAcc1" presStyleIdx="0" presStyleCnt="3">
        <dgm:presLayoutVars>
          <dgm:bulletEnabled val="1"/>
        </dgm:presLayoutVars>
      </dgm:prSet>
      <dgm:spPr/>
    </dgm:pt>
    <dgm:pt modelId="{5785404B-F53E-4CF2-A702-90A46E89CED8}" type="pres">
      <dgm:prSet presAssocID="{507A6FE3-4D55-4ED6-A973-429D64C5DF28}" presName="spaceBetweenRectangles" presStyleCnt="0"/>
      <dgm:spPr/>
    </dgm:pt>
    <dgm:pt modelId="{EF963990-07B7-4DBC-8CFE-C86D15B61BB6}" type="pres">
      <dgm:prSet presAssocID="{CA58FE74-4619-4E47-BA6C-E0CD35AF5AC2}" presName="parentLin" presStyleCnt="0"/>
      <dgm:spPr/>
    </dgm:pt>
    <dgm:pt modelId="{AEA4B341-6C57-43B8-BC42-9813D43D1335}" type="pres">
      <dgm:prSet presAssocID="{CA58FE74-4619-4E47-BA6C-E0CD35AF5AC2}" presName="parentLeftMargin" presStyleCnt="0"/>
      <dgm:spPr/>
    </dgm:pt>
    <dgm:pt modelId="{DD07B078-3354-4F1B-9438-E4F95C4B43A6}" type="pres">
      <dgm:prSet presAssocID="{CA58FE74-4619-4E47-BA6C-E0CD35AF5AC2}" presName="parentText" presStyleLbl="node1" presStyleIdx="1" presStyleCnt="3">
        <dgm:presLayoutVars>
          <dgm:chMax val="0"/>
          <dgm:bulletEnabled val="1"/>
        </dgm:presLayoutVars>
      </dgm:prSet>
      <dgm:spPr/>
    </dgm:pt>
    <dgm:pt modelId="{98F9047E-C8BE-4990-B6F7-84F4581E1FEA}" type="pres">
      <dgm:prSet presAssocID="{CA58FE74-4619-4E47-BA6C-E0CD35AF5AC2}" presName="negativeSpace" presStyleCnt="0"/>
      <dgm:spPr/>
    </dgm:pt>
    <dgm:pt modelId="{FB20FF5F-D131-4A8A-AEBC-01A2B84D6655}" type="pres">
      <dgm:prSet presAssocID="{CA58FE74-4619-4E47-BA6C-E0CD35AF5AC2}" presName="childText" presStyleLbl="conFgAcc1" presStyleIdx="1" presStyleCnt="3">
        <dgm:presLayoutVars>
          <dgm:bulletEnabled val="1"/>
        </dgm:presLayoutVars>
      </dgm:prSet>
      <dgm:spPr/>
    </dgm:pt>
    <dgm:pt modelId="{AC1FEB9E-7ED9-4E44-9D47-B63AE5862158}" type="pres">
      <dgm:prSet presAssocID="{5723A07A-E737-45B0-B84E-97FB4DE86580}" presName="spaceBetweenRectangles" presStyleCnt="0"/>
      <dgm:spPr/>
    </dgm:pt>
    <dgm:pt modelId="{04A221FB-3A34-4804-9E1E-FAA254BEF819}" type="pres">
      <dgm:prSet presAssocID="{D3284563-CEAB-43B3-81C4-5F6C081CBB78}" presName="parentLin" presStyleCnt="0"/>
      <dgm:spPr/>
    </dgm:pt>
    <dgm:pt modelId="{09CBCBA7-E2EE-4654-BCFB-AB2C2D77E66B}" type="pres">
      <dgm:prSet presAssocID="{D3284563-CEAB-43B3-81C4-5F6C081CBB78}" presName="parentLeftMargin" presStyleCnt="0"/>
      <dgm:spPr/>
    </dgm:pt>
    <dgm:pt modelId="{F8B30F84-9FC1-4455-B8FC-CA5DC2189586}" type="pres">
      <dgm:prSet presAssocID="{D3284563-CEAB-43B3-81C4-5F6C081CBB78}" presName="parentText" presStyleLbl="node1" presStyleIdx="2" presStyleCnt="3">
        <dgm:presLayoutVars>
          <dgm:chMax val="0"/>
          <dgm:bulletEnabled val="1"/>
        </dgm:presLayoutVars>
      </dgm:prSet>
      <dgm:spPr/>
    </dgm:pt>
    <dgm:pt modelId="{75AF99AA-34AA-4169-A0AA-91E0CC0C2D15}" type="pres">
      <dgm:prSet presAssocID="{D3284563-CEAB-43B3-81C4-5F6C081CBB78}" presName="negativeSpace" presStyleCnt="0"/>
      <dgm:spPr/>
    </dgm:pt>
    <dgm:pt modelId="{F855875C-E8B4-4273-8C6C-6A8EC3091B3C}" type="pres">
      <dgm:prSet presAssocID="{D3284563-CEAB-43B3-81C4-5F6C081CBB78}" presName="childText" presStyleLbl="conFgAcc1" presStyleIdx="2" presStyleCnt="3">
        <dgm:presLayoutVars>
          <dgm:bulletEnabled val="1"/>
        </dgm:presLayoutVars>
      </dgm:prSet>
      <dgm:spPr/>
    </dgm:pt>
  </dgm:ptLst>
  <dgm:cxnLst>
    <dgm:cxn modelId="{C9B1FF3B-85EF-453C-9DDD-278A934CBB54}" srcId="{26C320EB-5352-40AA-A0A9-C13066E1373C}" destId="{773C5012-55F9-436E-B78B-2A38D8AAA0C0}" srcOrd="0" destOrd="0" parTransId="{E1399106-9BE2-43F4-9430-F473CB36780F}" sibTransId="{507A6FE3-4D55-4ED6-A973-429D64C5DF28}"/>
    <dgm:cxn modelId="{16FD03D9-4A0A-45BD-8D85-3C91D06282EC}" srcId="{26C320EB-5352-40AA-A0A9-C13066E1373C}" destId="{CA58FE74-4619-4E47-BA6C-E0CD35AF5AC2}" srcOrd="1" destOrd="0" parTransId="{EBAD4DA7-135F-4F4E-9475-804E7DC205D2}" sibTransId="{5723A07A-E737-45B0-B84E-97FB4DE86580}"/>
    <dgm:cxn modelId="{057C1BB5-341E-472A-BF0F-37090B7455F1}" srcId="{26C320EB-5352-40AA-A0A9-C13066E1373C}" destId="{D3284563-CEAB-43B3-81C4-5F6C081CBB78}" srcOrd="2" destOrd="0" parTransId="{A2E240DA-ABFA-4A24-BE34-ABE926603D67}" sibTransId="{2E43EE94-FE21-4F90-81B3-CED5B1ECC8C9}"/>
    <dgm:cxn modelId="{BE689734-E5D1-4D29-BE96-7911752CA015}" type="presOf" srcId="{26C320EB-5352-40AA-A0A9-C13066E1373C}" destId="{E5EECCA3-F875-4B71-92CC-9CCDFB7DBFEF}" srcOrd="0" destOrd="0" presId="urn:microsoft.com/office/officeart/2005/8/layout/list1"/>
    <dgm:cxn modelId="{7657BB64-9173-4B31-8E55-4CE7050139D1}" type="presParOf" srcId="{E5EECCA3-F875-4B71-92CC-9CCDFB7DBFEF}" destId="{667CAF5C-37C0-43B7-8B7E-02CCA3754DB9}" srcOrd="0" destOrd="0" presId="urn:microsoft.com/office/officeart/2005/8/layout/list1"/>
    <dgm:cxn modelId="{95234D85-E236-463E-AC12-8A40A83FB429}" type="presParOf" srcId="{667CAF5C-37C0-43B7-8B7E-02CCA3754DB9}" destId="{58B158CB-C1D2-4676-88E6-6B3937A00A96}" srcOrd="0" destOrd="0" presId="urn:microsoft.com/office/officeart/2005/8/layout/list1"/>
    <dgm:cxn modelId="{7FCDA7A3-11ED-4039-AFEC-209F8CDDC20A}" type="presOf" srcId="{773C5012-55F9-436E-B78B-2A38D8AAA0C0}" destId="{58B158CB-C1D2-4676-88E6-6B3937A00A96}" srcOrd="0" destOrd="0" presId="urn:microsoft.com/office/officeart/2005/8/layout/list1"/>
    <dgm:cxn modelId="{31DBF4A8-E5CD-4BDB-B3B0-AA56D5A014C4}" type="presParOf" srcId="{667CAF5C-37C0-43B7-8B7E-02CCA3754DB9}" destId="{D0971512-D8E1-4E4B-89F4-FF2EB164C196}" srcOrd="1" destOrd="0" presId="urn:microsoft.com/office/officeart/2005/8/layout/list1"/>
    <dgm:cxn modelId="{EE74C2FE-8F1D-4F58-8EF1-D5343E9A5755}" type="presOf" srcId="{773C5012-55F9-436E-B78B-2A38D8AAA0C0}" destId="{D0971512-D8E1-4E4B-89F4-FF2EB164C196}" srcOrd="0" destOrd="0" presId="urn:microsoft.com/office/officeart/2005/8/layout/list1"/>
    <dgm:cxn modelId="{082F624C-E9D0-40C7-B0CD-D1200FCDA50D}" type="presParOf" srcId="{E5EECCA3-F875-4B71-92CC-9CCDFB7DBFEF}" destId="{05E10EBB-C85A-471E-9935-B48B9C39A12E}" srcOrd="1" destOrd="0" presId="urn:microsoft.com/office/officeart/2005/8/layout/list1"/>
    <dgm:cxn modelId="{0C5CC21A-AD21-4198-9E3C-D912391E28D6}" type="presParOf" srcId="{E5EECCA3-F875-4B71-92CC-9CCDFB7DBFEF}" destId="{1F055725-8984-42CB-98CB-8E7728DD5EAB}" srcOrd="2" destOrd="0" presId="urn:microsoft.com/office/officeart/2005/8/layout/list1"/>
    <dgm:cxn modelId="{DAA95AE3-0E8D-43F6-99F5-9348E7BB0545}" type="presParOf" srcId="{E5EECCA3-F875-4B71-92CC-9CCDFB7DBFEF}" destId="{5785404B-F53E-4CF2-A702-90A46E89CED8}" srcOrd="3" destOrd="0" presId="urn:microsoft.com/office/officeart/2005/8/layout/list1"/>
    <dgm:cxn modelId="{8E43A837-7E87-48B0-A488-75C627BB121C}" type="presParOf" srcId="{E5EECCA3-F875-4B71-92CC-9CCDFB7DBFEF}" destId="{EF963990-07B7-4DBC-8CFE-C86D15B61BB6}" srcOrd="4" destOrd="0" presId="urn:microsoft.com/office/officeart/2005/8/layout/list1"/>
    <dgm:cxn modelId="{A18D8627-4916-4B5A-9076-50AC772A8E79}" type="presParOf" srcId="{EF963990-07B7-4DBC-8CFE-C86D15B61BB6}" destId="{AEA4B341-6C57-43B8-BC42-9813D43D1335}" srcOrd="0" destOrd="4" presId="urn:microsoft.com/office/officeart/2005/8/layout/list1"/>
    <dgm:cxn modelId="{698BB471-277A-46D8-8B98-D8A82050C341}" type="presOf" srcId="{CA58FE74-4619-4E47-BA6C-E0CD35AF5AC2}" destId="{AEA4B341-6C57-43B8-BC42-9813D43D1335}" srcOrd="0" destOrd="0" presId="urn:microsoft.com/office/officeart/2005/8/layout/list1"/>
    <dgm:cxn modelId="{9DDFFBAD-D44E-4202-8291-16E78D8320CF}" type="presParOf" srcId="{EF963990-07B7-4DBC-8CFE-C86D15B61BB6}" destId="{DD07B078-3354-4F1B-9438-E4F95C4B43A6}" srcOrd="1" destOrd="4" presId="urn:microsoft.com/office/officeart/2005/8/layout/list1"/>
    <dgm:cxn modelId="{A3C3A11D-E7ED-4501-8BD0-ED39ACD855E4}" type="presOf" srcId="{CA58FE74-4619-4E47-BA6C-E0CD35AF5AC2}" destId="{DD07B078-3354-4F1B-9438-E4F95C4B43A6}" srcOrd="0" destOrd="0" presId="urn:microsoft.com/office/officeart/2005/8/layout/list1"/>
    <dgm:cxn modelId="{C7C63C19-5858-4084-9111-5691256853BA}" type="presParOf" srcId="{E5EECCA3-F875-4B71-92CC-9CCDFB7DBFEF}" destId="{98F9047E-C8BE-4990-B6F7-84F4581E1FEA}" srcOrd="5" destOrd="0" presId="urn:microsoft.com/office/officeart/2005/8/layout/list1"/>
    <dgm:cxn modelId="{4F076448-A7F2-4122-8F8F-D2394227A1AD}" type="presParOf" srcId="{E5EECCA3-F875-4B71-92CC-9CCDFB7DBFEF}" destId="{FB20FF5F-D131-4A8A-AEBC-01A2B84D6655}" srcOrd="6" destOrd="0" presId="urn:microsoft.com/office/officeart/2005/8/layout/list1"/>
    <dgm:cxn modelId="{8D98286B-29B1-48B2-9968-C9ABF19E1D0B}" type="presParOf" srcId="{E5EECCA3-F875-4B71-92CC-9CCDFB7DBFEF}" destId="{AC1FEB9E-7ED9-4E44-9D47-B63AE5862158}" srcOrd="7" destOrd="0" presId="urn:microsoft.com/office/officeart/2005/8/layout/list1"/>
    <dgm:cxn modelId="{A4738F02-6616-43AB-99D9-102846FA76DF}" type="presParOf" srcId="{E5EECCA3-F875-4B71-92CC-9CCDFB7DBFEF}" destId="{04A221FB-3A34-4804-9E1E-FAA254BEF819}" srcOrd="8" destOrd="0" presId="urn:microsoft.com/office/officeart/2005/8/layout/list1"/>
    <dgm:cxn modelId="{C3F678DA-BA3E-42D9-A3C4-B65D1C5EC288}" type="presParOf" srcId="{04A221FB-3A34-4804-9E1E-FAA254BEF819}" destId="{09CBCBA7-E2EE-4654-BCFB-AB2C2D77E66B}" srcOrd="0" destOrd="8" presId="urn:microsoft.com/office/officeart/2005/8/layout/list1"/>
    <dgm:cxn modelId="{53E41B02-73B2-4221-BEE7-9F1BCE2C4F78}" type="presOf" srcId="{D3284563-CEAB-43B3-81C4-5F6C081CBB78}" destId="{09CBCBA7-E2EE-4654-BCFB-AB2C2D77E66B}" srcOrd="0" destOrd="0" presId="urn:microsoft.com/office/officeart/2005/8/layout/list1"/>
    <dgm:cxn modelId="{EF8B38BC-937C-43E5-B05F-FC677FB35435}" type="presParOf" srcId="{04A221FB-3A34-4804-9E1E-FAA254BEF819}" destId="{F8B30F84-9FC1-4455-B8FC-CA5DC2189586}" srcOrd="1" destOrd="8" presId="urn:microsoft.com/office/officeart/2005/8/layout/list1"/>
    <dgm:cxn modelId="{2ACE8056-FD00-41E5-A0B8-9A3F80C647EF}" type="presOf" srcId="{D3284563-CEAB-43B3-81C4-5F6C081CBB78}" destId="{F8B30F84-9FC1-4455-B8FC-CA5DC2189586}" srcOrd="0" destOrd="0" presId="urn:microsoft.com/office/officeart/2005/8/layout/list1"/>
    <dgm:cxn modelId="{2B78D03E-CC47-4B45-8231-90FE478B6BF1}" type="presParOf" srcId="{E5EECCA3-F875-4B71-92CC-9CCDFB7DBFEF}" destId="{75AF99AA-34AA-4169-A0AA-91E0CC0C2D15}" srcOrd="9" destOrd="0" presId="urn:microsoft.com/office/officeart/2005/8/layout/list1"/>
    <dgm:cxn modelId="{DB3C8B71-963C-4D9D-B1E3-077B64597C32}" type="presParOf" srcId="{E5EECCA3-F875-4B71-92CC-9CCDFB7DBFEF}" destId="{F855875C-E8B4-4273-8C6C-6A8EC3091B3C}" srcOrd="10" destOrd="0" presId="urn:microsoft.com/office/officeart/2005/8/layout/lis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423410" cy="1952625"/>
        <a:chOff x="0" y="0"/>
        <a:chExt cx="4423410" cy="1952625"/>
      </a:xfrm>
    </dsp:grpSpPr>
    <dsp:sp modelId="{1F055725-8984-42CB-98CB-8E7728DD5EAB}">
      <dsp:nvSpPr>
        <dsp:cNvPr id="5" name="矩形 4"/>
        <dsp:cNvSpPr/>
      </dsp:nvSpPr>
      <dsp:spPr bwMode="white">
        <a:xfrm>
          <a:off x="0" y="268192"/>
          <a:ext cx="4423410" cy="352800"/>
        </a:xfrm>
        <a:prstGeom prst="rect">
          <a:avLst/>
        </a:prstGeom>
      </dsp:spPr>
      <dsp:style>
        <a:lnRef idx="2">
          <a:schemeClr val="accent1"/>
        </a:lnRef>
        <a:fillRef idx="1">
          <a:schemeClr val="lt1">
            <a:alpha val="90000"/>
          </a:schemeClr>
        </a:fillRef>
        <a:effectRef idx="0">
          <a:scrgbClr r="0" g="0" b="0"/>
        </a:effectRef>
        <a:fontRef idx="minor"/>
      </dsp:style>
      <dsp:txBody>
        <a:bodyPr lIns="343305" tIns="291591" rIns="343305" bIns="99568" anchor="t"/>
        <a:lstStyle>
          <a:lvl1pPr algn="l">
            <a:defRPr sz="1400"/>
          </a:lvl1pPr>
          <a:lvl2pPr marL="114300" indent="-114300" algn="l">
            <a:defRPr sz="1400"/>
          </a:lvl2pPr>
          <a:lvl3pPr marL="228600" indent="-114300" algn="l">
            <a:defRPr sz="1400"/>
          </a:lvl3pPr>
          <a:lvl4pPr marL="342900" indent="-114300" algn="l">
            <a:defRPr sz="1400"/>
          </a:lvl4pPr>
          <a:lvl5pPr marL="457200" indent="-114300" algn="l">
            <a:defRPr sz="1400"/>
          </a:lvl5pPr>
          <a:lvl6pPr marL="571500" indent="-114300" algn="l">
            <a:defRPr sz="1400"/>
          </a:lvl6pPr>
          <a:lvl7pPr marL="685800" indent="-114300" algn="l">
            <a:defRPr sz="1400"/>
          </a:lvl7pPr>
          <a:lvl8pPr marL="800100" indent="-114300" algn="l">
            <a:defRPr sz="1400"/>
          </a:lvl8pPr>
          <a:lvl9pPr marL="914400" indent="-114300" algn="l">
            <a:defRPr sz="1400"/>
          </a:lvl9pPr>
        </a:lstStyle>
        <a:p>
          <a:endParaRPr>
            <a:solidFill>
              <a:schemeClr val="dk1"/>
            </a:solidFill>
          </a:endParaRPr>
        </a:p>
      </dsp:txBody>
      <dsp:txXfrm>
        <a:off x="0" y="268192"/>
        <a:ext cx="4423410" cy="352800"/>
      </dsp:txXfrm>
    </dsp:sp>
    <dsp:sp modelId="{D0971512-D8E1-4E4B-89F4-FF2EB164C196}">
      <dsp:nvSpPr>
        <dsp:cNvPr id="4" name="圆角矩形 3"/>
        <dsp:cNvSpPr/>
      </dsp:nvSpPr>
      <dsp:spPr bwMode="white">
        <a:xfrm>
          <a:off x="221171" y="61552"/>
          <a:ext cx="3096387" cy="413280"/>
        </a:xfrm>
        <a:prstGeom prst="roundRect">
          <a:avLst/>
        </a:prstGeom>
      </dsp:spPr>
      <dsp:style>
        <a:lnRef idx="2">
          <a:schemeClr val="lt1"/>
        </a:lnRef>
        <a:fillRef idx="1">
          <a:schemeClr val="accent1"/>
        </a:fillRef>
        <a:effectRef idx="0">
          <a:scrgbClr r="0" g="0" b="0"/>
        </a:effectRef>
        <a:fontRef idx="minor">
          <a:schemeClr val="lt1"/>
        </a:fontRef>
      </dsp:style>
      <dsp:txBody>
        <a:bodyPr vert="horz" wrap="square" lIns="117036" tIns="0" rIns="117036" bIns="0" anchor="ctr"/>
        <a:lstStyle>
          <a:lvl1pPr algn="l">
            <a:defRPr sz="14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nSpc>
              <a:spcPct val="100000"/>
            </a:lnSpc>
            <a:spcBef>
              <a:spcPct val="0"/>
            </a:spcBef>
            <a:spcAft>
              <a:spcPct val="35000"/>
            </a:spcAft>
          </a:pPr>
          <a:r>
            <a:rPr lang="zh-CN" altLang="en-US"/>
            <a:t>微信、微博</a:t>
          </a:r>
          <a:endParaRPr lang="zh-CN" altLang="en-US"/>
        </a:p>
      </dsp:txBody>
      <dsp:txXfrm>
        <a:off x="221171" y="61552"/>
        <a:ext cx="3096387" cy="413280"/>
      </dsp:txXfrm>
    </dsp:sp>
    <dsp:sp modelId="{FB20FF5F-D131-4A8A-AEBC-01A2B84D6655}">
      <dsp:nvSpPr>
        <dsp:cNvPr id="8" name="矩形 7"/>
        <dsp:cNvSpPr/>
      </dsp:nvSpPr>
      <dsp:spPr bwMode="white">
        <a:xfrm>
          <a:off x="0" y="903232"/>
          <a:ext cx="4423410" cy="352800"/>
        </a:xfrm>
        <a:prstGeom prst="rect">
          <a:avLst/>
        </a:prstGeom>
      </dsp:spPr>
      <dsp:style>
        <a:lnRef idx="2">
          <a:schemeClr val="accent1"/>
        </a:lnRef>
        <a:fillRef idx="1">
          <a:schemeClr val="lt1">
            <a:alpha val="90000"/>
          </a:schemeClr>
        </a:fillRef>
        <a:effectRef idx="0">
          <a:scrgbClr r="0" g="0" b="0"/>
        </a:effectRef>
        <a:fontRef idx="minor"/>
      </dsp:style>
      <dsp:txBody>
        <a:bodyPr lIns="343305" tIns="291591" rIns="343305" bIns="99568" anchor="t"/>
        <a:lstStyle>
          <a:lvl1pPr algn="l">
            <a:defRPr sz="1400"/>
          </a:lvl1pPr>
          <a:lvl2pPr marL="114300" indent="-114300" algn="l">
            <a:defRPr sz="1400"/>
          </a:lvl2pPr>
          <a:lvl3pPr marL="228600" indent="-114300" algn="l">
            <a:defRPr sz="1400"/>
          </a:lvl3pPr>
          <a:lvl4pPr marL="342900" indent="-114300" algn="l">
            <a:defRPr sz="1400"/>
          </a:lvl4pPr>
          <a:lvl5pPr marL="457200" indent="-114300" algn="l">
            <a:defRPr sz="1400"/>
          </a:lvl5pPr>
          <a:lvl6pPr marL="571500" indent="-114300" algn="l">
            <a:defRPr sz="1400"/>
          </a:lvl6pPr>
          <a:lvl7pPr marL="685800" indent="-114300" algn="l">
            <a:defRPr sz="1400"/>
          </a:lvl7pPr>
          <a:lvl8pPr marL="800100" indent="-114300" algn="l">
            <a:defRPr sz="1400"/>
          </a:lvl8pPr>
          <a:lvl9pPr marL="914400" indent="-114300" algn="l">
            <a:defRPr sz="1400"/>
          </a:lvl9pPr>
        </a:lstStyle>
        <a:p>
          <a:endParaRPr>
            <a:solidFill>
              <a:schemeClr val="dk1"/>
            </a:solidFill>
          </a:endParaRPr>
        </a:p>
      </dsp:txBody>
      <dsp:txXfrm>
        <a:off x="0" y="903232"/>
        <a:ext cx="4423410" cy="352800"/>
      </dsp:txXfrm>
    </dsp:sp>
    <dsp:sp modelId="{DD07B078-3354-4F1B-9438-E4F95C4B43A6}">
      <dsp:nvSpPr>
        <dsp:cNvPr id="7" name="圆角矩形 6"/>
        <dsp:cNvSpPr/>
      </dsp:nvSpPr>
      <dsp:spPr bwMode="white">
        <a:xfrm>
          <a:off x="221171" y="696592"/>
          <a:ext cx="3096387" cy="413280"/>
        </a:xfrm>
        <a:prstGeom prst="roundRect">
          <a:avLst/>
        </a:prstGeom>
      </dsp:spPr>
      <dsp:style>
        <a:lnRef idx="2">
          <a:schemeClr val="lt1"/>
        </a:lnRef>
        <a:fillRef idx="1">
          <a:schemeClr val="accent1"/>
        </a:fillRef>
        <a:effectRef idx="0">
          <a:scrgbClr r="0" g="0" b="0"/>
        </a:effectRef>
        <a:fontRef idx="minor">
          <a:schemeClr val="lt1"/>
        </a:fontRef>
      </dsp:style>
      <dsp:txBody>
        <a:bodyPr vert="horz" wrap="square" lIns="117036" tIns="0" rIns="117036" bIns="0" anchor="ctr"/>
        <a:lstStyle>
          <a:lvl1pPr algn="l">
            <a:defRPr sz="14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nSpc>
              <a:spcPct val="100000"/>
            </a:lnSpc>
            <a:spcBef>
              <a:spcPct val="0"/>
            </a:spcBef>
            <a:spcAft>
              <a:spcPct val="35000"/>
            </a:spcAft>
          </a:pPr>
          <a:r>
            <a:rPr lang="zh-CN" altLang="en-US"/>
            <a:t>政府门户网站</a:t>
          </a:r>
          <a:endParaRPr lang="zh-CN" altLang="en-US"/>
        </a:p>
      </dsp:txBody>
      <dsp:txXfrm>
        <a:off x="221171" y="696592"/>
        <a:ext cx="3096387" cy="413280"/>
      </dsp:txXfrm>
    </dsp:sp>
    <dsp:sp modelId="{F855875C-E8B4-4273-8C6C-6A8EC3091B3C}">
      <dsp:nvSpPr>
        <dsp:cNvPr id="11" name="矩形 10"/>
        <dsp:cNvSpPr/>
      </dsp:nvSpPr>
      <dsp:spPr bwMode="white">
        <a:xfrm>
          <a:off x="0" y="1538273"/>
          <a:ext cx="4423410" cy="352800"/>
        </a:xfrm>
        <a:prstGeom prst="rect">
          <a:avLst/>
        </a:prstGeom>
      </dsp:spPr>
      <dsp:style>
        <a:lnRef idx="2">
          <a:schemeClr val="accent1"/>
        </a:lnRef>
        <a:fillRef idx="1">
          <a:schemeClr val="lt1">
            <a:alpha val="90000"/>
          </a:schemeClr>
        </a:fillRef>
        <a:effectRef idx="0">
          <a:scrgbClr r="0" g="0" b="0"/>
        </a:effectRef>
        <a:fontRef idx="minor"/>
      </dsp:style>
      <dsp:txBody>
        <a:bodyPr lIns="343305" tIns="291591" rIns="343305" bIns="99568" anchor="t"/>
        <a:lstStyle>
          <a:lvl1pPr algn="l">
            <a:defRPr sz="1400"/>
          </a:lvl1pPr>
          <a:lvl2pPr marL="114300" indent="-114300" algn="l">
            <a:defRPr sz="1400"/>
          </a:lvl2pPr>
          <a:lvl3pPr marL="228600" indent="-114300" algn="l">
            <a:defRPr sz="1400"/>
          </a:lvl3pPr>
          <a:lvl4pPr marL="342900" indent="-114300" algn="l">
            <a:defRPr sz="1400"/>
          </a:lvl4pPr>
          <a:lvl5pPr marL="457200" indent="-114300" algn="l">
            <a:defRPr sz="1400"/>
          </a:lvl5pPr>
          <a:lvl6pPr marL="571500" indent="-114300" algn="l">
            <a:defRPr sz="1400"/>
          </a:lvl6pPr>
          <a:lvl7pPr marL="685800" indent="-114300" algn="l">
            <a:defRPr sz="1400"/>
          </a:lvl7pPr>
          <a:lvl8pPr marL="800100" indent="-114300" algn="l">
            <a:defRPr sz="1400"/>
          </a:lvl8pPr>
          <a:lvl9pPr marL="914400" indent="-114300" algn="l">
            <a:defRPr sz="1400"/>
          </a:lvl9pPr>
        </a:lstStyle>
        <a:p>
          <a:endParaRPr>
            <a:solidFill>
              <a:schemeClr val="dk1"/>
            </a:solidFill>
          </a:endParaRPr>
        </a:p>
      </dsp:txBody>
      <dsp:txXfrm>
        <a:off x="0" y="1538273"/>
        <a:ext cx="4423410" cy="352800"/>
      </dsp:txXfrm>
    </dsp:sp>
    <dsp:sp modelId="{F8B30F84-9FC1-4455-B8FC-CA5DC2189586}">
      <dsp:nvSpPr>
        <dsp:cNvPr id="10" name="圆角矩形 9"/>
        <dsp:cNvSpPr/>
      </dsp:nvSpPr>
      <dsp:spPr bwMode="white">
        <a:xfrm>
          <a:off x="221171" y="1331633"/>
          <a:ext cx="3096387" cy="413280"/>
        </a:xfrm>
        <a:prstGeom prst="roundRect">
          <a:avLst/>
        </a:prstGeom>
      </dsp:spPr>
      <dsp:style>
        <a:lnRef idx="2">
          <a:schemeClr val="lt1"/>
        </a:lnRef>
        <a:fillRef idx="1">
          <a:schemeClr val="accent1"/>
        </a:fillRef>
        <a:effectRef idx="0">
          <a:scrgbClr r="0" g="0" b="0"/>
        </a:effectRef>
        <a:fontRef idx="minor">
          <a:schemeClr val="lt1"/>
        </a:fontRef>
      </dsp:style>
      <dsp:txBody>
        <a:bodyPr vert="horz" wrap="square" lIns="117036" tIns="0" rIns="117036" bIns="0" anchor="ctr"/>
        <a:lstStyle>
          <a:lvl1pPr algn="l">
            <a:defRPr sz="1400"/>
          </a:lvl1pPr>
          <a:lvl2pPr marL="57150" indent="-57150" algn="l">
            <a:defRPr sz="1000"/>
          </a:lvl2pPr>
          <a:lvl3pPr marL="114300" indent="-57150" algn="l">
            <a:defRPr sz="1000"/>
          </a:lvl3pPr>
          <a:lvl4pPr marL="171450" indent="-57150" algn="l">
            <a:defRPr sz="1000"/>
          </a:lvl4pPr>
          <a:lvl5pPr marL="228600" indent="-57150" algn="l">
            <a:defRPr sz="1000"/>
          </a:lvl5pPr>
          <a:lvl6pPr marL="285750" indent="-57150" algn="l">
            <a:defRPr sz="1000"/>
          </a:lvl6pPr>
          <a:lvl7pPr marL="342900" indent="-57150" algn="l">
            <a:defRPr sz="1000"/>
          </a:lvl7pPr>
          <a:lvl8pPr marL="400050" indent="-57150" algn="l">
            <a:defRPr sz="1000"/>
          </a:lvl8pPr>
          <a:lvl9pPr marL="457200" indent="-57150" algn="l">
            <a:defRPr sz="1000"/>
          </a:lvl9pPr>
        </a:lstStyle>
        <a:p>
          <a:pPr lvl="0">
            <a:lnSpc>
              <a:spcPct val="100000"/>
            </a:lnSpc>
            <a:spcBef>
              <a:spcPct val="0"/>
            </a:spcBef>
            <a:spcAft>
              <a:spcPct val="35000"/>
            </a:spcAft>
          </a:pPr>
          <a:r>
            <a:rPr lang="zh-CN" altLang="en-US"/>
            <a:t>政府网站</a:t>
          </a:r>
          <a:r>
            <a:rPr lang="zh-CN" altLang="en-US"/>
            <a:t>信息公开专栏</a:t>
          </a:r>
          <a:endParaRPr lang="zh-CN" altLang="en-US"/>
        </a:p>
      </dsp:txBody>
      <dsp:txXfrm>
        <a:off x="221171" y="1331633"/>
        <a:ext cx="3096387" cy="413280"/>
      </dsp:txXfrm>
    </dsp:sp>
    <dsp:sp modelId="{58B158CB-C1D2-4676-88E6-6B3937A00A96}">
      <dsp:nvSpPr>
        <dsp:cNvPr id="3" name="矩形 2" hidden="1"/>
        <dsp:cNvSpPr/>
      </dsp:nvSpPr>
      <dsp:spPr>
        <a:xfrm>
          <a:off x="0" y="61552"/>
          <a:ext cx="221171" cy="413280"/>
        </a:xfrm>
        <a:prstGeom prst="rect">
          <a:avLst/>
        </a:prstGeom>
      </dsp:spPr>
      <dsp:txXfrm>
        <a:off x="0" y="61552"/>
        <a:ext cx="221171" cy="413280"/>
      </dsp:txXfrm>
    </dsp:sp>
    <dsp:sp modelId="{AEA4B341-6C57-43B8-BC42-9813D43D1335}">
      <dsp:nvSpPr>
        <dsp:cNvPr id="6" name="矩形 5" hidden="1"/>
        <dsp:cNvSpPr/>
      </dsp:nvSpPr>
      <dsp:spPr>
        <a:xfrm>
          <a:off x="0" y="696592"/>
          <a:ext cx="221171" cy="413280"/>
        </a:xfrm>
        <a:prstGeom prst="rect">
          <a:avLst/>
        </a:prstGeom>
      </dsp:spPr>
      <dsp:txXfrm>
        <a:off x="0" y="696592"/>
        <a:ext cx="221171" cy="413280"/>
      </dsp:txXfrm>
    </dsp:sp>
    <dsp:sp modelId="{09CBCBA7-E2EE-4654-BCFB-AB2C2D77E66B}">
      <dsp:nvSpPr>
        <dsp:cNvPr id="9" name="矩形 8" hidden="1"/>
        <dsp:cNvSpPr/>
      </dsp:nvSpPr>
      <dsp:spPr>
        <a:xfrm>
          <a:off x="0" y="1331633"/>
          <a:ext cx="221171" cy="413280"/>
        </a:xfrm>
        <a:prstGeom prst="rect">
          <a:avLst/>
        </a:prstGeom>
      </dsp:spPr>
      <dsp:txXfrm>
        <a:off x="0" y="1331633"/>
        <a:ext cx="221171" cy="4132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时装设计">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fillRect/>
          </a:stretch>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cp:lastModifiedBy>
  <dcterms:modified xsi:type="dcterms:W3CDTF">2022-01-19T10:07:57Z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A7C9BE1A07F24ADFA6DE5E7D2228E036</vt:lpwstr>
  </property>
</Properties>
</file>