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bookmarkStart w:id="10" w:name="_GoBack"/>
      <w:bookmarkEnd w:id="10"/>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滕州市科学技术局2021年政府信息公开工作年度报告</w:t>
      </w:r>
    </w:p>
    <w:p>
      <w:pPr>
        <w:jc w:val="center"/>
        <w:rPr>
          <w:rFonts w:hint="eastAsia" w:ascii="方正小标宋简体" w:eastAsia="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根据《中华人民共和国政府信息公开条例》和《国务院办公厅政府信息与政务公开办公室关于政府信息公开工作年度报告有关事项的通知》（国办公开办函〔2021〕30 号）以及有关文件要求，结合我局实际，编制并向社会公布滕州市科学技术局2021年政府信息公开工作年度报告。本年度报告中所列数据的统计期限自2021年1月1日起至2021年12月31日止。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2021年，我局坚持以党的十九大精神为指导，深入贯彻落实习近平总书记重要讲话精神，紧紧围绕经济社会发展和人民群众关切的问题，不断增强政务公开意识，健全工作机制、创新公开机制、完善公开内容、接受社会监督，全力打造法治政府、创新政府、廉洁政府和服务型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（一）主动公开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 xml:space="preserve">2021年，我局通过滕州市政府信息公开板块、滕州市科学技术局门户网站和微信公众号等多种官方渠道主动公开政府信息，内容主要包括机构职能、通知公告、政策文件、规划计划、建议提案以及其他信息等方面，严格遵守政府信息发布保密审查制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截止2021年12月31日，主动公开政府信息62条。其中通知公告7条，政策文件7条，规划计划4条，财政信息6条，行政权力2条，建议提案9条，重点领域11条，组织管理12条，其他信息4条。同时，通过局门户网站主动公开政府信息，并通过微信公众号等新媒体多渠道、多平台公开政府信息。</w:t>
      </w:r>
    </w:p>
    <w:p>
      <w:pPr>
        <w:numPr>
          <w:ilvl w:val="0"/>
          <w:numId w:val="0"/>
        </w:numPr>
        <w:ind w:firstLine="620" w:firstLineChars="200"/>
        <w:jc w:val="left"/>
        <w:rPr>
          <w:rFonts w:hint="eastAsia" w:ascii="仿宋" w:hAnsi="仿宋" w:eastAsia="仿宋" w:cs="仿宋"/>
          <w:i w:val="0"/>
          <w:iCs w:val="0"/>
          <w:caps w:val="0"/>
          <w:color w:val="000000"/>
          <w:spacing w:val="0"/>
          <w:sz w:val="31"/>
          <w:szCs w:val="31"/>
          <w:shd w:val="clear" w:color="auto" w:fill="FFFFFF"/>
          <w:lang w:val="en-US" w:eastAsia="zh-CN"/>
        </w:rPr>
      </w:pPr>
    </w:p>
    <w:p>
      <w:pPr>
        <w:numPr>
          <w:ilvl w:val="0"/>
          <w:numId w:val="0"/>
        </w:numPr>
        <w:jc w:val="left"/>
        <w:rPr>
          <w:rFonts w:hint="default" w:ascii="仿宋" w:hAnsi="仿宋" w:eastAsia="仿宋" w:cs="仿宋"/>
          <w:i w:val="0"/>
          <w:iCs w:val="0"/>
          <w:caps w:val="0"/>
          <w:color w:val="000000"/>
          <w:spacing w:val="0"/>
          <w:sz w:val="31"/>
          <w:szCs w:val="31"/>
          <w:shd w:val="clear" w:color="auto" w:fill="FFFFFF"/>
          <w:lang w:val="en-US" w:eastAsia="zh-CN"/>
        </w:rPr>
      </w:pPr>
      <w:r>
        <w:rPr>
          <w:rFonts w:hint="default" w:ascii="仿宋" w:hAnsi="仿宋" w:eastAsia="仿宋" w:cs="仿宋"/>
          <w:i w:val="0"/>
          <w:iCs w:val="0"/>
          <w:caps w:val="0"/>
          <w:color w:val="000000"/>
          <w:spacing w:val="0"/>
          <w:sz w:val="31"/>
          <w:szCs w:val="31"/>
          <w:shd w:val="clear" w:color="auto" w:fill="FFFFFF"/>
          <w:lang w:val="en-US" w:eastAsia="zh-CN"/>
        </w:rPr>
        <w:drawing>
          <wp:inline distT="0" distB="0" distL="114300" distR="114300">
            <wp:extent cx="5612765" cy="5264150"/>
            <wp:effectExtent l="0" t="0" r="6985" b="12700"/>
            <wp:docPr id="1" name="图片 1" descr="1641516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100(1)"/>
                    <pic:cNvPicPr>
                      <a:picLocks noChangeAspect="1"/>
                    </pic:cNvPicPr>
                  </pic:nvPicPr>
                  <pic:blipFill>
                    <a:blip r:embed="rId4"/>
                    <a:stretch>
                      <a:fillRect/>
                    </a:stretch>
                  </pic:blipFill>
                  <pic:spPr>
                    <a:xfrm>
                      <a:off x="0" y="0"/>
                      <a:ext cx="5612765" cy="5264150"/>
                    </a:xfrm>
                    <a:prstGeom prst="rect">
                      <a:avLst/>
                    </a:prstGeom>
                    <a:noFill/>
                    <a:ln>
                      <a:noFill/>
                    </a:ln>
                  </pic:spPr>
                </pic:pic>
              </a:graphicData>
            </a:graphic>
          </wp:inline>
        </w:drawing>
      </w:r>
    </w:p>
    <w:p>
      <w:pPr>
        <w:numPr>
          <w:ilvl w:val="0"/>
          <w:numId w:val="0"/>
        </w:numPr>
        <w:jc w:val="left"/>
        <w:rPr>
          <w:rFonts w:hint="eastAsia" w:ascii="仿宋_GB2312" w:hAnsi="宋体" w:eastAsia="仿宋_GB2312" w:cs="仿宋_GB2312"/>
          <w:i w:val="0"/>
          <w:iCs w:val="0"/>
          <w:caps w:val="0"/>
          <w:color w:val="000000"/>
          <w:spacing w:val="0"/>
          <w:sz w:val="32"/>
          <w:szCs w:val="32"/>
          <w:shd w:val="clear" w:color="auto" w:fill="FFFFFF"/>
          <w:lang w:val="en-US" w:eastAsia="zh-CN"/>
        </w:rPr>
      </w:pPr>
    </w:p>
    <w:p>
      <w:pPr>
        <w:numPr>
          <w:ilvl w:val="0"/>
          <w:numId w:val="0"/>
        </w:numPr>
        <w:jc w:val="center"/>
      </w:pPr>
      <w:r>
        <w:drawing>
          <wp:inline distT="0" distB="0" distL="114300" distR="114300">
            <wp:extent cx="4798060" cy="4501515"/>
            <wp:effectExtent l="0" t="0" r="2540" b="133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4798060" cy="4501515"/>
                    </a:xfrm>
                    <a:prstGeom prst="rect">
                      <a:avLst/>
                    </a:prstGeom>
                    <a:noFill/>
                    <a:ln>
                      <a:noFill/>
                    </a:ln>
                  </pic:spPr>
                </pic:pic>
              </a:graphicData>
            </a:graphic>
          </wp:inline>
        </w:drawing>
      </w:r>
    </w:p>
    <w:p>
      <w:pPr>
        <w:numPr>
          <w:ilvl w:val="0"/>
          <w:numId w:val="0"/>
        </w:numPr>
        <w:jc w:val="left"/>
        <w:rPr>
          <w:rFonts w:hint="eastAsia"/>
          <w:lang w:val="en-US" w:eastAsia="zh-CN"/>
        </w:rPr>
      </w:pPr>
    </w:p>
    <w:p>
      <w:pPr>
        <w:numPr>
          <w:ilvl w:val="0"/>
          <w:numId w:val="0"/>
        </w:numPr>
        <w:jc w:val="center"/>
        <w:rPr>
          <w:rFonts w:hint="eastAsia" w:ascii="仿宋_GB2312" w:hAnsi="宋体" w:eastAsia="仿宋_GB2312" w:cs="仿宋_GB2312"/>
          <w:i w:val="0"/>
          <w:iCs w:val="0"/>
          <w:caps w:val="0"/>
          <w:color w:val="000000"/>
          <w:spacing w:val="0"/>
          <w:sz w:val="32"/>
          <w:szCs w:val="32"/>
          <w:shd w:val="clear" w:color="auto" w:fill="FFFFFF"/>
          <w:lang w:val="en-US" w:eastAsia="zh-CN"/>
        </w:rPr>
      </w:pPr>
      <w:r>
        <w:drawing>
          <wp:inline distT="0" distB="0" distL="114300" distR="114300">
            <wp:extent cx="4825365" cy="3889375"/>
            <wp:effectExtent l="0" t="0" r="13335" b="158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6"/>
                    <a:stretch>
                      <a:fillRect/>
                    </a:stretch>
                  </pic:blipFill>
                  <pic:spPr>
                    <a:xfrm>
                      <a:off x="0" y="0"/>
                      <a:ext cx="4825365" cy="38893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w:t>
      </w:r>
      <w:r>
        <w:rPr>
          <w:rFonts w:hint="eastAsia" w:ascii="仿宋" w:hAnsi="仿宋" w:eastAsia="仿宋" w:cs="仿宋"/>
          <w:i w:val="0"/>
          <w:iCs w:val="0"/>
          <w:caps w:val="0"/>
          <w:color w:val="000000"/>
          <w:spacing w:val="0"/>
          <w:sz w:val="31"/>
          <w:szCs w:val="31"/>
          <w:shd w:val="clear" w:color="auto" w:fill="FFFFFF"/>
          <w:lang w:val="en-US" w:eastAsia="zh-CN"/>
        </w:rPr>
        <w:t>二</w:t>
      </w:r>
      <w:r>
        <w:rPr>
          <w:rFonts w:hint="eastAsia" w:ascii="仿宋_GB2312" w:hAnsi="宋体" w:eastAsia="仿宋_GB2312" w:cs="仿宋_GB2312"/>
          <w:i w:val="0"/>
          <w:iCs w:val="0"/>
          <w:caps w:val="0"/>
          <w:color w:val="000000"/>
          <w:spacing w:val="0"/>
          <w:sz w:val="32"/>
          <w:szCs w:val="32"/>
          <w:shd w:val="clear" w:color="auto" w:fill="FFFFFF"/>
          <w:lang w:val="en-US" w:eastAsia="zh-CN"/>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2021年，我局未办理政府信息公开申请。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为进一步做好政府信息公开管理工作，根据滕州市人民政府办公室的要求，我局成立政府信息公开管理工作领导小组，领导小组下设办公室，办公室设在局办公室，负责政府信息公开办理的督办、协调和组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各科室高度重视政府信息公开办理工作，将其列入单位重要工作议事日程，坚持主要负责人负总责、亲自抓、明确专职工作人员具体办理。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不断完善滕州市政府信息公开网、局门户网站公开内容，同时积极构建微信公众号等新媒体宣传工作新格局，实现政府信息公开多元化，确保信息公开及时高效。截止2021年12月31日，“滕州科技”微信公众号关注人数已达到287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（五）监督保障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 xml:space="preserve">根据我局实际情况，健全工作机制、创新公开机制、完善公开内容、接受社会监督。全局政务公开工作实行分级负责、分级监管。今年，我局共开展3次政务公开工作培训。2021年，滕州市科学技术局在政府信息公开工作中未出现失密、泄密情况。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纳入滕州市部门绩效考核，未进行社会评议，未发生责任追究情况。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jc w:val="left"/>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因</w:t>
      </w:r>
      <w:r>
        <w:rPr>
          <w:rFonts w:hint="eastAsia" w:ascii="黑体" w:hAnsi="黑体" w:eastAsia="黑体" w:cs="黑体"/>
          <w:sz w:val="32"/>
          <w:szCs w:val="32"/>
        </w:rPr>
        <w:t>政府信息公开工作被申请行政复议、提起行政诉讼情况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_GB2312" w:hAnsi="宋体" w:eastAsia="仿宋_GB2312" w:cs="仿宋_GB2312"/>
          <w:i w:val="0"/>
          <w:iCs w:val="0"/>
          <w:caps w:val="0"/>
          <w:color w:val="000000"/>
          <w:spacing w:val="0"/>
          <w:sz w:val="32"/>
          <w:szCs w:val="32"/>
          <w:lang w:val="en-US" w:eastAsia="zh-CN"/>
        </w:rPr>
        <w:t>2021年，我局政府信息公开工作虽然取得了一定成绩，但是也存在一些问题和不足，一是公开内容不够全面完善，二是部分信息更新还不够及时。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i w:val="0"/>
          <w:iCs w:val="0"/>
          <w:caps w:val="0"/>
          <w:color w:val="000000"/>
          <w:spacing w:val="0"/>
          <w:sz w:val="32"/>
          <w:szCs w:val="32"/>
          <w:lang w:val="en-US" w:eastAsia="zh-CN"/>
        </w:rPr>
        <w:t>改进措施：一是加强培训力度，进一步提高机关全体人员对政务公开工作重要性的认识，增强责任意识；二是进一步增强政府信息主动公开意识，及时更新政府信息公开目录，提高信息时效性。</w:t>
      </w:r>
      <w:r>
        <w:rPr>
          <w:rFonts w:hint="eastAsia" w:ascii="仿宋_GB2312" w:hAnsi="仿宋_GB2312" w:eastAsia="仿宋_GB2312" w:cs="仿宋_GB2312"/>
          <w:sz w:val="32"/>
          <w:szCs w:val="32"/>
        </w:rPr>
        <w:t>三是要提升政务公开的能力</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断加强业务学习，补齐工作短板，确保政务公开工作落实到位。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sz w:val="31"/>
          <w:szCs w:val="31"/>
          <w:shd w:val="clear" w:color="auto" w:fill="FFFFFF"/>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_GB2312" w:hAnsi="宋体" w:eastAsia="仿宋_GB2312" w:cs="仿宋_GB2312"/>
          <w:i w:val="0"/>
          <w:iCs w:val="0"/>
          <w:caps w:val="0"/>
          <w:color w:val="000000"/>
          <w:spacing w:val="0"/>
          <w:sz w:val="32"/>
          <w:szCs w:val="32"/>
          <w:lang w:val="en-US" w:eastAsia="zh-CN"/>
        </w:rPr>
        <w:t>2021年，我局政府信息公开工作未发生《政府信息公开信息处理费管理办法》所列情况，无收费及减免情况。2021年，我局共承办人大建议、政协提案7件。其中，人大建议2件，政协提案5件，目前已办理完毕，并进行了逐一答复，做到了办理迅速、答复及时、代表和委员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_GB2312" w:hAnsi="宋体" w:eastAsia="仿宋_GB2312" w:cs="仿宋_GB2312"/>
          <w:i w:val="0"/>
          <w:iCs w:val="0"/>
          <w:caps w:val="0"/>
          <w:color w:val="000000"/>
          <w:spacing w:val="0"/>
          <w:sz w:val="32"/>
          <w:szCs w:val="32"/>
          <w:lang w:val="en-US" w:eastAsia="zh-CN"/>
        </w:rPr>
        <w:t>报告通过滕州市政府信息公开门户网站向社会公布，公民、法人及其他组织需要查询报告中相关政府信息公开事项的，可与滕州市科学技术局联系（地址：北辛中路政务中心A416；邮编：277599；联系电话：0632-5512030）。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3A543"/>
    <w:multiLevelType w:val="singleLevel"/>
    <w:tmpl w:val="9EF3A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7383E"/>
    <w:rsid w:val="011C44BE"/>
    <w:rsid w:val="02DE5ECF"/>
    <w:rsid w:val="03061053"/>
    <w:rsid w:val="034A2073"/>
    <w:rsid w:val="0643593D"/>
    <w:rsid w:val="06950563"/>
    <w:rsid w:val="06B01930"/>
    <w:rsid w:val="07D57351"/>
    <w:rsid w:val="08C94F2B"/>
    <w:rsid w:val="095D6ACD"/>
    <w:rsid w:val="09723643"/>
    <w:rsid w:val="09AD03A9"/>
    <w:rsid w:val="09FC6D5F"/>
    <w:rsid w:val="0A910D41"/>
    <w:rsid w:val="0A946EEA"/>
    <w:rsid w:val="0C6F004C"/>
    <w:rsid w:val="0CD66BEB"/>
    <w:rsid w:val="0D3A1302"/>
    <w:rsid w:val="0DD26153"/>
    <w:rsid w:val="0DFB570C"/>
    <w:rsid w:val="0E855450"/>
    <w:rsid w:val="10340B86"/>
    <w:rsid w:val="10AA3894"/>
    <w:rsid w:val="11CF193F"/>
    <w:rsid w:val="13C24A51"/>
    <w:rsid w:val="13E9022F"/>
    <w:rsid w:val="147B5659"/>
    <w:rsid w:val="16AD21B4"/>
    <w:rsid w:val="175C7A93"/>
    <w:rsid w:val="17FB2649"/>
    <w:rsid w:val="19236BAC"/>
    <w:rsid w:val="199F72DD"/>
    <w:rsid w:val="19C60560"/>
    <w:rsid w:val="1A2518AE"/>
    <w:rsid w:val="1B8D003A"/>
    <w:rsid w:val="1C0C3D04"/>
    <w:rsid w:val="1C4A7CD9"/>
    <w:rsid w:val="1D77531D"/>
    <w:rsid w:val="1E911BEF"/>
    <w:rsid w:val="20DA106C"/>
    <w:rsid w:val="20FE1726"/>
    <w:rsid w:val="214D32F3"/>
    <w:rsid w:val="219A7C30"/>
    <w:rsid w:val="245A3A45"/>
    <w:rsid w:val="25DB6F52"/>
    <w:rsid w:val="260E5609"/>
    <w:rsid w:val="26190E48"/>
    <w:rsid w:val="26D34BE2"/>
    <w:rsid w:val="27E72FDD"/>
    <w:rsid w:val="27FA253C"/>
    <w:rsid w:val="290F72F0"/>
    <w:rsid w:val="295F3A20"/>
    <w:rsid w:val="29F85409"/>
    <w:rsid w:val="2AC670C5"/>
    <w:rsid w:val="2CA27FD2"/>
    <w:rsid w:val="2DED6716"/>
    <w:rsid w:val="2F6870FA"/>
    <w:rsid w:val="30F81237"/>
    <w:rsid w:val="31F11D9A"/>
    <w:rsid w:val="32A30F1D"/>
    <w:rsid w:val="335334BF"/>
    <w:rsid w:val="341203AA"/>
    <w:rsid w:val="34874497"/>
    <w:rsid w:val="35352E7D"/>
    <w:rsid w:val="36B10C29"/>
    <w:rsid w:val="38664C21"/>
    <w:rsid w:val="38997F35"/>
    <w:rsid w:val="38EF24BC"/>
    <w:rsid w:val="3996549E"/>
    <w:rsid w:val="3A246C35"/>
    <w:rsid w:val="3B4C5C32"/>
    <w:rsid w:val="3BE939A9"/>
    <w:rsid w:val="3D4D5F5A"/>
    <w:rsid w:val="3DDD67A7"/>
    <w:rsid w:val="3E2C636E"/>
    <w:rsid w:val="3E813AF5"/>
    <w:rsid w:val="3EB90BC4"/>
    <w:rsid w:val="3F6F7FBC"/>
    <w:rsid w:val="3F707033"/>
    <w:rsid w:val="3F9218F6"/>
    <w:rsid w:val="40057E53"/>
    <w:rsid w:val="40D76032"/>
    <w:rsid w:val="430805CF"/>
    <w:rsid w:val="43B12268"/>
    <w:rsid w:val="43E83166"/>
    <w:rsid w:val="440A7A16"/>
    <w:rsid w:val="44F34F8D"/>
    <w:rsid w:val="4601239B"/>
    <w:rsid w:val="46722452"/>
    <w:rsid w:val="467523B1"/>
    <w:rsid w:val="478E57A6"/>
    <w:rsid w:val="4850228F"/>
    <w:rsid w:val="4AD12279"/>
    <w:rsid w:val="4ADF0297"/>
    <w:rsid w:val="4C6B4F7E"/>
    <w:rsid w:val="4C7327B1"/>
    <w:rsid w:val="4C8817BB"/>
    <w:rsid w:val="4CC528E0"/>
    <w:rsid w:val="4D2910C1"/>
    <w:rsid w:val="4D430511"/>
    <w:rsid w:val="4E796C7D"/>
    <w:rsid w:val="4E8C7B5A"/>
    <w:rsid w:val="4E9940A7"/>
    <w:rsid w:val="4F325D69"/>
    <w:rsid w:val="4FFA0AF3"/>
    <w:rsid w:val="50517AB5"/>
    <w:rsid w:val="51A91D15"/>
    <w:rsid w:val="53C46A13"/>
    <w:rsid w:val="5417660B"/>
    <w:rsid w:val="55B72EBF"/>
    <w:rsid w:val="56194C24"/>
    <w:rsid w:val="561E2809"/>
    <w:rsid w:val="563175C5"/>
    <w:rsid w:val="56EC2EAE"/>
    <w:rsid w:val="58122D22"/>
    <w:rsid w:val="58A837E2"/>
    <w:rsid w:val="58CC55CF"/>
    <w:rsid w:val="59750590"/>
    <w:rsid w:val="5B1419A0"/>
    <w:rsid w:val="5B416702"/>
    <w:rsid w:val="5C6739B4"/>
    <w:rsid w:val="5CE43E71"/>
    <w:rsid w:val="5D504825"/>
    <w:rsid w:val="5E5708D0"/>
    <w:rsid w:val="60346B3A"/>
    <w:rsid w:val="60D678B6"/>
    <w:rsid w:val="612105D5"/>
    <w:rsid w:val="61930DA7"/>
    <w:rsid w:val="65037776"/>
    <w:rsid w:val="67207CD1"/>
    <w:rsid w:val="67340937"/>
    <w:rsid w:val="674029B8"/>
    <w:rsid w:val="67890948"/>
    <w:rsid w:val="68312058"/>
    <w:rsid w:val="686D766C"/>
    <w:rsid w:val="68A6520E"/>
    <w:rsid w:val="69613711"/>
    <w:rsid w:val="69F63CC7"/>
    <w:rsid w:val="6A0200F5"/>
    <w:rsid w:val="6B076001"/>
    <w:rsid w:val="6CA728F8"/>
    <w:rsid w:val="6D241481"/>
    <w:rsid w:val="6D2B458A"/>
    <w:rsid w:val="6D305867"/>
    <w:rsid w:val="6E752083"/>
    <w:rsid w:val="6E7F693B"/>
    <w:rsid w:val="6F3B236C"/>
    <w:rsid w:val="6F4D6977"/>
    <w:rsid w:val="6F634846"/>
    <w:rsid w:val="7099175E"/>
    <w:rsid w:val="72962054"/>
    <w:rsid w:val="72CD0EB3"/>
    <w:rsid w:val="730E028E"/>
    <w:rsid w:val="74C5102D"/>
    <w:rsid w:val="75843304"/>
    <w:rsid w:val="75A4444D"/>
    <w:rsid w:val="775E7FCD"/>
    <w:rsid w:val="781C344D"/>
    <w:rsid w:val="796B1D4D"/>
    <w:rsid w:val="796B5137"/>
    <w:rsid w:val="79CE1760"/>
    <w:rsid w:val="79FC7CC7"/>
    <w:rsid w:val="7D0E6DEB"/>
    <w:rsid w:val="7DA939D5"/>
    <w:rsid w:val="7F646240"/>
    <w:rsid w:val="7FED1BC8"/>
    <w:rsid w:val="EFD73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2213</Words>
  <Characters>2270</Characters>
  <Lines>0</Lines>
  <Paragraphs>0</Paragraphs>
  <TotalTime>3</TotalTime>
  <ScaleCrop>false</ScaleCrop>
  <LinksUpToDate>false</LinksUpToDate>
  <CharactersWithSpaces>2289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2022-01-04T16:44:00Z</dcterms:created>
  <dc:creator>zhangxx</dc:creator>
  <cp:lastModifiedBy>小@黑孩</cp:lastModifiedBy>
  <dcterms:modified xsi:type="dcterms:W3CDTF">2022-01-17T03:04:35Z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5F1C3AD04DAA4CAD9AD095D6E23DC4E4</vt:lpwstr>
  </property>
</Properties>
</file>