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滕州市龙阳镇人民政府2020年政府信息公开工作年度报告</w:t>
      </w:r>
    </w:p>
    <w:bookmarkEnd w:id="0"/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根据《中华人民共和国政府信息公开条例》（以下简称《条例》），以及有关文件要求，结合滕州市龙阳镇人民政府2020年度信息公开工作实际，编制了本报告。报告主要包括：主动公开政府信息情况、依申请公开政府信息情况、建议提案办理公开情况、政府信息管理情况、公开平台建设情况、监督保障情况、政府信息公开工作存在的主要问题及改进情况等。现向社会公开滕州市龙阳镇人民政府 2020年政府信息公开工作年度报告。本报告所列数据的统计时限自 2020年1月1日起至 2020 年12月31日止。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  <w:t>一、总体情况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 xml:space="preserve">  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2020年以来，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我镇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坚持以习近平新时代中国特色社会主义思想为指导，深入贯彻党的十九大和十九届二中、三中、四中全会精神，严格贯彻落实新修订的政府信息公开条例要求，聚焦做好“六稳”工作、落实“六保”任务，着力优化营商环境，以公开促落实、促规范、促服务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政府信息公开工作的积极性、主动性不断提高，透明度进一步增强，有效地保障了公民的知情权，为努力打造法治政府、创新政府、廉洁政府和服务型政府打好坚实的基础。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  <w:t>主动公开政府信息情况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 xml:space="preserve">      一是强化基本信息公开。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  <w:t>2020年，主动公开基本信息共329条。其中，概况信息类3条，占总数的0.01%；规划计划类3条，占总数的0.01%；政策文件类3条，占总数的0.01%；通知公告类6条，占总数的0.02%；工作动态类263条，占总数的0.8%；建议提案办理结果类3条，占总数0.01%；行政权利运行公开类1条，占总数的0.003%；政策解读类11条，占总数0.03%；政务公开机制保障类4条，占总数0.01%；重点领域信息31条,占总数0.1%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yellow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243840</wp:posOffset>
            </wp:positionV>
            <wp:extent cx="5394960" cy="2887345"/>
            <wp:effectExtent l="4445" t="4445" r="10795" b="22860"/>
            <wp:wrapSquare wrapText="bothSides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2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highlight w:val="none"/>
          <w:lang w:val="en-US" w:eastAsia="zh-CN" w:bidi="ar-SA"/>
        </w:rPr>
        <w:t xml:space="preserve">  龙阳镇2020年基本信息主动公开情况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二是突出重点领域信息公开。2020年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  <w:t>，主动公开重点领域信息共31条。公开脱贫攻坚类信息31条。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  <w:drawing>
          <wp:inline distT="0" distB="0" distL="114300" distR="114300">
            <wp:extent cx="5508625" cy="2263140"/>
            <wp:effectExtent l="0" t="0" r="15875" b="3810"/>
            <wp:docPr id="5" name="图片 5" descr="微信图片_2021052509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5250923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2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2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highlight w:val="none"/>
          <w:lang w:val="en-US" w:eastAsia="zh-CN" w:bidi="ar-SA"/>
        </w:rPr>
        <w:t>龙阳镇2020年重点领域信息主动公开情况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三是加强政策解读，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积极回应百姓诉求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高度重视政策解读工作，一方面对公开的政策文件高质量做好基础文字解读，除名录、名单类文件外，解读和关联率达100%；另一方面多渠道多形式做好政策创新性解读，除官网这一平台，充分运用广播、公告栏等传统渠道和微信公众号等新媒体渠道，运用图解、视频、音频等多种方式，以多形式易了解的形式公开政府信息，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  <w:t>保障群众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“看得见”“听得懂”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  <w:t>“能理解”。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为社会公众提供了更加高效、优质的信息公开服务。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  <w:t>收到和处理政府信息公开申请情况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 w:bidi="ar"/>
        </w:rPr>
        <w:t>2020年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 w:bidi="ar"/>
        </w:rPr>
        <w:t>以来，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坚持“归口办理、依法有据、严谨规范、慎重稳妥”的原则，完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善受理、审查、处理、答复以及保存备查等各环节流程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 w:bidi="ar"/>
        </w:rPr>
        <w:t>保证依申请公开流程科学、程序合法、答复规范，示范指引，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真正提升效能、服务于民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2020年，滕州市龙阳镇人民政府新收2件政府信息公开申请，上年结转0件，合计2件。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eastAsia="zh-CN"/>
        </w:rPr>
        <w:t>自然人申请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2件，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  <w:t>其他处理2件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2020 年，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滕州市龙阳镇人民政府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因信息公开被行政复议1件，其中结果维持1件。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293370</wp:posOffset>
            </wp:positionV>
            <wp:extent cx="5224145" cy="2770505"/>
            <wp:effectExtent l="4445" t="4445" r="10160" b="63500"/>
            <wp:wrapSquare wrapText="bothSides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highlight w:val="none"/>
          <w:lang w:val="en-US" w:eastAsia="zh-CN" w:bidi="ar-SA"/>
        </w:rPr>
        <w:t xml:space="preserve">滕州市2020年处理政府信息公开申请情况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eastAsia="zh-CN"/>
        </w:rPr>
        <w:t>（三）建议提案办理公开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  <w:t>情况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 xml:space="preserve">     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 xml:space="preserve">   2020年，龙阳镇人民政府共办理政协提案1件，并将政协提案办理情况进行了公开。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2020年，龙阳镇人民政府共办理人大建议2件，并将人大建议办理情况进行了公开。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10" w:leftChars="0"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>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825" w:afterAutospacing="0"/>
        <w:ind w:left="0" w:right="0" w:firstLine="562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40A1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贯彻落实省、市两级关于政务公开指示精神的过程中，结合本单位实际，制定出台了《滕州市龙阳镇人民政府信息公开指南》。进一步规范了主动公开政府信息、依申请公开政府信息等操作流程。加强政府信息管理，明确分工，细化责任，建立了工作考核、社会评议和责任追究等监督保障机制，确保政府信息及时主动公开，信息公开申请及时办理反馈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10" w:leftChars="0"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>公开平台建设情况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>2020年，我镇对政务公开网站各栏目进行全面核查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pacing w:val="-11"/>
          <w:sz w:val="28"/>
          <w:szCs w:val="28"/>
        </w:rPr>
        <w:t>确保信息上传及时、避免出现空白栏目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扎实</w:t>
      </w:r>
      <w:r>
        <w:rPr>
          <w:rFonts w:hint="eastAsia" w:asciiTheme="majorEastAsia" w:hAnsiTheme="majorEastAsia" w:eastAsiaTheme="majorEastAsia" w:cstheme="majorEastAsia"/>
          <w:spacing w:val="-11"/>
          <w:sz w:val="28"/>
          <w:szCs w:val="28"/>
        </w:rPr>
        <w:t>做好信息上传维护工作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。同时，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>以龙阳镇人民政府门户网站为第一平台，完善了镇政务信息公开栏，通过微信、微博、今日头条等公众号及时收集社情民意，及时回答并解决公众关心的热点、难点、焦点问题，增强了公众对政府的信任度。在工作执行上,能够认真落实市政府信息公开领导小组及其办公室的各项部署，较好地完成了信息公开办交办的工作任务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>（六）监督保障情况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825" w:afterAutospacing="0"/>
        <w:ind w:left="0" w:right="0" w:firstLine="56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加强对政府信息公开工作的领导，成立了由镇长为组长，分管领导为副组长，宣传信息科科长为成员的领导小组，明确政务公开信息发布员，切实履行本镇政府信息公开的指导协调和督促检查职责。下设办公室，由镇宣传科负责推进、指导、协调、监督全镇政府信息公开工作，积极与上级对接，形成了上下联动、覆盖面广的信息公开网络体系，保证工作的顺利开展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2020年度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纳入滕州市镇街政务公开评估，未进行社会评议，未发生责任追究情况。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560" w:firstLineChars="20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二、主动公开政府信息情况</w:t>
      </w:r>
    </w:p>
    <w:tbl>
      <w:tblPr>
        <w:tblStyle w:val="8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40" w:firstLineChars="20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40" w:firstLineChars="20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三、收到和处理政府信息公开申请情况</w:t>
      </w:r>
    </w:p>
    <w:tbl>
      <w:tblPr>
        <w:tblStyle w:val="8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870"/>
        <w:gridCol w:w="2227"/>
        <w:gridCol w:w="713"/>
        <w:gridCol w:w="742"/>
        <w:gridCol w:w="742"/>
        <w:gridCol w:w="874"/>
        <w:gridCol w:w="889"/>
        <w:gridCol w:w="714"/>
        <w:gridCol w:w="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7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7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科研机构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社会公益组织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三、本年度办理结果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（三）不予公开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（四）无法提供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（五）不予处理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（六）其他处理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40" w:firstLineChars="20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四、政府信息公开行政复议、行政诉讼情况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</w:rPr>
      </w:pPr>
    </w:p>
    <w:tbl>
      <w:tblPr>
        <w:tblStyle w:val="8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   （一）工作中存在的主要困难和问题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    2020年，我镇政府信息公开工作虽然取得较好成效，但仍然存在不少困难和问题。主要表现在：一是政务信息公开内容还有待进一步拓展；二是公开内容的规范性有待进一步加强；三是公开内容实用信息不多，有待进一步贴近民生、服务群众，方便群众查询，主动接受社会监督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75" w:afterAutospacing="0" w:line="26" w:lineRule="atLeast"/>
        <w:ind w:left="0" w:right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  （二）具体解决办法和改进措施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32" w:lineRule="atLeast"/>
        <w:ind w:left="0" w:right="0" w:firstLine="560" w:firstLineChars="20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根据市政府对政府信息公开工作的安排部署及要求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我们将进一步加大政府信息公开工作的力度。主要做好以下几个方面的工作：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32" w:lineRule="atLeast"/>
        <w:ind w:left="0" w:right="0" w:firstLine="560" w:firstLineChars="20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一步建立和完善政府信息公开工作制度，落实目标责任制，建立健全各项规章制度，全面规范政府信息公开目录，做到目录内容与站内信息的一致性，规范信息公开流程，及时更新目录内容，方便公众查阅、申请、获取政府信息。不断提高政府信息公开的规范性和质量，切实贯彻落实《中华人民共和国政府信息公开条例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32" w:lineRule="atLeast"/>
        <w:ind w:left="0" w:right="0" w:firstLine="560" w:firstLineChars="20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一步完善政府信息公开内容。按照“以公开为原则，不公开为例外”的总体要求，进一步做好公开和免予公开两类政府信息的界定，完善主动公开的政府信息目录。加强对《政府信息公开条例》和省、市有关文件的学习，增强工作的主动性和责任意识，准确把握政策要求，做到该公开的及时公开，不该公开的要做好保密工作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32" w:lineRule="atLeast"/>
        <w:ind w:left="0" w:right="0" w:firstLine="560" w:firstLineChars="20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进一步做好政府信息公开网站建设工作。进一步加强政府网站政府信息公开专栏建设，充分发挥其第一平台的作用，及时更新图片，合理布局网站页面，做到图文并茂，保证页面质量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32" w:lineRule="atLeast"/>
        <w:ind w:left="0" w:right="0" w:firstLine="560" w:firstLineChars="20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4、进一步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提升政务工作的透明度，切实保障公民的知情权、参与权和监督权。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六、其他需要报告的事项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暂无其他需要报告的事项。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</w:p>
    <w:p>
      <w:pPr>
        <w:pStyle w:val="2"/>
        <w:ind w:firstLine="5695" w:firstLineChars="2034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2021年1月29日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</w:t>
      </w:r>
    </w:p>
    <w:p>
      <w:pPr>
        <w:pStyle w:val="2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pStyle w:val="2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t>14</w:t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BFAAD"/>
    <w:multiLevelType w:val="singleLevel"/>
    <w:tmpl w:val="D7EBFA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7EF74DE"/>
    <w:multiLevelType w:val="singleLevel"/>
    <w:tmpl w:val="77EF74DE"/>
    <w:lvl w:ilvl="0" w:tentative="0">
      <w:start w:val="4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20AB8"/>
    <w:rsid w:val="00AE4D9D"/>
    <w:rsid w:val="00C74BE0"/>
    <w:rsid w:val="01D653BB"/>
    <w:rsid w:val="020D5D15"/>
    <w:rsid w:val="023132FF"/>
    <w:rsid w:val="0257771D"/>
    <w:rsid w:val="03F20100"/>
    <w:rsid w:val="04F240B2"/>
    <w:rsid w:val="05A45DF1"/>
    <w:rsid w:val="06CE2604"/>
    <w:rsid w:val="06D5458E"/>
    <w:rsid w:val="06E95BF6"/>
    <w:rsid w:val="088D2C09"/>
    <w:rsid w:val="0998778C"/>
    <w:rsid w:val="0A3714DC"/>
    <w:rsid w:val="0A446714"/>
    <w:rsid w:val="0E8A2FEB"/>
    <w:rsid w:val="0EDD3D28"/>
    <w:rsid w:val="10EE3426"/>
    <w:rsid w:val="11426A31"/>
    <w:rsid w:val="12E128E3"/>
    <w:rsid w:val="12EF0AA7"/>
    <w:rsid w:val="133C76FB"/>
    <w:rsid w:val="146C6547"/>
    <w:rsid w:val="1613778F"/>
    <w:rsid w:val="19430D4C"/>
    <w:rsid w:val="19552DFB"/>
    <w:rsid w:val="1B2C1FD9"/>
    <w:rsid w:val="1C901919"/>
    <w:rsid w:val="21820AB8"/>
    <w:rsid w:val="21CA6495"/>
    <w:rsid w:val="252E5D6D"/>
    <w:rsid w:val="284654FA"/>
    <w:rsid w:val="2FAD5A30"/>
    <w:rsid w:val="306426DB"/>
    <w:rsid w:val="30D8131D"/>
    <w:rsid w:val="33992182"/>
    <w:rsid w:val="348A1FFF"/>
    <w:rsid w:val="3C1507AB"/>
    <w:rsid w:val="403D1061"/>
    <w:rsid w:val="418341D4"/>
    <w:rsid w:val="43953AE4"/>
    <w:rsid w:val="44225326"/>
    <w:rsid w:val="44336583"/>
    <w:rsid w:val="456543A6"/>
    <w:rsid w:val="46184BCD"/>
    <w:rsid w:val="4737351B"/>
    <w:rsid w:val="47B30F36"/>
    <w:rsid w:val="4A366A0B"/>
    <w:rsid w:val="4E9C1533"/>
    <w:rsid w:val="4F593F8F"/>
    <w:rsid w:val="501E1881"/>
    <w:rsid w:val="503E215F"/>
    <w:rsid w:val="507C23E7"/>
    <w:rsid w:val="539A4128"/>
    <w:rsid w:val="54A823E1"/>
    <w:rsid w:val="55F40F1B"/>
    <w:rsid w:val="586738D6"/>
    <w:rsid w:val="58D65697"/>
    <w:rsid w:val="599810BD"/>
    <w:rsid w:val="5A7A62BC"/>
    <w:rsid w:val="5ABB43D1"/>
    <w:rsid w:val="5B8460C2"/>
    <w:rsid w:val="5BD1454A"/>
    <w:rsid w:val="5C6D3A28"/>
    <w:rsid w:val="5D691421"/>
    <w:rsid w:val="5D9B0FDD"/>
    <w:rsid w:val="5DA64F94"/>
    <w:rsid w:val="5EE0777A"/>
    <w:rsid w:val="5F642333"/>
    <w:rsid w:val="60317E17"/>
    <w:rsid w:val="629640C7"/>
    <w:rsid w:val="647167FA"/>
    <w:rsid w:val="64C06F76"/>
    <w:rsid w:val="66383246"/>
    <w:rsid w:val="673D1478"/>
    <w:rsid w:val="69F7102D"/>
    <w:rsid w:val="6A8E33BF"/>
    <w:rsid w:val="6ACA36A4"/>
    <w:rsid w:val="6D144675"/>
    <w:rsid w:val="6E1D67E4"/>
    <w:rsid w:val="6E466141"/>
    <w:rsid w:val="6E9E600F"/>
    <w:rsid w:val="6FE74EF7"/>
    <w:rsid w:val="703A5F42"/>
    <w:rsid w:val="71776FAA"/>
    <w:rsid w:val="72855BBA"/>
    <w:rsid w:val="73102882"/>
    <w:rsid w:val="73DD4DB5"/>
    <w:rsid w:val="746760EF"/>
    <w:rsid w:val="75882E80"/>
    <w:rsid w:val="75EA77A8"/>
    <w:rsid w:val="76093FC3"/>
    <w:rsid w:val="761B3171"/>
    <w:rsid w:val="76C900F9"/>
    <w:rsid w:val="77300C87"/>
    <w:rsid w:val="7741250B"/>
    <w:rsid w:val="77820665"/>
    <w:rsid w:val="78340577"/>
    <w:rsid w:val="7A182217"/>
    <w:rsid w:val="7CFB567D"/>
    <w:rsid w:val="7EB73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Body Text"/>
    <w:basedOn w:val="1"/>
    <w:qFormat/>
    <w:uiPriority w:val="1"/>
    <w:pPr>
      <w:ind w:left="12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2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5" Type="http://schemas.microsoft.com/office/2011/relationships/chartColorStyle" Target="colors2.xml"/><Relationship Id="rId4" Type="http://schemas.microsoft.com/office/2011/relationships/chartStyle" Target="style2.xml"/><Relationship Id="rId3" Type="http://schemas.openxmlformats.org/officeDocument/2006/relationships/image" Target="../media/image2.png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429600886918"/>
          <c:y val="0.300191662673694"/>
          <c:w val="0.865216186252772"/>
          <c:h val="0.5839482510781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数量</c:v>
                </c:pt>
              </c:strCache>
            </c:strRef>
          </c:tx>
          <c:spPr>
            <a:solidFill>
              <a:srgbClr val="FF5050"/>
            </a:solidFill>
            <a:ln w="127">
              <a:solidFill>
                <a:schemeClr val="bg1">
                  <a:alpha val="7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5050"/>
              </a:solidFill>
              <a:ln w="127">
                <a:solidFill>
                  <a:schemeClr val="bg1">
                    <a:alpha val="70000"/>
                  </a:schemeClr>
                </a:solidFill>
              </a:ln>
              <a:effectLst/>
            </c:spPr>
          </c:dPt>
          <c:dLbls>
            <c:delete val="1"/>
          </c:dLbls>
          <c:cat>
            <c:strRef>
              <c:f>Sheet1!$A$2:$A$12</c:f>
              <c:strCache>
                <c:ptCount val="10"/>
                <c:pt idx="0">
                  <c:v>概况信息类</c:v>
                </c:pt>
                <c:pt idx="1">
                  <c:v>规划计划类</c:v>
                </c:pt>
                <c:pt idx="2">
                  <c:v>政策文件类</c:v>
                </c:pt>
                <c:pt idx="3">
                  <c:v>通知公告类</c:v>
                </c:pt>
                <c:pt idx="4">
                  <c:v>工作动态类</c:v>
                </c:pt>
                <c:pt idx="5">
                  <c:v>建议提案办理结果类</c:v>
                </c:pt>
                <c:pt idx="6">
                  <c:v>政策解读类</c:v>
                </c:pt>
                <c:pt idx="7">
                  <c:v>政务公开机制保障类</c:v>
                </c:pt>
                <c:pt idx="8">
                  <c:v>行政权利运行公开类</c:v>
                </c:pt>
                <c:pt idx="9">
                  <c:v>重点领域信息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263</c:v>
                </c:pt>
                <c:pt idx="5">
                  <c:v>4</c:v>
                </c:pt>
                <c:pt idx="6">
                  <c:v>11</c:v>
                </c:pt>
                <c:pt idx="7">
                  <c:v>4</c:v>
                </c:pt>
                <c:pt idx="8">
                  <c:v>4</c:v>
                </c:pt>
                <c:pt idx="9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47795838"/>
        <c:axId val="613808898"/>
      </c:barChart>
      <c:catAx>
        <c:axId val="74779583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" cap="flat" cmpd="sng" algn="ctr">
            <a:solidFill>
              <a:schemeClr val="bg1">
                <a:alpha val="20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1" i="0" u="none" strike="noStrike" kern="1200" baseline="0">
                <a:solidFill>
                  <a:srgbClr val="C00000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  <c:crossAx val="613808898"/>
        <c:crosses val="autoZero"/>
        <c:auto val="1"/>
        <c:lblAlgn val="ctr"/>
        <c:lblOffset val="100"/>
        <c:noMultiLvlLbl val="0"/>
      </c:catAx>
      <c:valAx>
        <c:axId val="613808898"/>
        <c:scaling>
          <c:orientation val="minMax"/>
        </c:scaling>
        <c:delete val="0"/>
        <c:axPos val="b"/>
        <c:majorGridlines>
          <c:spPr>
            <a:ln w="1270" cap="flat" cmpd="sng" algn="ctr">
              <a:solidFill>
                <a:schemeClr val="bg1">
                  <a:alpha val="1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</a:p>
        </c:txPr>
        <c:crossAx val="747795838"/>
        <c:crosses val="autoZero"/>
        <c:crossBetween val="between"/>
      </c:valAx>
      <c:spPr>
        <a:noFill/>
        <a:ln w="1270">
          <a:solidFill>
            <a:schemeClr val="bg1">
              <a:alpha val="20000"/>
            </a:schemeClr>
          </a:solidFill>
        </a:ln>
        <a:effectLst/>
      </c:spPr>
    </c:plotArea>
    <c:legend>
      <c:legendPos val="t"/>
      <c:layout>
        <c:manualLayout>
          <c:xMode val="edge"/>
          <c:yMode val="edge"/>
          <c:x val="0.0744204637314498"/>
          <c:y val="0.099178309195056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1" i="0" u="none" strike="noStrike" kern="1200" baseline="0">
              <a:solidFill>
                <a:srgbClr val="C00000"/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blipFill rotWithShape="1">
      <a:blip xmlns:r="http://schemas.openxmlformats.org/officeDocument/2006/relationships" r:embed="rId3"/>
      <a:stretch>
        <a:fillRect/>
      </a:stretch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rgbClr val="C00000"/>
          </a:solidFill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559816218099468"/>
          <c:y val="0.247865112907836"/>
          <c:w val="0.911111111111111"/>
          <c:h val="0.6540277777777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予以公开</c:v>
                </c:pt>
              </c:strCache>
            </c:strRef>
          </c:tx>
          <c:spPr>
            <a:solidFill>
              <a:srgbClr val="365B7C"/>
            </a:solidFill>
            <a:ln w="57150" cmpd="dbl">
              <a:solidFill>
                <a:srgbClr val="365B7C"/>
              </a:solidFill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部分公开</c:v>
                </c:pt>
              </c:strCache>
            </c:strRef>
          </c:tx>
          <c:spPr>
            <a:solidFill>
              <a:srgbClr val="966480"/>
            </a:solidFill>
            <a:ln w="57150" cmpd="dbl">
              <a:solidFill>
                <a:srgbClr val="966480"/>
              </a:solidFill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不予公开</c:v>
                </c:pt>
              </c:strCache>
            </c:strRef>
          </c:tx>
          <c:spPr>
            <a:solidFill>
              <a:srgbClr val="D06F83"/>
            </a:solidFill>
            <a:ln w="57150" cmpd="dbl">
              <a:solidFill>
                <a:srgbClr val="D06F83"/>
              </a:solidFill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无法提供</c:v>
                </c:pt>
              </c:strCache>
            </c:strRef>
          </c:tx>
          <c:spPr>
            <a:solidFill>
              <a:srgbClr val="DD5F71"/>
            </a:solidFill>
            <a:ln w="57150" cmpd="dbl">
              <a:solidFill>
                <a:srgbClr val="DD5F71"/>
              </a:solidFill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不予处理</c:v>
                </c:pt>
              </c:strCache>
            </c:strRef>
          </c:tx>
          <c:spPr>
            <a:solidFill>
              <a:srgbClr val="F68B6B"/>
            </a:solidFill>
            <a:ln w="57150" cmpd="dbl">
              <a:solidFill>
                <a:srgbClr val="F68B6B"/>
              </a:solidFill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其他处理</c:v>
                </c:pt>
              </c:strCache>
            </c:strRef>
          </c:tx>
          <c:spPr>
            <a:solidFill>
              <a:srgbClr val="365B7C"/>
            </a:solidFill>
            <a:ln w="57150" cmpd="dbl">
              <a:solidFill>
                <a:srgbClr val="365B7C"/>
              </a:solidFill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55"/>
        <c:axId val="927434296"/>
        <c:axId val="634726475"/>
      </c:barChart>
      <c:catAx>
        <c:axId val="927434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  <c:crossAx val="634726475"/>
        <c:crosses val="autoZero"/>
        <c:auto val="1"/>
        <c:lblAlgn val="ctr"/>
        <c:lblOffset val="100"/>
        <c:noMultiLvlLbl val="0"/>
      </c:catAx>
      <c:valAx>
        <c:axId val="63472647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  <c:crossAx val="927434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3540</Words>
  <Characters>3886</Characters>
  <Lines>0</Lines>
  <Paragraphs>0</Paragraphs>
  <TotalTime>7</TotalTime>
  <ScaleCrop>false</ScaleCrop>
  <LinksUpToDate>false</LinksUpToDate>
  <CharactersWithSpaces>3909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2020-02-09T03:04:00Z</dcterms:created>
  <dc:creator>刚罡</dc:creator>
  <cp:lastModifiedBy>周柳月</cp:lastModifiedBy>
  <cp:lastPrinted>2021-02-20T02:01:00Z</cp:lastPrinted>
  <dcterms:modified xsi:type="dcterms:W3CDTF">2021-08-08T04:11:01Z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ADB88ED00C034408AE809F06D1273EB0</vt:lpwstr>
  </property>
</Properties>
</file>