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5C" w:rsidRPr="00BF145C" w:rsidRDefault="00BF145C" w:rsidP="00BF145C">
      <w:pPr>
        <w:shd w:val="clear" w:color="auto" w:fill="FFFFFF"/>
        <w:adjustRightInd/>
        <w:snapToGrid/>
        <w:spacing w:before="100" w:beforeAutospacing="1" w:after="100" w:afterAutospacing="1" w:line="444" w:lineRule="atLeast"/>
        <w:ind w:firstLine="444"/>
        <w:jc w:val="center"/>
        <w:rPr>
          <w:rFonts w:ascii="宋体" w:eastAsia="宋体" w:hAnsi="宋体" w:cs="Arial" w:hint="eastAsia"/>
          <w:color w:val="000000"/>
          <w:sz w:val="32"/>
          <w:szCs w:val="32"/>
          <w:shd w:val="clear" w:color="auto" w:fill="FFFFFF"/>
        </w:rPr>
      </w:pPr>
      <w:r w:rsidRPr="00BF145C">
        <w:rPr>
          <w:rFonts w:ascii="宋体" w:eastAsia="宋体" w:hAnsi="宋体" w:cs="Arial" w:hint="eastAsia"/>
          <w:color w:val="000000"/>
          <w:sz w:val="32"/>
          <w:szCs w:val="32"/>
          <w:shd w:val="clear" w:color="auto" w:fill="FFFFFF"/>
        </w:rPr>
        <w:t>滕州市荆河街道办事处2020年度政府信息公开年度报告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444" w:lineRule="atLeast"/>
        <w:ind w:firstLine="444"/>
        <w:jc w:val="both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根据《中华人民共和国政府信息公开条例》（以下简称《条例》），以及有关文件要求，结合滕州市荆河街道办事处2020年度信息公开工作实际，编制了本报告。报告主要包括：主动公开政府信息情况、依申请公开政府信息情况、建议提案办理公开情况、政府信息管理情况、公开平台建设情况、监督保障情况、政府信息公开工作存在的主要问题及改进情况等。现向社会公开滕州市荆河街道办事处 2020年政府信息公开工作年度报告。本报告所列数据的统计时限自 2020年1月1日起至 2020 年12月31日止。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444" w:lineRule="atLeast"/>
        <w:ind w:firstLine="444"/>
        <w:jc w:val="both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一、总体情况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444" w:lineRule="atLeast"/>
        <w:ind w:firstLine="444"/>
        <w:jc w:val="both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2020年以来，荆河街道坚持以习近平新时代中国特色社会主义思想为指导，深入贯彻党的十九大和十九届二中、三中、四中全会精神，严格贯彻落实新修订的政府信息公开条例要求，聚焦做好“六稳”工作、落实“六保”任务，着力优化营商环境，以公开促落实、促规范、促服务。政府信息公开工作的积极性、主动性不断提高，透明度进一步增强，有效地保障了公民的知情权，为努力打造法治政府、创新政府、廉洁政府和服务型政府打好坚实的基础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444" w:lineRule="atLeast"/>
        <w:ind w:firstLine="444"/>
        <w:jc w:val="both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</w:rPr>
        <w:t>（一）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主动公开政府信息情况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一是强化基本信息公开。</w:t>
      </w: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2020年，主动公开基本信息共97条。其中，概况信息类4条，占总数的0.04%；规划计划类1条，占总数的0.01%；政策文件类6条，占总数的0.06%；通知公告类4条，占总数的0.04%；工作动态类65条，占总数的0.67%；建议提案办理结果类4条，占总数0.04%；政策解读类6条，占总数0.06%；政务公开机制保障类3条，占总数0.03%；重点领域信息4条,占总数0.04%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273485" cy="3101340"/>
            <wp:effectExtent l="19050" t="0" r="3365" b="0"/>
            <wp:docPr id="1" name="图片 1" descr="http://172.20.24.4/webpic/W0202105/W020210527/W020210527352093386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20.24.4/webpic/W0202105/W020210527/W0202105273520933860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85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二是突出重点领域信息公开。2020年，主动公开重点领域信息共4条。公开脱贫攻坚类信息4条。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sz w:val="27"/>
          <w:szCs w:val="27"/>
        </w:rPr>
        <w:drawing>
          <wp:inline distT="0" distB="0" distL="0" distR="0">
            <wp:extent cx="5882396" cy="2010314"/>
            <wp:effectExtent l="19050" t="0" r="4054" b="0"/>
            <wp:docPr id="2" name="图片 2" descr="http://172.20.24.4/webpic/W0202105/W020210527/W020210527352093385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72.20.24.4/webpic/W0202105/W020210527/W0202105273520933857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020" cy="201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14"/>
          <w:szCs w:val="14"/>
        </w:rPr>
        <w:t>2020年重点领域信息公开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三是加强政策解读，积极回应百姓诉求。高度重视政策解读工作，一方面对公开的政策文件高质量做好基础文字解读，除名录、名单类文件外，解读和关联率达100%；另一方面多渠道多形式做好政策创新性解读，除官网这一平台，充分运用广播、公告栏等传统渠道和微信公众号等新媒体渠道，运用图解、视频、音频等多种方式，以多形式易了解的形式公开政府信息，保障群众“看得见”“听得懂”“能理解”。为社会公众提供了更加高效、优质的信息公开服务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36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Calibri" w:eastAsia="宋体" w:hAnsi="Calibri" w:cs="Arial"/>
          <w:color w:val="000000"/>
          <w:sz w:val="19"/>
          <w:szCs w:val="19"/>
        </w:rPr>
        <w:lastRenderedPageBreak/>
        <w:t>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（二）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收到和处理政府信息公开申请情况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2020年以来，坚持“归口办理、依法有据、严谨规范、慎重稳妥”的原则，完善受理、审查、处理、答复以及保存备查等各环节流程,保证依申请公开流程科学、程序合法、答复规范，示范指引，真正提升效能、服务于民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2020年，滕州市荆河街道办事处新收1件政府信息公开申请，上年结转0件，合计1件。自然人申请1件，其他处理0件。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 </w:t>
      </w: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2020 年，滕州市荆河街道办事处因信息公开被行政复议0件，其中结果维持0件。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sz w:val="27"/>
          <w:szCs w:val="27"/>
        </w:rPr>
        <w:drawing>
          <wp:inline distT="0" distB="0" distL="0" distR="0">
            <wp:extent cx="4803600" cy="2796540"/>
            <wp:effectExtent l="19050" t="0" r="0" b="0"/>
            <wp:docPr id="3" name="图片 3" descr="http://172.20.24.4/webpic/W0202105/W020210527/W020210527338884805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72.20.24.4/webpic/W0202105/W020210527/W0202105273388848053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600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Calibri" w:eastAsia="宋体" w:hAnsi="Calibri" w:cs="Arial"/>
          <w:b/>
          <w:bCs/>
          <w:color w:val="000000"/>
          <w:sz w:val="19"/>
        </w:rPr>
        <w:t>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（三）建议提案办理公开情况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jc w:val="both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2020年，荆河街道办事处共办理政协提案0件，并将政协提案办理情况进行了公开。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jc w:val="both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2020年，荆河街道办事处共办理人大建议0件，并将人大建议办理情况进行了公开。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jc w:val="both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Calibri" w:eastAsia="宋体" w:hAnsi="Calibri" w:cs="Arial"/>
          <w:color w:val="000000"/>
          <w:sz w:val="19"/>
          <w:szCs w:val="19"/>
        </w:rPr>
        <w:lastRenderedPageBreak/>
        <w:t>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</w:rPr>
        <w:t>（四）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政府信息管理情况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240" w:after="660"/>
        <w:ind w:firstLine="444"/>
        <w:jc w:val="both"/>
        <w:outlineLvl w:val="1"/>
        <w:rPr>
          <w:rFonts w:ascii="Arial" w:eastAsia="宋体" w:hAnsi="Arial" w:cs="Arial"/>
          <w:b/>
          <w:bCs/>
          <w:color w:val="000000"/>
          <w:sz w:val="36"/>
          <w:szCs w:val="36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在贯彻落实省、市两级关于政务公开指示精神的过程中，结合本单位实际，制定出台了《滕州市荆河街道办事处信息公开指南》。进一步规范了主动公开政府信息、依申请公开政府信息等操作流程。加强政府信息管理，明确分工，细化责任，建立了工作考核、社会评议和责任追究等监督保障机制，确保政府信息及时主动公开，信息公开申请及时办理反馈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</w:rPr>
        <w:t>（五）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公开平台建设情况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2020年，荆河街道对政务公开网站各栏目进行全面核查</w:t>
      </w: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，</w:t>
      </w:r>
      <w:r w:rsidRPr="00F26158">
        <w:rPr>
          <w:rFonts w:ascii="宋体" w:eastAsia="宋体" w:hAnsi="宋体" w:cs="Arial" w:hint="eastAsia"/>
          <w:color w:val="000000"/>
          <w:spacing w:val="-12"/>
          <w:sz w:val="23"/>
          <w:szCs w:val="23"/>
        </w:rPr>
        <w:t>确保信息上传及时、避免出现空白栏目</w:t>
      </w: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，扎实</w:t>
      </w:r>
      <w:r w:rsidRPr="00F26158">
        <w:rPr>
          <w:rFonts w:ascii="宋体" w:eastAsia="宋体" w:hAnsi="宋体" w:cs="Arial" w:hint="eastAsia"/>
          <w:color w:val="000000"/>
          <w:spacing w:val="-12"/>
          <w:sz w:val="23"/>
          <w:szCs w:val="23"/>
        </w:rPr>
        <w:t>做好信息上传维护工作</w:t>
      </w:r>
      <w:r w:rsidRPr="00F26158">
        <w:rPr>
          <w:rFonts w:ascii="宋体" w:eastAsia="宋体" w:hAnsi="宋体" w:cs="Arial" w:hint="eastAsia"/>
          <w:color w:val="000000"/>
          <w:sz w:val="23"/>
          <w:szCs w:val="23"/>
        </w:rPr>
        <w:t>。同时，</w:t>
      </w: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以荆河街道办事处门户网站为第一平台，完善了街道政务信息公开栏，通过微信、今日头条等公众号及时收集社情民意，及时回答并解决公众关心的热点、难点、焦点问题，增强了公众对政府的信任度。在工作执行上,能够认真落实市政府信息公开领导小组及其办公室的各项部署，较好地完成了信息公开办交办的工作任务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444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 xml:space="preserve">（六）监督保障情况　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240" w:after="660"/>
        <w:ind w:firstLine="444"/>
        <w:jc w:val="both"/>
        <w:outlineLvl w:val="1"/>
        <w:rPr>
          <w:rFonts w:ascii="Arial" w:eastAsia="宋体" w:hAnsi="Arial" w:cs="Arial"/>
          <w:b/>
          <w:bCs/>
          <w:color w:val="000000"/>
          <w:sz w:val="36"/>
          <w:szCs w:val="36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为加强对政府信息公开工作的领导，成立了由办事处主任为组长，分管领导为副组长，信息化管理办主任为成员的领导小组，明确政务公开信息发布员，切实履行街道政府信息公开的指导协调和督促检查职责。下设办公室，由街道信息化管理办负责推进、指导、协调、监督街道政府信息公开工作，积极与上级对接，形成了上下联动、覆盖面广的信息公开网络体系，保证工作的顺利开展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36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Calibri" w:eastAsia="宋体" w:hAnsi="Calibri" w:cs="Arial"/>
          <w:color w:val="000000"/>
          <w:sz w:val="19"/>
          <w:szCs w:val="19"/>
        </w:rPr>
        <w:t> </w:t>
      </w:r>
    </w:p>
    <w:p w:rsidR="00F26158" w:rsidRPr="00F26158" w:rsidRDefault="00F26158" w:rsidP="00F26158">
      <w:pPr>
        <w:adjustRightInd/>
        <w:snapToGrid/>
        <w:spacing w:before="100" w:beforeAutospacing="1" w:after="100" w:afterAutospacing="1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u w:val="single"/>
        </w:rPr>
        <w:t>2020年度</w:t>
      </w:r>
      <w:r w:rsidRPr="00F26158">
        <w:rPr>
          <w:rFonts w:ascii="宋体" w:eastAsia="宋体" w:hAnsi="宋体" w:cs="Arial" w:hint="eastAsia"/>
          <w:color w:val="000000"/>
          <w:sz w:val="23"/>
          <w:szCs w:val="23"/>
          <w:u w:val="single"/>
          <w:shd w:val="clear" w:color="auto" w:fill="FFFFFF"/>
        </w:rPr>
        <w:t>纳入滕州市镇街政务公开评估，未进行社会评议，未发生责任追究情况。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80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二、主动公开政府信息情况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96"/>
        <w:gridCol w:w="1500"/>
        <w:gridCol w:w="1020"/>
        <w:gridCol w:w="1500"/>
      </w:tblGrid>
      <w:tr w:rsidR="00F26158" w:rsidRPr="00F26158" w:rsidTr="00F26158">
        <w:trPr>
          <w:trHeight w:val="396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第二十条第（一）项</w:t>
            </w:r>
          </w:p>
        </w:tc>
      </w:tr>
      <w:tr w:rsidR="00F26158" w:rsidRPr="00F26158" w:rsidTr="00F26158">
        <w:trPr>
          <w:trHeight w:val="708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本年新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br/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 制作数量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本年新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br/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 公开数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lastRenderedPageBreak/>
              <w:t>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lastRenderedPageBreak/>
              <w:t>对外公开总数量</w:t>
            </w:r>
          </w:p>
        </w:tc>
      </w:tr>
      <w:tr w:rsidR="00F26158" w:rsidRPr="00F26158" w:rsidTr="00F26158">
        <w:trPr>
          <w:trHeight w:val="42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lastRenderedPageBreak/>
              <w:t>规章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　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</w:tr>
      <w:tr w:rsidR="00F26158" w:rsidRPr="00F26158" w:rsidTr="00F26158">
        <w:trPr>
          <w:trHeight w:val="372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　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</w:tr>
      <w:tr w:rsidR="00F26158" w:rsidRPr="00F26158" w:rsidTr="00F26158">
        <w:trPr>
          <w:trHeight w:val="384"/>
        </w:trPr>
        <w:tc>
          <w:tcPr>
            <w:tcW w:w="65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第二十条第（五）项</w:t>
            </w:r>
          </w:p>
        </w:tc>
      </w:tr>
      <w:tr w:rsidR="00F26158" w:rsidRPr="00F26158" w:rsidTr="00F26158">
        <w:trPr>
          <w:trHeight w:val="504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处理决定数量</w:t>
            </w:r>
          </w:p>
        </w:tc>
      </w:tr>
      <w:tr w:rsidR="00F26158" w:rsidRPr="00F26158" w:rsidTr="00F26158">
        <w:trPr>
          <w:trHeight w:val="42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</w:tr>
      <w:tr w:rsidR="00F26158" w:rsidRPr="00F26158" w:rsidTr="00F26158">
        <w:trPr>
          <w:trHeight w:val="444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其他对外管理服务事项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</w:tr>
      <w:tr w:rsidR="00F26158" w:rsidRPr="00F26158" w:rsidTr="00F26158">
        <w:trPr>
          <w:trHeight w:val="324"/>
        </w:trPr>
        <w:tc>
          <w:tcPr>
            <w:tcW w:w="65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第二十条第（六）项</w:t>
            </w:r>
          </w:p>
        </w:tc>
      </w:tr>
      <w:tr w:rsidR="00F26158" w:rsidRPr="00F26158" w:rsidTr="00F26158">
        <w:trPr>
          <w:trHeight w:val="504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处理决定数量</w:t>
            </w:r>
          </w:p>
        </w:tc>
      </w:tr>
      <w:tr w:rsidR="00F26158" w:rsidRPr="00F26158" w:rsidTr="00F26158">
        <w:trPr>
          <w:trHeight w:val="348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</w:tr>
      <w:tr w:rsidR="00F26158" w:rsidRPr="00F26158" w:rsidTr="00F26158">
        <w:trPr>
          <w:trHeight w:val="324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行政强制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</w:tr>
      <w:tr w:rsidR="00F26158" w:rsidRPr="00F26158" w:rsidTr="00F26158">
        <w:trPr>
          <w:trHeight w:val="384"/>
        </w:trPr>
        <w:tc>
          <w:tcPr>
            <w:tcW w:w="65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第二十条第（八）项</w:t>
            </w:r>
          </w:p>
        </w:tc>
      </w:tr>
      <w:tr w:rsidR="00F26158" w:rsidRPr="00F26158" w:rsidTr="00F26158">
        <w:trPr>
          <w:trHeight w:val="216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216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216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216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本年增/减</w:t>
            </w:r>
          </w:p>
        </w:tc>
      </w:tr>
      <w:tr w:rsidR="00F26158" w:rsidRPr="00F26158" w:rsidTr="00F26158">
        <w:trPr>
          <w:trHeight w:val="444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行政事业性收费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384"/>
        </w:trPr>
        <w:tc>
          <w:tcPr>
            <w:tcW w:w="65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第二十条第（九）项</w:t>
            </w:r>
          </w:p>
        </w:tc>
      </w:tr>
      <w:tr w:rsidR="00F26158" w:rsidRPr="00F26158" w:rsidTr="00F26158">
        <w:trPr>
          <w:trHeight w:val="468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采购项目数量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采购总金额</w:t>
            </w:r>
          </w:p>
        </w:tc>
      </w:tr>
      <w:tr w:rsidR="00F26158" w:rsidRPr="00F26158" w:rsidTr="00F26158">
        <w:trPr>
          <w:trHeight w:val="432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政府集中采购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</w:tbl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80" w:line="360" w:lineRule="atLeast"/>
        <w:ind w:firstLine="348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Arial" w:eastAsia="宋体" w:hAnsi="Arial" w:cs="Arial"/>
          <w:color w:val="000000"/>
          <w:sz w:val="27"/>
          <w:szCs w:val="27"/>
        </w:rPr>
        <w:t>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80" w:line="360" w:lineRule="atLeast"/>
        <w:ind w:firstLine="348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18"/>
          <w:szCs w:val="18"/>
          <w:shd w:val="clear" w:color="auto" w:fill="FFFFFF"/>
        </w:rPr>
        <w:t>三、收到和处理政府信息公开申请情况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28"/>
        <w:gridCol w:w="708"/>
        <w:gridCol w:w="1812"/>
        <w:gridCol w:w="576"/>
        <w:gridCol w:w="600"/>
        <w:gridCol w:w="600"/>
        <w:gridCol w:w="708"/>
        <w:gridCol w:w="720"/>
        <w:gridCol w:w="576"/>
        <w:gridCol w:w="564"/>
      </w:tblGrid>
      <w:tr w:rsidR="00F26158" w:rsidRPr="00F26158" w:rsidTr="00F26158">
        <w:trPr>
          <w:trHeight w:val="276"/>
        </w:trPr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申请人情况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自然人</w:t>
            </w:r>
          </w:p>
        </w:tc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法人或其他组织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总计</w:t>
            </w:r>
          </w:p>
        </w:tc>
      </w:tr>
      <w:tr w:rsidR="00F26158" w:rsidRPr="00F26158" w:rsidTr="00F26158">
        <w:trPr>
          <w:trHeight w:val="55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科研机构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社会公益组织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法律服务机构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F26158" w:rsidRPr="00F26158" w:rsidTr="00F26158">
        <w:trPr>
          <w:trHeight w:val="276"/>
        </w:trPr>
        <w:tc>
          <w:tcPr>
            <w:tcW w:w="2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</w:t>
            </w:r>
          </w:p>
        </w:tc>
      </w:tr>
      <w:tr w:rsidR="00F26158" w:rsidRPr="00F26158" w:rsidTr="00F26158">
        <w:trPr>
          <w:trHeight w:val="276"/>
        </w:trPr>
        <w:tc>
          <w:tcPr>
            <w:tcW w:w="2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lastRenderedPageBreak/>
              <w:t>二、上年结转政府信息公开申请数量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</w:tr>
      <w:tr w:rsidR="00F26158" w:rsidRPr="00F26158" w:rsidTr="00F26158">
        <w:trPr>
          <w:trHeight w:val="276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三、本年度办理结果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（一）予以公开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（三）不予公开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1.属于国家秘密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2.其他法律行政法规禁止公开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3.危及“三安全一稳定”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4.保护第三方合法权益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5.属于三类内部事务信息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6.属于四类过程性信息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7.属于行政执法案卷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8.属于行政查询事项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</w:tr>
      <w:tr w:rsidR="00F26158" w:rsidRPr="00F26158" w:rsidTr="00F2615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（四）无法提供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1.本机关不掌握相关政府信息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</w:tr>
      <w:tr w:rsidR="00F26158" w:rsidRPr="00F26158" w:rsidTr="00F26158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2.没有现成信息需要另行制作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3.补正后申请内容仍不明确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（五）不予处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lastRenderedPageBreak/>
              <w:t>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lastRenderedPageBreak/>
              <w:t>1.信访举报投诉类申请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3.要求提供公开出版物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4.无正当理由大量反复申请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</w:tr>
      <w:tr w:rsidR="00F26158" w:rsidRPr="00F26158" w:rsidTr="00F26158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（六）其他处理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F26158" w:rsidRPr="00F26158" w:rsidTr="00F261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（七）总计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  <w:r w:rsidRPr="00F26158">
              <w:rPr>
                <w:rFonts w:ascii="Arial" w:eastAsia="宋体" w:hAnsi="Arial" w:cs="Arial"/>
                <w:color w:val="000000"/>
                <w:sz w:val="27"/>
                <w:szCs w:val="27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</w:t>
            </w:r>
          </w:p>
        </w:tc>
      </w:tr>
      <w:tr w:rsidR="00F26158" w:rsidRPr="00F26158" w:rsidTr="00F26158">
        <w:trPr>
          <w:trHeight w:val="384"/>
        </w:trPr>
        <w:tc>
          <w:tcPr>
            <w:tcW w:w="2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四、结转下年度继续办理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 </w:t>
            </w: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</w:tbl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80" w:line="360" w:lineRule="atLeast"/>
        <w:ind w:firstLine="348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18"/>
          <w:szCs w:val="18"/>
          <w:shd w:val="clear" w:color="auto" w:fill="FFFFFF"/>
        </w:rPr>
        <w:t>四、政府信息公开行政复议、行政诉讼情况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80" w:line="36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Calibri" w:eastAsia="宋体" w:hAnsi="Calibri" w:cs="Arial"/>
          <w:color w:val="000000"/>
          <w:sz w:val="19"/>
          <w:szCs w:val="19"/>
        </w:rPr>
        <w:t>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80"/>
        <w:gridCol w:w="480"/>
        <w:gridCol w:w="480"/>
        <w:gridCol w:w="480"/>
        <w:gridCol w:w="540"/>
        <w:gridCol w:w="444"/>
        <w:gridCol w:w="480"/>
        <w:gridCol w:w="480"/>
        <w:gridCol w:w="480"/>
        <w:gridCol w:w="492"/>
        <w:gridCol w:w="480"/>
        <w:gridCol w:w="480"/>
        <w:gridCol w:w="480"/>
        <w:gridCol w:w="480"/>
        <w:gridCol w:w="504"/>
      </w:tblGrid>
      <w:tr w:rsidR="00F26158" w:rsidRPr="00F26158" w:rsidTr="00F26158"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行政复议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行政诉讼</w:t>
            </w:r>
          </w:p>
        </w:tc>
      </w:tr>
      <w:tr w:rsidR="00F26158" w:rsidRPr="00F26158" w:rsidTr="00F26158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结果维持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尚未审结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复议后起诉</w:t>
            </w:r>
          </w:p>
        </w:tc>
      </w:tr>
      <w:tr w:rsidR="00F26158" w:rsidRPr="00F26158" w:rsidTr="00F261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58" w:rsidRPr="00F26158" w:rsidRDefault="00F26158" w:rsidP="00F26158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结果纠正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尚未审结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结果纠正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尚未审结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总计</w:t>
            </w:r>
          </w:p>
        </w:tc>
      </w:tr>
      <w:tr w:rsidR="00F26158" w:rsidRPr="00F26158" w:rsidTr="00F26158">
        <w:trPr>
          <w:trHeight w:val="7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26158" w:rsidRPr="00F26158" w:rsidRDefault="00F26158" w:rsidP="00F26158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F26158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</w:tbl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五、存在的主要问题及改进情况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Calibri" w:eastAsia="宋体" w:hAnsi="Calibri" w:cs="Arial"/>
          <w:color w:val="000000"/>
          <w:sz w:val="19"/>
          <w:szCs w:val="19"/>
        </w:rPr>
        <w:t>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（一）工作中存在的主要困难和问题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2020年，荆河街道政府信息公开工作虽然取得较好成效，但仍然存在不少困难和问题。主要表现在：一是政务信息公开内容还有待进一步拓展；二是公开内容</w:t>
      </w: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lastRenderedPageBreak/>
        <w:t>的规范性有待进一步加强；三是公开内容实用信息不多，有待进一步贴近民生、服务群众，方便群众查询，主动接受社会监督。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240" w:after="300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（二）具体解决办法和改进措施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216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根据市政府对政府信息公开工作的安排部署及要求，我们将进一步加大政府信息公开工作的力度。主要做好以下几个方面的工作：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216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1、进一步建立和完善政府信息公开工作制度，落实目标责任制，建立健全各项规章制度，全面规范政府信息公开目录，做到目录内容与站内信息的一致性，规范信息公开流程，及时更新目录内容，方便公众查阅、申请、获取政府信息。不断提高政府信息公开的规范性和质量，切实贯彻落实《中华人民共和国政府信息公开条例》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216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2、进一步完善政府信息公开内容。按照“以公开为原则，不公开为例外”的总体要求，进一步做好公开和免予公开两类政府信息的界定，完善主动公开的政府信息目录。加强对《政府信息公开条例》和省、市有关文件的学习，增强工作的主动性和责任意识，准确把握政策要求，做到该公开的及时公开，不该公开的要做好保密工作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216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3、进一步做好政府信息公开网站建设工作。进一步加强政府网站政府信息公开专栏建设，充分发挥其第一平台的作用，及时更新图片，合理布局网站页面，做到图文并茂，保证页面质量。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216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333333"/>
          <w:sz w:val="23"/>
          <w:szCs w:val="23"/>
          <w:shd w:val="clear" w:color="auto" w:fill="FFFFFF"/>
        </w:rPr>
        <w:t>4、进一步提升政务工作的透明度，切实保障公民的知情权、参与权和监督权。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六、其他需要报告的事项</w:t>
      </w:r>
    </w:p>
    <w:p w:rsidR="00F26158" w:rsidRPr="00F26158" w:rsidRDefault="00F26158" w:rsidP="00F261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444"/>
        <w:rPr>
          <w:rFonts w:ascii="Arial" w:eastAsia="宋体" w:hAnsi="Arial" w:cs="Arial"/>
          <w:color w:val="000000"/>
          <w:sz w:val="27"/>
          <w:szCs w:val="27"/>
        </w:rPr>
      </w:pPr>
      <w:r w:rsidRPr="00F26158">
        <w:rPr>
          <w:rFonts w:ascii="宋体" w:eastAsia="宋体" w:hAnsi="宋体" w:cs="Arial" w:hint="eastAsia"/>
          <w:color w:val="000000"/>
          <w:sz w:val="23"/>
          <w:szCs w:val="23"/>
          <w:shd w:val="clear" w:color="auto" w:fill="FFFFFF"/>
        </w:rPr>
        <w:t>暂无其他需要报告的事项。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53" w:rsidRDefault="00BF6653" w:rsidP="00F26158">
      <w:pPr>
        <w:spacing w:after="0"/>
      </w:pPr>
      <w:r>
        <w:separator/>
      </w:r>
    </w:p>
  </w:endnote>
  <w:endnote w:type="continuationSeparator" w:id="0">
    <w:p w:rsidR="00BF6653" w:rsidRDefault="00BF6653" w:rsidP="00F261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53" w:rsidRDefault="00BF6653" w:rsidP="00F26158">
      <w:pPr>
        <w:spacing w:after="0"/>
      </w:pPr>
      <w:r>
        <w:separator/>
      </w:r>
    </w:p>
  </w:footnote>
  <w:footnote w:type="continuationSeparator" w:id="0">
    <w:p w:rsidR="00BF6653" w:rsidRDefault="00BF6653" w:rsidP="00F261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37A7"/>
    <w:rsid w:val="00323B43"/>
    <w:rsid w:val="003D37D8"/>
    <w:rsid w:val="00426133"/>
    <w:rsid w:val="004358AB"/>
    <w:rsid w:val="005C414C"/>
    <w:rsid w:val="008B7726"/>
    <w:rsid w:val="00BF145C"/>
    <w:rsid w:val="00BF6653"/>
    <w:rsid w:val="00C02AD0"/>
    <w:rsid w:val="00D31D50"/>
    <w:rsid w:val="00E527E1"/>
    <w:rsid w:val="00F2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F26158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1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1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158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26158"/>
    <w:rPr>
      <w:rFonts w:ascii="宋体" w:eastAsia="宋体" w:hAnsi="宋体" w:cs="宋体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2615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F2615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2615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61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2021-05-27T01:50:00Z</dcterms:modified>
</cp:coreProperties>
</file>