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FD" w:rsidRDefault="002435F9" w:rsidP="00E3540B">
      <w:pPr>
        <w:spacing w:line="560" w:lineRule="exact"/>
        <w:jc w:val="center"/>
        <w:rPr>
          <w:rFonts w:ascii="方正小标宋简体" w:eastAsia="方正小标宋简体" w:hAnsi="Arial" w:cs="Arial"/>
          <w:color w:val="000000"/>
          <w:spacing w:val="-8"/>
          <w:sz w:val="44"/>
          <w:szCs w:val="44"/>
        </w:rPr>
      </w:pPr>
      <w:r>
        <w:rPr>
          <w:rFonts w:ascii="方正小标宋简体" w:eastAsia="方正小标宋简体" w:hAnsi="Arial" w:cs="Arial" w:hint="eastAsia"/>
          <w:color w:val="000000"/>
          <w:spacing w:val="-8"/>
          <w:sz w:val="44"/>
          <w:szCs w:val="44"/>
        </w:rPr>
        <w:t>滕州市</w:t>
      </w:r>
      <w:r w:rsidR="00392EFD">
        <w:rPr>
          <w:rFonts w:ascii="方正小标宋简体" w:eastAsia="方正小标宋简体" w:hAnsi="Arial" w:cs="Arial" w:hint="eastAsia"/>
          <w:color w:val="000000"/>
          <w:spacing w:val="-8"/>
          <w:sz w:val="44"/>
          <w:szCs w:val="44"/>
        </w:rPr>
        <w:t>柴胡店镇2020年度政府信息公开</w:t>
      </w:r>
    </w:p>
    <w:p w:rsidR="00392EFD" w:rsidRDefault="00392EFD" w:rsidP="00E3540B">
      <w:pPr>
        <w:spacing w:line="56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pacing w:val="-8"/>
          <w:sz w:val="44"/>
          <w:szCs w:val="44"/>
        </w:rPr>
        <w:t>工作</w:t>
      </w:r>
      <w:r>
        <w:rPr>
          <w:rFonts w:ascii="方正小标宋简体" w:eastAsia="方正小标宋简体" w:hAnsi="Arial" w:cs="Arial" w:hint="eastAsia"/>
          <w:color w:val="000000"/>
          <w:sz w:val="44"/>
          <w:szCs w:val="44"/>
        </w:rPr>
        <w:t>年度报告</w:t>
      </w:r>
    </w:p>
    <w:p w:rsidR="00392EFD" w:rsidRDefault="00392EFD" w:rsidP="00261465">
      <w:pPr>
        <w:spacing w:line="560" w:lineRule="exact"/>
        <w:jc w:val="both"/>
        <w:rPr>
          <w:rFonts w:ascii="方正小标宋简体" w:eastAsia="方正小标宋简体" w:hAnsi="Arial" w:cs="Arial"/>
          <w:color w:val="000000"/>
          <w:sz w:val="44"/>
          <w:szCs w:val="44"/>
        </w:rPr>
      </w:pPr>
    </w:p>
    <w:p w:rsidR="00392EFD" w:rsidRDefault="00392EFD" w:rsidP="00261465">
      <w:pPr>
        <w:pStyle w:val="a5"/>
        <w:widowControl/>
        <w:spacing w:beforeAutospacing="0" w:line="56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根据《中华人民共和国政府信息公开条例》和《国务院办公厅政府信息与政务公开办公室关于政府信息公开年度报告有关事项的通知》规定，按照省政府办公厅和枣庄政府办公室、滕州市政府办公室要求，特编制柴胡店镇2020年政府信息公开工作年度报告并向社会公布。年度报告中所列数据的统计期限自2020年1月1日起至2020年12月31日止。</w:t>
      </w:r>
    </w:p>
    <w:p w:rsidR="002C358A" w:rsidRPr="002C358A" w:rsidRDefault="00E67F2C" w:rsidP="00261465">
      <w:pPr>
        <w:pStyle w:val="a5"/>
        <w:shd w:val="clear" w:color="auto" w:fill="FFFFFF"/>
        <w:spacing w:beforeAutospacing="0" w:afterAutospacing="0" w:line="555" w:lineRule="atLeast"/>
        <w:ind w:firstLine="540"/>
        <w:jc w:val="both"/>
        <w:rPr>
          <w:rFonts w:ascii="宋体" w:eastAsia="宋体" w:hAnsi="宋体" w:cs="宋体"/>
          <w:color w:val="000000"/>
        </w:rPr>
      </w:pPr>
      <w:r>
        <w:rPr>
          <w:rFonts w:cstheme="minorBidi" w:hint="eastAsia"/>
        </w:rPr>
        <w:t xml:space="preserve"> </w:t>
      </w:r>
      <w:r w:rsidR="00392EFD">
        <w:rPr>
          <w:rFonts w:cstheme="minorBidi"/>
        </w:rPr>
        <w:t> </w:t>
      </w:r>
      <w:r w:rsidR="002C358A" w:rsidRPr="002C358A">
        <w:rPr>
          <w:rFonts w:ascii="黑体" w:eastAsia="黑体" w:hAnsi="黑体" w:cs="宋体" w:hint="eastAsia"/>
          <w:color w:val="000000"/>
          <w:sz w:val="35"/>
          <w:szCs w:val="35"/>
        </w:rPr>
        <w:t>一、总体情况</w:t>
      </w:r>
    </w:p>
    <w:p w:rsidR="002C358A" w:rsidRPr="002C358A" w:rsidRDefault="00E67F2C" w:rsidP="00261465">
      <w:pPr>
        <w:shd w:val="clear" w:color="auto" w:fill="FFFFFF"/>
        <w:adjustRightInd/>
        <w:snapToGrid/>
        <w:spacing w:after="0" w:line="555" w:lineRule="atLeast"/>
        <w:ind w:firstLine="435"/>
        <w:jc w:val="both"/>
        <w:rPr>
          <w:rFonts w:ascii="宋体" w:eastAsia="宋体" w:hAnsi="宋体" w:cs="宋体"/>
          <w:color w:val="000000"/>
          <w:sz w:val="24"/>
          <w:szCs w:val="24"/>
        </w:rPr>
      </w:pPr>
      <w:r>
        <w:rPr>
          <w:rFonts w:ascii="仿宋_GB2312" w:eastAsia="仿宋_GB2312" w:hAnsi="宋体" w:cs="宋体" w:hint="eastAsia"/>
          <w:color w:val="000000"/>
          <w:sz w:val="35"/>
          <w:szCs w:val="35"/>
        </w:rPr>
        <w:t xml:space="preserve"> </w:t>
      </w:r>
      <w:r w:rsidR="002C358A" w:rsidRPr="002C358A">
        <w:rPr>
          <w:rFonts w:ascii="仿宋_GB2312" w:eastAsia="仿宋_GB2312" w:hAnsi="宋体" w:cs="宋体" w:hint="eastAsia"/>
          <w:color w:val="000000"/>
          <w:sz w:val="35"/>
          <w:szCs w:val="35"/>
        </w:rPr>
        <w:t>2020</w:t>
      </w:r>
      <w:r w:rsidR="00A21C80">
        <w:rPr>
          <w:rFonts w:ascii="仿宋_GB2312" w:eastAsia="仿宋_GB2312" w:hAnsi="宋体" w:cs="宋体" w:hint="eastAsia"/>
          <w:color w:val="000000"/>
          <w:sz w:val="35"/>
          <w:szCs w:val="35"/>
        </w:rPr>
        <w:t>年，柴胡店</w:t>
      </w:r>
      <w:r w:rsidR="002C358A" w:rsidRPr="002C358A">
        <w:rPr>
          <w:rFonts w:ascii="仿宋_GB2312" w:eastAsia="仿宋_GB2312" w:hAnsi="宋体" w:cs="宋体" w:hint="eastAsia"/>
          <w:color w:val="000000"/>
          <w:sz w:val="35"/>
          <w:szCs w:val="35"/>
        </w:rPr>
        <w:t>镇高度重视政府信息公开工作，严格根据《中华人民共和国政府信息公开条例》和《国务院办公厅政府信息与政务公开办公室关于政府信息公开年度报告有关事项的通知》规定，按照省政府办公厅和枣庄政府办公室、滕州市政府办公室要求，本着“规范、方便、实用”的原则，不断细化分解任务，全面推进组织建设、平台建设、制度建设，政府工作透明度进一步增强，有效地保障了公民的知情权。现向社会公开柴胡店镇2020年政府信息公开工作年度报告。</w:t>
      </w:r>
    </w:p>
    <w:p w:rsidR="002C358A" w:rsidRDefault="00E67F2C" w:rsidP="00261465">
      <w:pPr>
        <w:shd w:val="clear" w:color="auto" w:fill="FFFFFF"/>
        <w:adjustRightInd/>
        <w:snapToGrid/>
        <w:spacing w:after="0" w:line="555" w:lineRule="atLeast"/>
        <w:ind w:firstLine="435"/>
        <w:jc w:val="both"/>
        <w:rPr>
          <w:rFonts w:ascii="宋体" w:eastAsia="宋体" w:hAnsi="宋体" w:cs="宋体"/>
          <w:color w:val="000000"/>
          <w:sz w:val="24"/>
          <w:szCs w:val="24"/>
        </w:rPr>
      </w:pPr>
      <w:r>
        <w:rPr>
          <w:rFonts w:ascii="仿宋_GB2312" w:eastAsia="仿宋_GB2312" w:hAnsi="宋体" w:cs="宋体" w:hint="eastAsia"/>
          <w:color w:val="000000"/>
          <w:sz w:val="35"/>
          <w:szCs w:val="35"/>
        </w:rPr>
        <w:t xml:space="preserve"> </w:t>
      </w:r>
      <w:r w:rsidR="002C358A" w:rsidRPr="002C358A">
        <w:rPr>
          <w:rFonts w:ascii="仿宋_GB2312" w:eastAsia="仿宋_GB2312" w:hAnsi="宋体" w:cs="宋体" w:hint="eastAsia"/>
          <w:color w:val="000000"/>
          <w:sz w:val="35"/>
          <w:szCs w:val="35"/>
        </w:rPr>
        <w:t>（一）</w:t>
      </w:r>
      <w:r w:rsidR="002C358A" w:rsidRPr="002C358A">
        <w:rPr>
          <w:rFonts w:ascii="仿宋_GB2312" w:eastAsia="仿宋_GB2312" w:hAnsi="宋体" w:cs="宋体" w:hint="eastAsia"/>
          <w:b/>
          <w:bCs/>
          <w:color w:val="000000"/>
          <w:sz w:val="35"/>
        </w:rPr>
        <w:t>信息公开情况及制度建设</w:t>
      </w:r>
    </w:p>
    <w:p w:rsidR="002C358A" w:rsidRDefault="00E67F2C" w:rsidP="00261465">
      <w:pPr>
        <w:shd w:val="clear" w:color="auto" w:fill="FFFFFF"/>
        <w:adjustRightInd/>
        <w:snapToGrid/>
        <w:spacing w:after="0" w:line="555" w:lineRule="atLeast"/>
        <w:ind w:firstLine="435"/>
        <w:jc w:val="both"/>
        <w:rPr>
          <w:rFonts w:ascii="仿宋_GB2312" w:eastAsia="仿宋_GB2312" w:hAnsi="宋体" w:cs="宋体"/>
          <w:color w:val="000000"/>
          <w:sz w:val="35"/>
          <w:szCs w:val="35"/>
        </w:rPr>
      </w:pPr>
      <w:r>
        <w:rPr>
          <w:rFonts w:ascii="仿宋_GB2312" w:eastAsia="仿宋_GB2312" w:hAnsi="宋体" w:cs="宋体" w:hint="eastAsia"/>
          <w:color w:val="000000"/>
          <w:sz w:val="35"/>
          <w:szCs w:val="35"/>
        </w:rPr>
        <w:lastRenderedPageBreak/>
        <w:t xml:space="preserve">  </w:t>
      </w:r>
      <w:r w:rsidR="002C358A" w:rsidRPr="002C358A">
        <w:rPr>
          <w:rFonts w:ascii="仿宋_GB2312" w:eastAsia="仿宋_GB2312" w:hAnsi="宋体" w:cs="宋体" w:hint="eastAsia"/>
          <w:color w:val="000000"/>
          <w:sz w:val="35"/>
          <w:szCs w:val="35"/>
        </w:rPr>
        <w:t>1、不断加强对政府信息公开工作的领导，成立政府信息公开领导小组，实行专人负责制，政务公开明确分工，责任到人，层层落实，有力推动了我镇政府信息公开工作的运行正常</w:t>
      </w:r>
      <w:r w:rsidR="002C358A">
        <w:rPr>
          <w:rFonts w:ascii="仿宋_GB2312" w:eastAsia="仿宋_GB2312" w:hAnsi="宋体" w:cs="宋体" w:hint="eastAsia"/>
          <w:color w:val="000000"/>
          <w:sz w:val="35"/>
          <w:szCs w:val="35"/>
        </w:rPr>
        <w:t>。</w:t>
      </w:r>
    </w:p>
    <w:p w:rsidR="009A648C" w:rsidRPr="009A648C" w:rsidRDefault="009A648C" w:rsidP="00261465">
      <w:pPr>
        <w:shd w:val="clear" w:color="auto" w:fill="FFFFFF"/>
        <w:adjustRightInd/>
        <w:snapToGrid/>
        <w:spacing w:after="0" w:line="555" w:lineRule="atLeast"/>
        <w:ind w:firstLine="435"/>
        <w:jc w:val="both"/>
        <w:rPr>
          <w:rFonts w:ascii="仿宋_GB2312" w:eastAsia="仿宋_GB2312" w:hAnsi="宋体" w:cs="宋体"/>
          <w:color w:val="000000"/>
          <w:sz w:val="35"/>
          <w:szCs w:val="35"/>
        </w:rPr>
      </w:pPr>
      <w:r>
        <w:rPr>
          <w:rFonts w:ascii="仿宋_GB2312" w:eastAsia="仿宋_GB2312" w:hAnsi="宋体" w:cs="宋体"/>
          <w:noProof/>
          <w:color w:val="000000"/>
          <w:sz w:val="35"/>
          <w:szCs w:val="35"/>
        </w:rPr>
        <w:drawing>
          <wp:inline distT="0" distB="0" distL="0" distR="0">
            <wp:extent cx="4000500" cy="2360516"/>
            <wp:effectExtent l="19050" t="0" r="0" b="0"/>
            <wp:docPr id="1" name="图片 0" descr="概况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概况信息.jpg"/>
                    <pic:cNvPicPr/>
                  </pic:nvPicPr>
                  <pic:blipFill>
                    <a:blip r:embed="rId6" cstate="print"/>
                    <a:stretch>
                      <a:fillRect/>
                    </a:stretch>
                  </pic:blipFill>
                  <pic:spPr>
                    <a:xfrm>
                      <a:off x="0" y="0"/>
                      <a:ext cx="4006997" cy="2364350"/>
                    </a:xfrm>
                    <a:prstGeom prst="rect">
                      <a:avLst/>
                    </a:prstGeom>
                  </pic:spPr>
                </pic:pic>
              </a:graphicData>
            </a:graphic>
          </wp:inline>
        </w:drawing>
      </w:r>
    </w:p>
    <w:p w:rsidR="002C358A" w:rsidRDefault="00E67F2C" w:rsidP="00261465">
      <w:pPr>
        <w:shd w:val="clear" w:color="auto" w:fill="FFFFFF"/>
        <w:adjustRightInd/>
        <w:snapToGrid/>
        <w:spacing w:after="0" w:line="555" w:lineRule="atLeast"/>
        <w:ind w:firstLine="435"/>
        <w:jc w:val="both"/>
        <w:rPr>
          <w:rFonts w:ascii="仿宋_GB2312" w:eastAsia="仿宋_GB2312" w:hAnsi="宋体" w:cs="宋体"/>
          <w:color w:val="000000"/>
          <w:sz w:val="35"/>
          <w:szCs w:val="35"/>
        </w:rPr>
      </w:pPr>
      <w:r>
        <w:rPr>
          <w:rFonts w:ascii="仿宋_GB2312" w:eastAsia="仿宋_GB2312" w:hAnsi="宋体" w:cs="宋体" w:hint="eastAsia"/>
          <w:color w:val="000000"/>
          <w:sz w:val="35"/>
          <w:szCs w:val="35"/>
        </w:rPr>
        <w:t xml:space="preserve">  </w:t>
      </w:r>
      <w:r w:rsidR="002C358A" w:rsidRPr="002C358A">
        <w:rPr>
          <w:rFonts w:ascii="仿宋_GB2312" w:eastAsia="仿宋_GB2312" w:hAnsi="宋体" w:cs="宋体" w:hint="eastAsia"/>
          <w:color w:val="000000"/>
          <w:sz w:val="35"/>
          <w:szCs w:val="35"/>
        </w:rPr>
        <w:t>2、不断加强政府信息公开工作制度化、规范化建设。积极与上级对接，并建立健全各部门信息员制度，要求各部门、岗位定期报送信息，形成了上下联动、覆盖面广的信息公开网络体系，保证工作的顺利开展</w:t>
      </w:r>
      <w:r w:rsidR="002C358A">
        <w:rPr>
          <w:rFonts w:ascii="仿宋_GB2312" w:eastAsia="仿宋_GB2312" w:hAnsi="宋体" w:cs="宋体" w:hint="eastAsia"/>
          <w:color w:val="000000"/>
          <w:sz w:val="35"/>
          <w:szCs w:val="35"/>
        </w:rPr>
        <w:t>。</w:t>
      </w:r>
    </w:p>
    <w:p w:rsidR="009A648C" w:rsidRPr="002C358A" w:rsidRDefault="0010773E" w:rsidP="00261465">
      <w:pPr>
        <w:shd w:val="clear" w:color="auto" w:fill="FFFFFF"/>
        <w:adjustRightInd/>
        <w:snapToGrid/>
        <w:spacing w:after="0" w:line="555" w:lineRule="atLeast"/>
        <w:ind w:firstLine="435"/>
        <w:jc w:val="both"/>
        <w:rPr>
          <w:rFonts w:ascii="宋体" w:eastAsia="宋体" w:hAnsi="宋体" w:cs="宋体"/>
          <w:color w:val="000000"/>
          <w:sz w:val="24"/>
          <w:szCs w:val="24"/>
        </w:rPr>
      </w:pPr>
      <w:r>
        <w:rPr>
          <w:rFonts w:ascii="宋体" w:eastAsia="宋体" w:hAnsi="宋体" w:cs="宋体"/>
          <w:noProof/>
          <w:color w:val="000000"/>
          <w:sz w:val="24"/>
          <w:szCs w:val="24"/>
        </w:rPr>
        <w:drawing>
          <wp:inline distT="0" distB="0" distL="0" distR="0">
            <wp:extent cx="3343275" cy="2834096"/>
            <wp:effectExtent l="19050" t="0" r="9525" b="0"/>
            <wp:docPr id="4" name="图片 3" descr="机构职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机构职能.jpg"/>
                    <pic:cNvPicPr/>
                  </pic:nvPicPr>
                  <pic:blipFill>
                    <a:blip r:embed="rId7" cstate="print"/>
                    <a:stretch>
                      <a:fillRect/>
                    </a:stretch>
                  </pic:blipFill>
                  <pic:spPr>
                    <a:xfrm>
                      <a:off x="0" y="0"/>
                      <a:ext cx="3346126" cy="2836513"/>
                    </a:xfrm>
                    <a:prstGeom prst="rect">
                      <a:avLst/>
                    </a:prstGeom>
                  </pic:spPr>
                </pic:pic>
              </a:graphicData>
            </a:graphic>
          </wp:inline>
        </w:drawing>
      </w:r>
    </w:p>
    <w:p w:rsidR="00E86B3D" w:rsidRDefault="00E67F2C" w:rsidP="00261465">
      <w:pPr>
        <w:shd w:val="clear" w:color="auto" w:fill="FFFFFF"/>
        <w:adjustRightInd/>
        <w:snapToGrid/>
        <w:spacing w:after="0" w:line="555" w:lineRule="atLeast"/>
        <w:ind w:firstLine="435"/>
        <w:jc w:val="both"/>
        <w:rPr>
          <w:rFonts w:ascii="仿宋_GB2312" w:eastAsia="仿宋_GB2312" w:hAnsi="宋体" w:cs="宋体"/>
          <w:color w:val="000000"/>
          <w:sz w:val="35"/>
          <w:szCs w:val="35"/>
        </w:rPr>
      </w:pPr>
      <w:r>
        <w:rPr>
          <w:rFonts w:ascii="仿宋_GB2312" w:eastAsia="仿宋_GB2312" w:hAnsi="宋体" w:cs="宋体" w:hint="eastAsia"/>
          <w:color w:val="000000"/>
          <w:sz w:val="35"/>
          <w:szCs w:val="35"/>
        </w:rPr>
        <w:lastRenderedPageBreak/>
        <w:t xml:space="preserve">  </w:t>
      </w:r>
      <w:r w:rsidR="002C358A" w:rsidRPr="002C358A">
        <w:rPr>
          <w:rFonts w:ascii="仿宋_GB2312" w:eastAsia="仿宋_GB2312" w:hAnsi="宋体" w:cs="宋体" w:hint="eastAsia"/>
          <w:color w:val="000000"/>
          <w:sz w:val="35"/>
          <w:szCs w:val="35"/>
        </w:rPr>
        <w:t>3、加强对突发性事件、重大决策部署、重点工程项目建设等信息公开，做到了随时按要求上报，严格遵循“上网信息不涉密、涉密信息不上网”保密制度，做到“依法公开，注重实效，有利监督”。</w:t>
      </w:r>
    </w:p>
    <w:p w:rsidR="006A6C58" w:rsidRDefault="006A6C58" w:rsidP="00261465">
      <w:pPr>
        <w:shd w:val="clear" w:color="auto" w:fill="FFFFFF"/>
        <w:adjustRightInd/>
        <w:snapToGrid/>
        <w:spacing w:after="0" w:line="555" w:lineRule="atLeast"/>
        <w:ind w:firstLine="435"/>
        <w:jc w:val="both"/>
        <w:rPr>
          <w:rFonts w:ascii="宋体" w:eastAsia="宋体" w:hAnsi="宋体" w:cs="宋体"/>
          <w:color w:val="000000"/>
          <w:sz w:val="24"/>
          <w:szCs w:val="24"/>
        </w:rPr>
      </w:pPr>
      <w:r>
        <w:rPr>
          <w:rFonts w:ascii="宋体" w:eastAsia="宋体" w:hAnsi="宋体" w:cs="宋体"/>
          <w:noProof/>
          <w:color w:val="000000"/>
          <w:sz w:val="24"/>
          <w:szCs w:val="24"/>
        </w:rPr>
        <w:drawing>
          <wp:inline distT="0" distB="0" distL="0" distR="0">
            <wp:extent cx="4457700" cy="3397748"/>
            <wp:effectExtent l="19050" t="0" r="0" b="0"/>
            <wp:docPr id="8" name="图片 7" descr="通知公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通知公告.jpg"/>
                    <pic:cNvPicPr/>
                  </pic:nvPicPr>
                  <pic:blipFill>
                    <a:blip r:embed="rId8" cstate="print"/>
                    <a:stretch>
                      <a:fillRect/>
                    </a:stretch>
                  </pic:blipFill>
                  <pic:spPr>
                    <a:xfrm>
                      <a:off x="0" y="0"/>
                      <a:ext cx="4458404" cy="3398285"/>
                    </a:xfrm>
                    <a:prstGeom prst="rect">
                      <a:avLst/>
                    </a:prstGeom>
                  </pic:spPr>
                </pic:pic>
              </a:graphicData>
            </a:graphic>
          </wp:inline>
        </w:drawing>
      </w:r>
      <w:r w:rsidR="002C358A" w:rsidRPr="002C358A">
        <w:rPr>
          <w:rFonts w:ascii="宋体" w:eastAsia="宋体" w:hAnsi="宋体" w:cs="宋体"/>
          <w:color w:val="000000"/>
          <w:sz w:val="24"/>
          <w:szCs w:val="24"/>
        </w:rPr>
        <w:t> </w:t>
      </w:r>
    </w:p>
    <w:p w:rsidR="002C358A" w:rsidRDefault="006A6C58" w:rsidP="00261465">
      <w:pPr>
        <w:shd w:val="clear" w:color="auto" w:fill="FFFFFF"/>
        <w:adjustRightInd/>
        <w:snapToGrid/>
        <w:spacing w:after="0" w:line="555" w:lineRule="atLeast"/>
        <w:ind w:firstLine="435"/>
        <w:jc w:val="both"/>
        <w:rPr>
          <w:rFonts w:ascii="宋体" w:eastAsia="宋体" w:hAnsi="宋体" w:cs="宋体"/>
          <w:color w:val="000000"/>
          <w:sz w:val="24"/>
          <w:szCs w:val="24"/>
        </w:rPr>
      </w:pPr>
      <w:r>
        <w:rPr>
          <w:rFonts w:ascii="宋体" w:eastAsia="宋体" w:hAnsi="宋体" w:cs="宋体" w:hint="eastAsia"/>
          <w:color w:val="000000"/>
          <w:sz w:val="24"/>
          <w:szCs w:val="24"/>
        </w:rPr>
        <w:t xml:space="preserve"> </w:t>
      </w:r>
      <w:r w:rsidR="002C358A" w:rsidRPr="002C358A">
        <w:rPr>
          <w:rFonts w:ascii="宋体" w:eastAsia="宋体" w:hAnsi="宋体" w:cs="宋体" w:hint="eastAsia"/>
          <w:color w:val="000000"/>
          <w:sz w:val="35"/>
          <w:szCs w:val="35"/>
        </w:rPr>
        <w:t>（</w:t>
      </w:r>
      <w:r w:rsidR="002C358A" w:rsidRPr="002C358A">
        <w:rPr>
          <w:rFonts w:ascii="仿宋_GB2312" w:eastAsia="仿宋_GB2312" w:hAnsi="宋体" w:cs="宋体" w:hint="eastAsia"/>
          <w:b/>
          <w:bCs/>
          <w:color w:val="000000"/>
          <w:sz w:val="35"/>
        </w:rPr>
        <w:t>二）主动公开政府信息及平台建设情况</w:t>
      </w:r>
    </w:p>
    <w:p w:rsidR="002C358A" w:rsidRDefault="002C358A" w:rsidP="00261465">
      <w:pPr>
        <w:shd w:val="clear" w:color="auto" w:fill="FFFFFF"/>
        <w:adjustRightInd/>
        <w:snapToGrid/>
        <w:spacing w:after="0" w:line="555" w:lineRule="atLeast"/>
        <w:ind w:firstLineChars="200" w:firstLine="700"/>
        <w:jc w:val="both"/>
        <w:rPr>
          <w:rFonts w:ascii="仿宋_GB2312" w:eastAsia="仿宋_GB2312" w:hAnsi="宋体" w:cs="宋体"/>
          <w:color w:val="000000"/>
          <w:sz w:val="35"/>
          <w:szCs w:val="35"/>
        </w:rPr>
      </w:pPr>
      <w:r w:rsidRPr="002C358A">
        <w:rPr>
          <w:rFonts w:ascii="仿宋_GB2312" w:eastAsia="仿宋_GB2312" w:hAnsi="宋体" w:cs="宋体" w:hint="eastAsia"/>
          <w:color w:val="000000"/>
          <w:sz w:val="35"/>
          <w:szCs w:val="35"/>
        </w:rPr>
        <w:t>我镇严格按照上级有关规定做好政府信息公开工作，力求做到及时准确，公开便民。严格各信息报送、公开均履行公开保密审查程序，及时公布政务信息，未发现有延时、泄密等情况发生</w:t>
      </w:r>
      <w:r>
        <w:rPr>
          <w:rFonts w:ascii="仿宋_GB2312" w:eastAsia="仿宋_GB2312" w:hAnsi="宋体" w:cs="宋体" w:hint="eastAsia"/>
          <w:color w:val="000000"/>
          <w:sz w:val="35"/>
          <w:szCs w:val="35"/>
        </w:rPr>
        <w:t>。</w:t>
      </w:r>
    </w:p>
    <w:p w:rsidR="002C358A" w:rsidRDefault="002C358A" w:rsidP="00261465">
      <w:pPr>
        <w:shd w:val="clear" w:color="auto" w:fill="FFFFFF"/>
        <w:adjustRightInd/>
        <w:snapToGrid/>
        <w:spacing w:after="0" w:line="555" w:lineRule="atLeast"/>
        <w:ind w:firstLineChars="200" w:firstLine="700"/>
        <w:jc w:val="both"/>
        <w:rPr>
          <w:rFonts w:ascii="仿宋_GB2312" w:eastAsia="仿宋_GB2312" w:hAnsi="宋体" w:cs="宋体"/>
          <w:color w:val="000000"/>
          <w:sz w:val="35"/>
          <w:szCs w:val="35"/>
        </w:rPr>
      </w:pPr>
      <w:r w:rsidRPr="002C358A">
        <w:rPr>
          <w:rFonts w:ascii="仿宋_GB2312" w:eastAsia="仿宋_GB2312" w:hAnsi="宋体" w:cs="宋体" w:hint="eastAsia"/>
          <w:color w:val="000000"/>
          <w:sz w:val="35"/>
          <w:szCs w:val="35"/>
        </w:rPr>
        <w:t>1、行政机关主动公开政府信息的情况。根据要求，严格按照关心社会热点，关注民生焦点，切实加强信息公开工作。特别是围绕群众关心的政务服务、脱贫攻坚、医疗卫生、教育、环卫及高速路占地补贴等工</w:t>
      </w:r>
      <w:r w:rsidRPr="002C358A">
        <w:rPr>
          <w:rFonts w:ascii="仿宋_GB2312" w:eastAsia="仿宋_GB2312" w:hAnsi="宋体" w:cs="宋体" w:hint="eastAsia"/>
          <w:color w:val="000000"/>
          <w:sz w:val="35"/>
          <w:szCs w:val="35"/>
        </w:rPr>
        <w:lastRenderedPageBreak/>
        <w:t>作，采取政府网站网上公开形式，在“滕州市党政办公网”和“柴胡店镇人民政府网站”上公开信息，确保了信息公开及时、准确主要。</w:t>
      </w:r>
    </w:p>
    <w:p w:rsidR="000F1852" w:rsidRDefault="00897EA1" w:rsidP="00261465">
      <w:pPr>
        <w:shd w:val="clear" w:color="auto" w:fill="FFFFFF"/>
        <w:adjustRightInd/>
        <w:snapToGrid/>
        <w:spacing w:after="0" w:line="555" w:lineRule="atLeast"/>
        <w:ind w:firstLineChars="200" w:firstLine="480"/>
        <w:jc w:val="both"/>
        <w:rPr>
          <w:rFonts w:ascii="宋体" w:eastAsia="宋体" w:hAnsi="宋体" w:cs="宋体"/>
          <w:color w:val="000000"/>
          <w:sz w:val="24"/>
          <w:szCs w:val="24"/>
        </w:rPr>
      </w:pPr>
      <w:r>
        <w:rPr>
          <w:rFonts w:ascii="宋体" w:eastAsia="宋体" w:hAnsi="宋体" w:cs="宋体"/>
          <w:noProof/>
          <w:color w:val="000000"/>
          <w:sz w:val="24"/>
          <w:szCs w:val="24"/>
        </w:rPr>
        <w:drawing>
          <wp:inline distT="0" distB="0" distL="0" distR="0">
            <wp:extent cx="4467993" cy="2047875"/>
            <wp:effectExtent l="19050" t="0" r="8757" b="0"/>
            <wp:docPr id="9" name="图片 8" descr="信息公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息公开.jpg"/>
                    <pic:cNvPicPr/>
                  </pic:nvPicPr>
                  <pic:blipFill>
                    <a:blip r:embed="rId9" cstate="print"/>
                    <a:stretch>
                      <a:fillRect/>
                    </a:stretch>
                  </pic:blipFill>
                  <pic:spPr>
                    <a:xfrm>
                      <a:off x="0" y="0"/>
                      <a:ext cx="4467993" cy="2047875"/>
                    </a:xfrm>
                    <a:prstGeom prst="rect">
                      <a:avLst/>
                    </a:prstGeom>
                  </pic:spPr>
                </pic:pic>
              </a:graphicData>
            </a:graphic>
          </wp:inline>
        </w:drawing>
      </w:r>
    </w:p>
    <w:p w:rsidR="002C358A" w:rsidRDefault="002C358A" w:rsidP="00261465">
      <w:pPr>
        <w:shd w:val="clear" w:color="auto" w:fill="FFFFFF"/>
        <w:adjustRightInd/>
        <w:snapToGrid/>
        <w:spacing w:after="0" w:line="555" w:lineRule="atLeast"/>
        <w:ind w:firstLineChars="200" w:firstLine="700"/>
        <w:jc w:val="both"/>
        <w:rPr>
          <w:rFonts w:ascii="仿宋_GB2312" w:eastAsia="仿宋_GB2312" w:hAnsi="宋体" w:cs="宋体"/>
          <w:color w:val="000000"/>
          <w:sz w:val="35"/>
          <w:szCs w:val="35"/>
        </w:rPr>
      </w:pPr>
      <w:r w:rsidRPr="002C358A">
        <w:rPr>
          <w:rFonts w:ascii="仿宋_GB2312" w:eastAsia="仿宋_GB2312" w:hAnsi="宋体" w:cs="宋体" w:hint="eastAsia"/>
          <w:color w:val="000000"/>
          <w:sz w:val="35"/>
          <w:szCs w:val="35"/>
        </w:rPr>
        <w:t>2、行政机关依申请公开政府信息和不予公开政府信息的情况</w:t>
      </w:r>
      <w:r>
        <w:rPr>
          <w:rFonts w:ascii="仿宋_GB2312" w:eastAsia="仿宋_GB2312" w:hAnsi="宋体" w:cs="宋体" w:hint="eastAsia"/>
          <w:color w:val="000000"/>
          <w:sz w:val="35"/>
          <w:szCs w:val="35"/>
        </w:rPr>
        <w:t>。</w:t>
      </w:r>
    </w:p>
    <w:p w:rsidR="002C358A" w:rsidRDefault="002C358A" w:rsidP="00261465">
      <w:pPr>
        <w:shd w:val="clear" w:color="auto" w:fill="FFFFFF"/>
        <w:adjustRightInd/>
        <w:snapToGrid/>
        <w:spacing w:after="0" w:line="555" w:lineRule="atLeast"/>
        <w:ind w:firstLineChars="200" w:firstLine="700"/>
        <w:jc w:val="both"/>
        <w:rPr>
          <w:rFonts w:ascii="仿宋_GB2312" w:eastAsia="仿宋_GB2312" w:hAnsi="宋体" w:cs="宋体"/>
          <w:color w:val="000000"/>
          <w:sz w:val="35"/>
          <w:szCs w:val="35"/>
        </w:rPr>
      </w:pPr>
      <w:r w:rsidRPr="002C358A">
        <w:rPr>
          <w:rFonts w:ascii="仿宋_GB2312" w:eastAsia="仿宋_GB2312" w:hAnsi="宋体" w:cs="宋体" w:hint="eastAsia"/>
          <w:color w:val="000000"/>
          <w:sz w:val="35"/>
          <w:szCs w:val="35"/>
        </w:rPr>
        <w:t>2020年我镇未收到政府信息公开申请</w:t>
      </w:r>
      <w:r>
        <w:rPr>
          <w:rFonts w:ascii="仿宋_GB2312" w:eastAsia="仿宋_GB2312" w:hAnsi="宋体" w:cs="宋体" w:hint="eastAsia"/>
          <w:color w:val="000000"/>
          <w:sz w:val="35"/>
          <w:szCs w:val="35"/>
        </w:rPr>
        <w:t>。</w:t>
      </w:r>
    </w:p>
    <w:p w:rsidR="002C358A" w:rsidRPr="002C358A" w:rsidRDefault="002C358A" w:rsidP="00261465">
      <w:pPr>
        <w:shd w:val="clear" w:color="auto" w:fill="FFFFFF"/>
        <w:adjustRightInd/>
        <w:snapToGrid/>
        <w:spacing w:after="0" w:line="555" w:lineRule="atLeast"/>
        <w:ind w:firstLineChars="200" w:firstLine="700"/>
        <w:jc w:val="both"/>
        <w:rPr>
          <w:rFonts w:ascii="宋体" w:eastAsia="宋体" w:hAnsi="宋体" w:cs="宋体"/>
          <w:color w:val="000000"/>
          <w:sz w:val="24"/>
          <w:szCs w:val="24"/>
        </w:rPr>
      </w:pPr>
      <w:r w:rsidRPr="002C358A">
        <w:rPr>
          <w:rFonts w:ascii="仿宋_GB2312" w:eastAsia="仿宋_GB2312" w:hAnsi="宋体" w:cs="宋体" w:hint="eastAsia"/>
          <w:color w:val="000000"/>
          <w:sz w:val="35"/>
          <w:szCs w:val="35"/>
        </w:rPr>
        <w:t>3、政府信息公开的收费及减免情况。</w:t>
      </w:r>
      <w:r w:rsidRPr="002C358A">
        <w:rPr>
          <w:rFonts w:ascii="宋体" w:eastAsia="宋体" w:hAnsi="宋体" w:cs="宋体"/>
          <w:color w:val="000000"/>
          <w:sz w:val="24"/>
          <w:szCs w:val="24"/>
        </w:rPr>
        <w:t> </w:t>
      </w:r>
      <w:r w:rsidRPr="002C358A">
        <w:rPr>
          <w:rFonts w:ascii="宋体" w:eastAsia="宋体" w:hAnsi="宋体" w:cs="宋体"/>
          <w:color w:val="000000"/>
          <w:sz w:val="24"/>
          <w:szCs w:val="24"/>
        </w:rPr>
        <w:t> </w:t>
      </w:r>
    </w:p>
    <w:p w:rsidR="002C358A" w:rsidRDefault="002C358A" w:rsidP="00261465">
      <w:pPr>
        <w:shd w:val="clear" w:color="auto" w:fill="FFFFFF"/>
        <w:adjustRightInd/>
        <w:snapToGrid/>
        <w:spacing w:after="0" w:line="555" w:lineRule="atLeast"/>
        <w:ind w:firstLine="705"/>
        <w:jc w:val="both"/>
        <w:rPr>
          <w:rFonts w:ascii="仿宋_GB2312" w:eastAsia="仿宋_GB2312" w:hAnsi="宋体" w:cs="宋体"/>
          <w:color w:val="000000"/>
          <w:sz w:val="35"/>
          <w:szCs w:val="35"/>
        </w:rPr>
      </w:pPr>
      <w:r w:rsidRPr="002C358A">
        <w:rPr>
          <w:rFonts w:ascii="仿宋_GB2312" w:eastAsia="仿宋_GB2312" w:hAnsi="宋体" w:cs="宋体" w:hint="eastAsia"/>
          <w:color w:val="000000"/>
          <w:sz w:val="35"/>
          <w:szCs w:val="35"/>
        </w:rPr>
        <w:t>柴胡店镇2020年度没有收到信息公开申请，不涉及依申请公开信息收费及减免有关费用</w:t>
      </w:r>
      <w:r>
        <w:rPr>
          <w:rFonts w:ascii="仿宋_GB2312" w:eastAsia="仿宋_GB2312" w:hAnsi="宋体" w:cs="宋体" w:hint="eastAsia"/>
          <w:color w:val="000000"/>
          <w:sz w:val="35"/>
          <w:szCs w:val="35"/>
        </w:rPr>
        <w:t>。</w:t>
      </w:r>
    </w:p>
    <w:p w:rsidR="002C358A" w:rsidRPr="002C358A" w:rsidRDefault="002C358A" w:rsidP="00261465">
      <w:pPr>
        <w:shd w:val="clear" w:color="auto" w:fill="FFFFFF"/>
        <w:adjustRightInd/>
        <w:snapToGrid/>
        <w:spacing w:after="0" w:line="555" w:lineRule="atLeast"/>
        <w:ind w:firstLine="705"/>
        <w:jc w:val="both"/>
        <w:rPr>
          <w:rFonts w:ascii="宋体" w:eastAsia="宋体" w:hAnsi="宋体" w:cs="宋体"/>
          <w:color w:val="000000"/>
          <w:sz w:val="24"/>
          <w:szCs w:val="24"/>
        </w:rPr>
      </w:pPr>
      <w:r w:rsidRPr="002C358A">
        <w:rPr>
          <w:rFonts w:ascii="仿宋_GB2312" w:eastAsia="仿宋_GB2312" w:hAnsi="宋体" w:cs="宋体" w:hint="eastAsia"/>
          <w:color w:val="000000"/>
          <w:sz w:val="35"/>
          <w:szCs w:val="35"/>
        </w:rPr>
        <w:t>4、因政府信息公开申请行政复议、提起行政诉讼的情况。</w:t>
      </w:r>
      <w:r w:rsidRPr="002C358A">
        <w:rPr>
          <w:rFonts w:ascii="宋体" w:eastAsia="宋体" w:hAnsi="宋体" w:cs="宋体"/>
          <w:color w:val="000000"/>
          <w:sz w:val="24"/>
          <w:szCs w:val="24"/>
        </w:rPr>
        <w:t> </w:t>
      </w:r>
      <w:r w:rsidRPr="002C358A">
        <w:rPr>
          <w:rFonts w:ascii="宋体" w:eastAsia="宋体" w:hAnsi="宋体" w:cs="宋体"/>
          <w:color w:val="000000"/>
          <w:sz w:val="24"/>
          <w:szCs w:val="24"/>
        </w:rPr>
        <w:t> </w:t>
      </w:r>
    </w:p>
    <w:p w:rsidR="002C358A" w:rsidRPr="002C358A" w:rsidRDefault="002C358A" w:rsidP="00261465">
      <w:pPr>
        <w:shd w:val="clear" w:color="auto" w:fill="FFFFFF"/>
        <w:adjustRightInd/>
        <w:snapToGrid/>
        <w:spacing w:after="0" w:line="555" w:lineRule="atLeast"/>
        <w:ind w:firstLine="705"/>
        <w:jc w:val="both"/>
        <w:rPr>
          <w:rFonts w:ascii="宋体" w:eastAsia="宋体" w:hAnsi="宋体" w:cs="宋体"/>
          <w:color w:val="000000"/>
          <w:sz w:val="24"/>
          <w:szCs w:val="24"/>
        </w:rPr>
      </w:pPr>
      <w:r w:rsidRPr="002C358A">
        <w:rPr>
          <w:rFonts w:ascii="仿宋_GB2312" w:eastAsia="仿宋_GB2312" w:hAnsi="宋体" w:cs="宋体" w:hint="eastAsia"/>
          <w:color w:val="000000"/>
          <w:sz w:val="35"/>
          <w:szCs w:val="35"/>
        </w:rPr>
        <w:t>我镇严格按照《条例》和上级部门有关规定开展政府信息公开工作，2020年度未收到行政复议、提起行政诉讼的申请。</w:t>
      </w:r>
      <w:r w:rsidRPr="002C358A">
        <w:rPr>
          <w:rFonts w:ascii="宋体" w:eastAsia="宋体" w:hAnsi="宋体" w:cs="宋体"/>
          <w:color w:val="000000"/>
          <w:sz w:val="24"/>
          <w:szCs w:val="24"/>
        </w:rPr>
        <w:t> </w:t>
      </w:r>
      <w:r w:rsidRPr="002C358A">
        <w:rPr>
          <w:rFonts w:ascii="宋体" w:eastAsia="宋体" w:hAnsi="宋体" w:cs="宋体"/>
          <w:color w:val="000000"/>
          <w:sz w:val="24"/>
          <w:szCs w:val="24"/>
        </w:rPr>
        <w:t> </w:t>
      </w:r>
    </w:p>
    <w:p w:rsidR="002C358A" w:rsidRPr="002C358A" w:rsidRDefault="002C358A" w:rsidP="00261465">
      <w:pPr>
        <w:shd w:val="clear" w:color="auto" w:fill="FFFFFF"/>
        <w:adjustRightInd/>
        <w:snapToGrid/>
        <w:spacing w:after="0" w:line="555" w:lineRule="atLeast"/>
        <w:jc w:val="both"/>
        <w:rPr>
          <w:rFonts w:ascii="宋体" w:eastAsia="宋体" w:hAnsi="宋体" w:cs="宋体"/>
          <w:color w:val="000000"/>
          <w:sz w:val="24"/>
          <w:szCs w:val="24"/>
        </w:rPr>
      </w:pPr>
      <w:r w:rsidRPr="002C358A">
        <w:rPr>
          <w:rFonts w:ascii="Arial" w:eastAsia="宋体" w:hAnsi="Arial" w:cs="Arial"/>
          <w:color w:val="000000"/>
          <w:sz w:val="35"/>
          <w:szCs w:val="35"/>
        </w:rPr>
        <w:t> </w:t>
      </w:r>
      <w:r w:rsidRPr="002C358A">
        <w:rPr>
          <w:rFonts w:ascii="Arial" w:eastAsia="宋体" w:hAnsi="Arial" w:cs="Arial"/>
          <w:color w:val="000000"/>
          <w:sz w:val="27"/>
          <w:szCs w:val="27"/>
        </w:rPr>
        <w:t> </w:t>
      </w:r>
      <w:r w:rsidRPr="002C358A">
        <w:rPr>
          <w:rFonts w:ascii="Arial" w:eastAsia="宋体" w:hAnsi="Arial" w:cs="Arial"/>
          <w:color w:val="000000"/>
          <w:sz w:val="35"/>
          <w:szCs w:val="35"/>
        </w:rPr>
        <w:t> </w:t>
      </w:r>
      <w:r w:rsidRPr="002C358A">
        <w:rPr>
          <w:rFonts w:ascii="Arial" w:eastAsia="宋体" w:hAnsi="Arial" w:cs="Arial"/>
          <w:color w:val="000000"/>
          <w:sz w:val="27"/>
          <w:szCs w:val="27"/>
        </w:rPr>
        <w:t> </w:t>
      </w:r>
      <w:r w:rsidRPr="002C358A">
        <w:rPr>
          <w:rFonts w:ascii="Arial" w:eastAsia="宋体" w:hAnsi="Arial" w:cs="Arial"/>
          <w:color w:val="000000"/>
          <w:sz w:val="35"/>
          <w:szCs w:val="35"/>
        </w:rPr>
        <w:t> </w:t>
      </w:r>
      <w:r w:rsidRPr="002C358A">
        <w:rPr>
          <w:rFonts w:ascii="Arial" w:eastAsia="宋体" w:hAnsi="Arial" w:cs="Arial"/>
          <w:color w:val="000000"/>
          <w:sz w:val="27"/>
          <w:szCs w:val="27"/>
        </w:rPr>
        <w:t> </w:t>
      </w:r>
      <w:r w:rsidRPr="002C358A">
        <w:rPr>
          <w:rFonts w:ascii="Arial" w:eastAsia="宋体" w:hAnsi="Arial" w:cs="Arial"/>
          <w:color w:val="000000"/>
          <w:sz w:val="35"/>
          <w:szCs w:val="35"/>
        </w:rPr>
        <w:t> </w:t>
      </w:r>
      <w:r w:rsidRPr="002C358A">
        <w:rPr>
          <w:rFonts w:ascii="Arial" w:eastAsia="宋体" w:hAnsi="Arial" w:cs="Arial"/>
          <w:color w:val="000000"/>
          <w:sz w:val="27"/>
          <w:szCs w:val="27"/>
        </w:rPr>
        <w:t> </w:t>
      </w:r>
      <w:r w:rsidRPr="002C358A">
        <w:rPr>
          <w:rFonts w:ascii="仿宋_GB2312" w:eastAsia="仿宋_GB2312" w:hAnsi="宋体" w:cs="宋体" w:hint="eastAsia"/>
          <w:color w:val="000000"/>
          <w:sz w:val="35"/>
          <w:szCs w:val="35"/>
        </w:rPr>
        <w:t>5、政府信息公开保密审查及监督检查情况</w:t>
      </w:r>
      <w:r w:rsidRPr="002C358A">
        <w:rPr>
          <w:rFonts w:ascii="宋体" w:eastAsia="宋体" w:hAnsi="宋体" w:cs="宋体"/>
          <w:color w:val="000000"/>
          <w:sz w:val="24"/>
          <w:szCs w:val="24"/>
        </w:rPr>
        <w:t> </w:t>
      </w:r>
      <w:r w:rsidRPr="002C358A">
        <w:rPr>
          <w:rFonts w:ascii="宋体" w:eastAsia="宋体" w:hAnsi="宋体" w:cs="宋体"/>
          <w:color w:val="000000"/>
          <w:sz w:val="24"/>
          <w:szCs w:val="24"/>
        </w:rPr>
        <w:t> </w:t>
      </w:r>
    </w:p>
    <w:p w:rsidR="002C358A" w:rsidRPr="00E07C78" w:rsidRDefault="002C358A" w:rsidP="00261465">
      <w:pPr>
        <w:shd w:val="clear" w:color="auto" w:fill="FFFFFF"/>
        <w:adjustRightInd/>
        <w:snapToGrid/>
        <w:spacing w:after="0" w:line="555" w:lineRule="atLeast"/>
        <w:ind w:firstLineChars="200" w:firstLine="700"/>
        <w:jc w:val="both"/>
        <w:rPr>
          <w:rFonts w:ascii="仿宋_GB2312" w:eastAsia="仿宋_GB2312" w:hAnsi="宋体" w:cs="宋体"/>
          <w:color w:val="000000"/>
          <w:sz w:val="35"/>
          <w:szCs w:val="35"/>
        </w:rPr>
      </w:pPr>
      <w:r w:rsidRPr="002C358A">
        <w:rPr>
          <w:rFonts w:ascii="仿宋_GB2312" w:eastAsia="仿宋_GB2312" w:hAnsi="宋体" w:cs="宋体" w:hint="eastAsia"/>
          <w:color w:val="000000"/>
          <w:sz w:val="35"/>
          <w:szCs w:val="35"/>
        </w:rPr>
        <w:t>为提高依法公开水平，我镇在推进政府信息公开工作的过程中，妥善处理公开与保密的关系，合理界</w:t>
      </w:r>
      <w:r w:rsidRPr="002C358A">
        <w:rPr>
          <w:rFonts w:ascii="仿宋_GB2312" w:eastAsia="仿宋_GB2312" w:hAnsi="宋体" w:cs="宋体" w:hint="eastAsia"/>
          <w:color w:val="000000"/>
          <w:sz w:val="35"/>
          <w:szCs w:val="35"/>
        </w:rPr>
        <w:lastRenderedPageBreak/>
        <w:t>定信息公开范围，加强信息公开保密审查，遵循“谁主管、谁负责，谁公开、谁审查”的原则，制定了有关信息公开保密审查制度，确保公开信息的合法性和规范性。严格按照有关规定，建立健全政务公开监督制约机制，明确政务公开工作责任，加强对政务公开的监督考核，建立健全政府信息公开责任追究制度和社会评议制度，对各村、各部门信息公开进行监督，督促及时更新政务信息，提高公开质量和公开实效，切实做好政府信息公开工作。</w:t>
      </w:r>
      <w:r w:rsidRPr="00E07C78">
        <w:rPr>
          <w:rFonts w:ascii="仿宋_GB2312" w:eastAsia="仿宋_GB2312" w:hAnsi="宋体" w:cs="宋体"/>
          <w:color w:val="000000"/>
          <w:sz w:val="35"/>
          <w:szCs w:val="35"/>
        </w:rPr>
        <w:t> </w:t>
      </w:r>
    </w:p>
    <w:p w:rsidR="00392EFD" w:rsidRPr="00E07C78" w:rsidRDefault="00392EFD" w:rsidP="00261465">
      <w:pPr>
        <w:shd w:val="clear" w:color="auto" w:fill="FFFFFF"/>
        <w:adjustRightInd/>
        <w:snapToGrid/>
        <w:spacing w:after="0" w:line="555" w:lineRule="atLeast"/>
        <w:ind w:firstLineChars="200" w:firstLine="700"/>
        <w:jc w:val="both"/>
        <w:rPr>
          <w:rFonts w:ascii="仿宋_GB2312" w:eastAsia="仿宋_GB2312" w:hAnsi="宋体" w:cs="宋体"/>
          <w:color w:val="000000"/>
          <w:sz w:val="35"/>
          <w:szCs w:val="35"/>
        </w:rPr>
      </w:pPr>
      <w:r w:rsidRPr="00E07C78">
        <w:rPr>
          <w:rFonts w:ascii="仿宋_GB2312" w:eastAsia="仿宋_GB2312" w:hAnsi="宋体" w:cs="宋体" w:hint="eastAsia"/>
          <w:color w:val="000000"/>
          <w:sz w:val="35"/>
          <w:szCs w:val="35"/>
        </w:rPr>
        <w:t>（六）建议提案办理结果公开情况</w:t>
      </w:r>
    </w:p>
    <w:p w:rsidR="00B83CAC" w:rsidRPr="00E07C78" w:rsidRDefault="00392EFD" w:rsidP="00261465">
      <w:pPr>
        <w:shd w:val="clear" w:color="auto" w:fill="FFFFFF"/>
        <w:adjustRightInd/>
        <w:snapToGrid/>
        <w:spacing w:after="0" w:line="555" w:lineRule="atLeast"/>
        <w:ind w:firstLineChars="200" w:firstLine="700"/>
        <w:jc w:val="both"/>
        <w:rPr>
          <w:rFonts w:ascii="仿宋_GB2312" w:eastAsia="仿宋_GB2312" w:hAnsi="宋体" w:cs="宋体"/>
          <w:color w:val="000000"/>
          <w:sz w:val="35"/>
          <w:szCs w:val="35"/>
        </w:rPr>
      </w:pPr>
      <w:r w:rsidRPr="00E07C78">
        <w:rPr>
          <w:rFonts w:ascii="仿宋_GB2312" w:eastAsia="仿宋_GB2312" w:hAnsi="宋体" w:cs="宋体" w:hint="eastAsia"/>
          <w:color w:val="000000"/>
          <w:sz w:val="35"/>
          <w:szCs w:val="35"/>
        </w:rPr>
        <w:t>2020年度共办理人大建议2条，并将办理情况进行了公开，未办理政协提案。</w:t>
      </w:r>
    </w:p>
    <w:p w:rsidR="00897EA1" w:rsidRPr="00E07C78" w:rsidRDefault="00E07C78" w:rsidP="00261465">
      <w:pPr>
        <w:shd w:val="clear" w:color="auto" w:fill="FFFFFF"/>
        <w:adjustRightInd/>
        <w:snapToGrid/>
        <w:spacing w:after="0" w:line="555" w:lineRule="atLeast"/>
        <w:ind w:firstLineChars="200" w:firstLine="700"/>
        <w:jc w:val="both"/>
        <w:rPr>
          <w:rFonts w:ascii="仿宋_GB2312" w:eastAsia="仿宋_GB2312" w:hAnsi="宋体" w:cs="宋体"/>
          <w:color w:val="000000"/>
          <w:sz w:val="35"/>
          <w:szCs w:val="35"/>
        </w:rPr>
      </w:pPr>
      <w:r>
        <w:rPr>
          <w:rFonts w:ascii="仿宋_GB2312" w:eastAsia="仿宋_GB2312" w:hAnsi="宋体" w:cs="宋体"/>
          <w:noProof/>
          <w:color w:val="000000"/>
          <w:sz w:val="35"/>
          <w:szCs w:val="35"/>
        </w:rPr>
        <w:drawing>
          <wp:inline distT="0" distB="0" distL="0" distR="0">
            <wp:extent cx="4410075" cy="2677052"/>
            <wp:effectExtent l="19050" t="0" r="9525" b="0"/>
            <wp:docPr id="13" name="图片 12" descr="结果公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结果公开.jpg"/>
                    <pic:cNvPicPr/>
                  </pic:nvPicPr>
                  <pic:blipFill>
                    <a:blip r:embed="rId10" cstate="print"/>
                    <a:stretch>
                      <a:fillRect/>
                    </a:stretch>
                  </pic:blipFill>
                  <pic:spPr>
                    <a:xfrm>
                      <a:off x="0" y="0"/>
                      <a:ext cx="4411825" cy="2678114"/>
                    </a:xfrm>
                    <a:prstGeom prst="rect">
                      <a:avLst/>
                    </a:prstGeom>
                  </pic:spPr>
                </pic:pic>
              </a:graphicData>
            </a:graphic>
          </wp:inline>
        </w:drawing>
      </w:r>
    </w:p>
    <w:p w:rsidR="00392EFD" w:rsidRPr="00E07C78" w:rsidRDefault="00392EFD" w:rsidP="00261465">
      <w:pPr>
        <w:shd w:val="clear" w:color="auto" w:fill="FFFFFF"/>
        <w:adjustRightInd/>
        <w:snapToGrid/>
        <w:spacing w:after="0" w:line="555" w:lineRule="atLeast"/>
        <w:ind w:firstLineChars="200" w:firstLine="700"/>
        <w:jc w:val="both"/>
        <w:rPr>
          <w:rFonts w:ascii="仿宋_GB2312" w:eastAsia="仿宋_GB2312" w:hAnsi="宋体" w:cs="宋体"/>
          <w:color w:val="000000"/>
          <w:sz w:val="35"/>
          <w:szCs w:val="35"/>
        </w:rPr>
      </w:pPr>
      <w:r w:rsidRPr="00E07C78">
        <w:rPr>
          <w:rFonts w:ascii="仿宋_GB2312" w:eastAsia="仿宋_GB2312" w:hAnsi="宋体" w:cs="宋体" w:hint="eastAsia"/>
          <w:color w:val="000000"/>
          <w:sz w:val="35"/>
          <w:szCs w:val="35"/>
        </w:rPr>
        <w:t>（七）其他</w:t>
      </w:r>
    </w:p>
    <w:p w:rsidR="00392EFD" w:rsidRPr="00E07C78" w:rsidRDefault="00392EFD" w:rsidP="00261465">
      <w:pPr>
        <w:shd w:val="clear" w:color="auto" w:fill="FFFFFF"/>
        <w:adjustRightInd/>
        <w:snapToGrid/>
        <w:spacing w:after="0" w:line="555" w:lineRule="atLeast"/>
        <w:ind w:firstLineChars="200" w:firstLine="700"/>
        <w:jc w:val="both"/>
        <w:rPr>
          <w:rFonts w:ascii="仿宋_GB2312" w:eastAsia="仿宋_GB2312" w:hAnsi="宋体" w:cs="宋体"/>
          <w:color w:val="000000"/>
          <w:sz w:val="35"/>
          <w:szCs w:val="35"/>
        </w:rPr>
      </w:pPr>
      <w:r w:rsidRPr="00E07C78">
        <w:rPr>
          <w:rFonts w:ascii="仿宋_GB2312" w:eastAsia="仿宋_GB2312" w:hAnsi="宋体" w:cs="宋体" w:hint="eastAsia"/>
          <w:color w:val="000000"/>
          <w:sz w:val="35"/>
          <w:szCs w:val="35"/>
        </w:rPr>
        <w:t>纳入滕州市镇街政务公开评估，未进行社会评议，未发生责任追究情况。</w:t>
      </w:r>
    </w:p>
    <w:p w:rsidR="002C358A" w:rsidRPr="002C358A" w:rsidRDefault="002C358A" w:rsidP="00261465">
      <w:pPr>
        <w:shd w:val="clear" w:color="auto" w:fill="FFFFFF"/>
        <w:adjustRightInd/>
        <w:snapToGrid/>
        <w:spacing w:after="0" w:line="555" w:lineRule="atLeast"/>
        <w:ind w:firstLineChars="200" w:firstLine="700"/>
        <w:jc w:val="both"/>
        <w:rPr>
          <w:rFonts w:ascii="宋体" w:eastAsia="宋体" w:hAnsi="宋体" w:cs="宋体"/>
          <w:color w:val="000000"/>
          <w:sz w:val="24"/>
          <w:szCs w:val="24"/>
        </w:rPr>
      </w:pPr>
      <w:r w:rsidRPr="002C358A">
        <w:rPr>
          <w:rFonts w:ascii="黑体" w:eastAsia="黑体" w:hAnsi="黑体" w:cs="宋体" w:hint="eastAsia"/>
          <w:color w:val="000000"/>
          <w:sz w:val="35"/>
          <w:szCs w:val="35"/>
        </w:rPr>
        <w:lastRenderedPageBreak/>
        <w:t>二、主动公开政府信息情况</w:t>
      </w:r>
    </w:p>
    <w:tbl>
      <w:tblPr>
        <w:tblW w:w="8145" w:type="dxa"/>
        <w:tblCellMar>
          <w:left w:w="0" w:type="dxa"/>
          <w:right w:w="0" w:type="dxa"/>
        </w:tblCellMar>
        <w:tblLook w:val="04A0"/>
      </w:tblPr>
      <w:tblGrid>
        <w:gridCol w:w="2741"/>
        <w:gridCol w:w="1983"/>
        <w:gridCol w:w="336"/>
        <w:gridCol w:w="1362"/>
        <w:gridCol w:w="1723"/>
      </w:tblGrid>
      <w:tr w:rsidR="002C358A" w:rsidRPr="002C358A" w:rsidTr="002C358A">
        <w:trPr>
          <w:trHeight w:val="555"/>
        </w:trPr>
        <w:tc>
          <w:tcPr>
            <w:tcW w:w="8145" w:type="dxa"/>
            <w:gridSpan w:val="5"/>
            <w:tcBorders>
              <w:top w:val="single" w:sz="6" w:space="0" w:color="auto"/>
              <w:left w:val="single" w:sz="6" w:space="0" w:color="auto"/>
              <w:bottom w:val="single" w:sz="6" w:space="0" w:color="auto"/>
              <w:right w:val="single" w:sz="6" w:space="0" w:color="auto"/>
            </w:tcBorders>
            <w:shd w:val="clear" w:color="auto" w:fill="C6D9F1"/>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第二十条第（一）项</w:t>
            </w:r>
          </w:p>
        </w:tc>
      </w:tr>
      <w:tr w:rsidR="002C358A" w:rsidRPr="002C358A" w:rsidTr="002C358A">
        <w:trPr>
          <w:trHeight w:val="990"/>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信息内容</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本年新</w:t>
            </w:r>
            <w:r w:rsidRPr="002C358A">
              <w:rPr>
                <w:rFonts w:ascii="宋体" w:eastAsia="宋体" w:hAnsi="宋体" w:cs="宋体" w:hint="eastAsia"/>
                <w:color w:val="000000"/>
                <w:sz w:val="23"/>
                <w:szCs w:val="23"/>
              </w:rPr>
              <w:br/>
              <w:t>    </w:t>
            </w:r>
            <w:r w:rsidRPr="002C358A">
              <w:rPr>
                <w:rFonts w:ascii="宋体" w:eastAsia="宋体" w:hAnsi="宋体" w:cs="宋体" w:hint="eastAsia"/>
                <w:sz w:val="23"/>
                <w:szCs w:val="23"/>
              </w:rPr>
              <w:t>制作数量</w:t>
            </w:r>
          </w:p>
        </w:tc>
        <w:tc>
          <w:tcPr>
            <w:tcW w:w="12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本年新</w:t>
            </w:r>
            <w:r w:rsidRPr="002C358A">
              <w:rPr>
                <w:rFonts w:ascii="宋体" w:eastAsia="宋体" w:hAnsi="宋体" w:cs="宋体" w:hint="eastAsia"/>
                <w:color w:val="000000"/>
                <w:sz w:val="23"/>
                <w:szCs w:val="23"/>
              </w:rPr>
              <w:br/>
              <w:t>    </w:t>
            </w:r>
            <w:r w:rsidRPr="002C358A">
              <w:rPr>
                <w:rFonts w:ascii="宋体" w:eastAsia="宋体" w:hAnsi="宋体" w:cs="宋体" w:hint="eastAsia"/>
                <w:sz w:val="23"/>
                <w:szCs w:val="23"/>
              </w:rPr>
              <w:t>公开数量</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对外公开总数量</w:t>
            </w:r>
          </w:p>
        </w:tc>
      </w:tr>
      <w:tr w:rsidR="002C358A" w:rsidRPr="002C358A" w:rsidTr="002C358A">
        <w:trPr>
          <w:trHeight w:val="585"/>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规章</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E13ADB" w:rsidP="00261465">
            <w:pPr>
              <w:adjustRightInd/>
              <w:snapToGrid/>
              <w:spacing w:after="0" w:line="555" w:lineRule="atLeast"/>
              <w:jc w:val="both"/>
              <w:rPr>
                <w:rFonts w:ascii="宋体" w:eastAsia="宋体" w:hAnsi="宋体" w:cs="宋体"/>
                <w:sz w:val="24"/>
                <w:szCs w:val="24"/>
              </w:rPr>
            </w:pPr>
            <w:r>
              <w:rPr>
                <w:rFonts w:ascii="宋体" w:eastAsia="宋体" w:hAnsi="宋体" w:cs="宋体" w:hint="eastAsia"/>
                <w:color w:val="000000"/>
                <w:sz w:val="23"/>
                <w:szCs w:val="23"/>
              </w:rPr>
              <w:t>0</w:t>
            </w:r>
          </w:p>
        </w:tc>
        <w:tc>
          <w:tcPr>
            <w:tcW w:w="12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E13ADB" w:rsidP="00261465">
            <w:pPr>
              <w:adjustRightInd/>
              <w:snapToGrid/>
              <w:spacing w:after="0" w:line="555" w:lineRule="atLeast"/>
              <w:jc w:val="both"/>
              <w:rPr>
                <w:rFonts w:ascii="宋体" w:eastAsia="宋体" w:hAnsi="宋体" w:cs="宋体"/>
                <w:sz w:val="24"/>
                <w:szCs w:val="24"/>
              </w:rPr>
            </w:pPr>
            <w:r>
              <w:rPr>
                <w:rFonts w:ascii="宋体" w:eastAsia="宋体" w:hAnsi="宋体" w:cs="宋体" w:hint="eastAsia"/>
                <w:color w:val="000000"/>
                <w:sz w:val="23"/>
                <w:szCs w:val="23"/>
              </w:rPr>
              <w:t>0</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E13ADB" w:rsidP="00261465">
            <w:pPr>
              <w:adjustRightInd/>
              <w:snapToGrid/>
              <w:spacing w:after="0" w:line="555" w:lineRule="atLeast"/>
              <w:jc w:val="both"/>
              <w:rPr>
                <w:rFonts w:ascii="宋体" w:eastAsia="宋体" w:hAnsi="宋体" w:cs="宋体"/>
                <w:sz w:val="24"/>
                <w:szCs w:val="24"/>
              </w:rPr>
            </w:pPr>
            <w:r>
              <w:rPr>
                <w:rFonts w:ascii="宋体" w:eastAsia="宋体" w:hAnsi="宋体" w:cs="宋体" w:hint="eastAsia"/>
                <w:color w:val="000000"/>
                <w:sz w:val="23"/>
                <w:szCs w:val="23"/>
              </w:rPr>
              <w:t>0</w:t>
            </w:r>
          </w:p>
        </w:tc>
      </w:tr>
      <w:tr w:rsidR="002C358A" w:rsidRPr="002C358A" w:rsidTr="002C358A">
        <w:trPr>
          <w:trHeight w:val="525"/>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规范性文件</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E13ADB" w:rsidP="00261465">
            <w:pPr>
              <w:adjustRightInd/>
              <w:snapToGrid/>
              <w:spacing w:after="0" w:line="555" w:lineRule="atLeast"/>
              <w:jc w:val="both"/>
              <w:rPr>
                <w:rFonts w:ascii="宋体" w:eastAsia="宋体" w:hAnsi="宋体" w:cs="宋体"/>
                <w:sz w:val="24"/>
                <w:szCs w:val="24"/>
              </w:rPr>
            </w:pPr>
            <w:r>
              <w:rPr>
                <w:rFonts w:ascii="宋体" w:eastAsia="宋体" w:hAnsi="宋体" w:cs="宋体" w:hint="eastAsia"/>
                <w:color w:val="000000"/>
                <w:sz w:val="23"/>
                <w:szCs w:val="23"/>
              </w:rPr>
              <w:t>0</w:t>
            </w:r>
          </w:p>
        </w:tc>
        <w:tc>
          <w:tcPr>
            <w:tcW w:w="12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E13ADB" w:rsidP="00261465">
            <w:pPr>
              <w:adjustRightInd/>
              <w:snapToGrid/>
              <w:spacing w:after="0" w:line="555" w:lineRule="atLeast"/>
              <w:jc w:val="both"/>
              <w:rPr>
                <w:rFonts w:ascii="宋体" w:eastAsia="宋体" w:hAnsi="宋体" w:cs="宋体"/>
                <w:sz w:val="24"/>
                <w:szCs w:val="24"/>
              </w:rPr>
            </w:pPr>
            <w:r>
              <w:rPr>
                <w:rFonts w:ascii="宋体" w:eastAsia="宋体" w:hAnsi="宋体" w:cs="宋体" w:hint="eastAsia"/>
                <w:color w:val="000000"/>
                <w:sz w:val="23"/>
                <w:szCs w:val="23"/>
              </w:rPr>
              <w:t>0</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E13ADB" w:rsidP="00261465">
            <w:pPr>
              <w:adjustRightInd/>
              <w:snapToGrid/>
              <w:spacing w:after="0" w:line="555" w:lineRule="atLeast"/>
              <w:jc w:val="both"/>
              <w:rPr>
                <w:rFonts w:ascii="宋体" w:eastAsia="宋体" w:hAnsi="宋体" w:cs="宋体"/>
                <w:sz w:val="24"/>
                <w:szCs w:val="24"/>
              </w:rPr>
            </w:pPr>
            <w:r>
              <w:rPr>
                <w:rFonts w:ascii="宋体" w:eastAsia="宋体" w:hAnsi="宋体" w:cs="宋体" w:hint="eastAsia"/>
                <w:color w:val="000000"/>
                <w:sz w:val="23"/>
                <w:szCs w:val="23"/>
              </w:rPr>
              <w:t>0</w:t>
            </w:r>
          </w:p>
        </w:tc>
      </w:tr>
      <w:tr w:rsidR="002C358A" w:rsidRPr="002C358A" w:rsidTr="002C358A">
        <w:trPr>
          <w:trHeight w:val="540"/>
        </w:trPr>
        <w:tc>
          <w:tcPr>
            <w:tcW w:w="8145" w:type="dxa"/>
            <w:gridSpan w:val="5"/>
            <w:tcBorders>
              <w:top w:val="nil"/>
              <w:left w:val="single" w:sz="6" w:space="0" w:color="auto"/>
              <w:bottom w:val="single" w:sz="6" w:space="0" w:color="auto"/>
              <w:right w:val="single" w:sz="6" w:space="0" w:color="auto"/>
            </w:tcBorders>
            <w:shd w:val="clear" w:color="auto" w:fill="C6D9F1"/>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第二十条第（五）项</w:t>
            </w:r>
          </w:p>
        </w:tc>
      </w:tr>
      <w:tr w:rsidR="002C358A" w:rsidRPr="002C358A" w:rsidTr="002C358A">
        <w:trPr>
          <w:trHeight w:val="705"/>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信息内容</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上一年项目数量</w:t>
            </w:r>
          </w:p>
        </w:tc>
        <w:tc>
          <w:tcPr>
            <w:tcW w:w="12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本年增/减</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处理决定数量</w:t>
            </w:r>
          </w:p>
        </w:tc>
      </w:tr>
      <w:tr w:rsidR="002C358A" w:rsidRPr="002C358A" w:rsidTr="002C358A">
        <w:trPr>
          <w:trHeight w:val="585"/>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行政许可</w:t>
            </w:r>
          </w:p>
        </w:tc>
        <w:tc>
          <w:tcPr>
            <w:tcW w:w="18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c>
          <w:tcPr>
            <w:tcW w:w="126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r>
      <w:tr w:rsidR="002C358A" w:rsidRPr="002C358A" w:rsidTr="002C358A">
        <w:trPr>
          <w:trHeight w:val="615"/>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其他对外管理服务事项</w:t>
            </w:r>
          </w:p>
        </w:tc>
        <w:tc>
          <w:tcPr>
            <w:tcW w:w="18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c>
          <w:tcPr>
            <w:tcW w:w="126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r>
      <w:tr w:rsidR="002C358A" w:rsidRPr="002C358A" w:rsidTr="002C358A">
        <w:trPr>
          <w:trHeight w:val="450"/>
        </w:trPr>
        <w:tc>
          <w:tcPr>
            <w:tcW w:w="8145" w:type="dxa"/>
            <w:gridSpan w:val="5"/>
            <w:tcBorders>
              <w:top w:val="nil"/>
              <w:left w:val="single" w:sz="6" w:space="0" w:color="auto"/>
              <w:bottom w:val="single" w:sz="6" w:space="0" w:color="auto"/>
              <w:right w:val="single" w:sz="6" w:space="0" w:color="auto"/>
            </w:tcBorders>
            <w:shd w:val="clear" w:color="auto" w:fill="C6D9F1"/>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第二十条第（六）项</w:t>
            </w:r>
          </w:p>
        </w:tc>
      </w:tr>
      <w:tr w:rsidR="002C358A" w:rsidRPr="002C358A" w:rsidTr="002C358A">
        <w:trPr>
          <w:trHeight w:val="705"/>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信息内容</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上一年项目数量</w:t>
            </w:r>
          </w:p>
        </w:tc>
        <w:tc>
          <w:tcPr>
            <w:tcW w:w="12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本年增/减</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处理决定数量</w:t>
            </w:r>
          </w:p>
        </w:tc>
      </w:tr>
      <w:tr w:rsidR="002C358A" w:rsidRPr="002C358A" w:rsidTr="002C358A">
        <w:trPr>
          <w:trHeight w:val="480"/>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行政处罚</w:t>
            </w:r>
          </w:p>
        </w:tc>
        <w:tc>
          <w:tcPr>
            <w:tcW w:w="18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c>
          <w:tcPr>
            <w:tcW w:w="126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r>
      <w:tr w:rsidR="002C358A" w:rsidRPr="002C358A" w:rsidTr="002C358A">
        <w:trPr>
          <w:trHeight w:val="450"/>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行政强制</w:t>
            </w:r>
          </w:p>
        </w:tc>
        <w:tc>
          <w:tcPr>
            <w:tcW w:w="18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c>
          <w:tcPr>
            <w:tcW w:w="126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c>
          <w:tcPr>
            <w:tcW w:w="18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r>
      <w:tr w:rsidR="002C358A" w:rsidRPr="002C358A" w:rsidTr="002C358A">
        <w:trPr>
          <w:trHeight w:val="540"/>
        </w:trPr>
        <w:tc>
          <w:tcPr>
            <w:tcW w:w="8145" w:type="dxa"/>
            <w:gridSpan w:val="5"/>
            <w:tcBorders>
              <w:top w:val="nil"/>
              <w:left w:val="single" w:sz="6" w:space="0" w:color="auto"/>
              <w:bottom w:val="single" w:sz="6" w:space="0" w:color="auto"/>
              <w:right w:val="single" w:sz="6" w:space="0" w:color="auto"/>
            </w:tcBorders>
            <w:shd w:val="clear" w:color="auto" w:fill="C6D9F1"/>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第二十条第（八）项</w:t>
            </w:r>
          </w:p>
        </w:tc>
      </w:tr>
      <w:tr w:rsidR="002C358A" w:rsidRPr="002C358A" w:rsidTr="002C358A">
        <w:trPr>
          <w:trHeight w:val="300"/>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信息内容</w:t>
            </w:r>
          </w:p>
        </w:tc>
        <w:tc>
          <w:tcPr>
            <w:tcW w:w="18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上一年项目数量</w:t>
            </w:r>
          </w:p>
        </w:tc>
        <w:tc>
          <w:tcPr>
            <w:tcW w:w="3150" w:type="dxa"/>
            <w:gridSpan w:val="2"/>
            <w:tcBorders>
              <w:top w:val="nil"/>
              <w:left w:val="nil"/>
              <w:bottom w:val="single" w:sz="6" w:space="0" w:color="auto"/>
              <w:right w:val="single" w:sz="6" w:space="0" w:color="000000"/>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本年增/减</w:t>
            </w:r>
          </w:p>
        </w:tc>
      </w:tr>
      <w:tr w:rsidR="002C358A" w:rsidRPr="002C358A" w:rsidTr="002C358A">
        <w:trPr>
          <w:trHeight w:val="615"/>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行政事业性收费</w:t>
            </w:r>
          </w:p>
        </w:tc>
        <w:tc>
          <w:tcPr>
            <w:tcW w:w="18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c>
          <w:tcPr>
            <w:tcW w:w="3150" w:type="dxa"/>
            <w:gridSpan w:val="2"/>
            <w:tcBorders>
              <w:top w:val="nil"/>
              <w:left w:val="nil"/>
              <w:bottom w:val="single" w:sz="6" w:space="0" w:color="auto"/>
              <w:right w:val="single" w:sz="6" w:space="0" w:color="000000"/>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4"/>
                <w:szCs w:val="24"/>
              </w:rPr>
              <w:t>0</w:t>
            </w:r>
          </w:p>
        </w:tc>
      </w:tr>
      <w:tr w:rsidR="002C358A" w:rsidRPr="002C358A" w:rsidTr="002C358A">
        <w:trPr>
          <w:trHeight w:val="540"/>
        </w:trPr>
        <w:tc>
          <w:tcPr>
            <w:tcW w:w="8145" w:type="dxa"/>
            <w:gridSpan w:val="5"/>
            <w:tcBorders>
              <w:top w:val="nil"/>
              <w:left w:val="single" w:sz="6" w:space="0" w:color="auto"/>
              <w:bottom w:val="single" w:sz="6" w:space="0" w:color="auto"/>
              <w:right w:val="single" w:sz="6" w:space="0" w:color="auto"/>
            </w:tcBorders>
            <w:shd w:val="clear" w:color="auto" w:fill="C6D9F1"/>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第二十条第（九）项</w:t>
            </w:r>
          </w:p>
        </w:tc>
      </w:tr>
      <w:tr w:rsidR="002C358A" w:rsidRPr="002C358A" w:rsidTr="002C358A">
        <w:trPr>
          <w:trHeight w:val="660"/>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信息内容</w:t>
            </w:r>
          </w:p>
        </w:tc>
        <w:tc>
          <w:tcPr>
            <w:tcW w:w="18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采购项目数量</w:t>
            </w:r>
          </w:p>
        </w:tc>
        <w:tc>
          <w:tcPr>
            <w:tcW w:w="3150" w:type="dxa"/>
            <w:gridSpan w:val="2"/>
            <w:tcBorders>
              <w:top w:val="nil"/>
              <w:left w:val="nil"/>
              <w:bottom w:val="single" w:sz="6" w:space="0" w:color="auto"/>
              <w:right w:val="single" w:sz="6" w:space="0" w:color="000000"/>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采购总金额</w:t>
            </w:r>
          </w:p>
        </w:tc>
      </w:tr>
      <w:tr w:rsidR="002C358A" w:rsidRPr="002C358A" w:rsidTr="002C358A">
        <w:trPr>
          <w:trHeight w:val="600"/>
        </w:trPr>
        <w:tc>
          <w:tcPr>
            <w:tcW w:w="312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政府集中采购</w:t>
            </w:r>
          </w:p>
        </w:tc>
        <w:tc>
          <w:tcPr>
            <w:tcW w:w="1875"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0</w:t>
            </w:r>
          </w:p>
        </w:tc>
        <w:tc>
          <w:tcPr>
            <w:tcW w:w="3150" w:type="dxa"/>
            <w:gridSpan w:val="2"/>
            <w:tcBorders>
              <w:top w:val="nil"/>
              <w:left w:val="nil"/>
              <w:bottom w:val="single" w:sz="6" w:space="0" w:color="auto"/>
              <w:right w:val="single" w:sz="6" w:space="0" w:color="000000"/>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7"/>
                <w:szCs w:val="27"/>
              </w:rPr>
              <w:t>0</w:t>
            </w:r>
          </w:p>
        </w:tc>
      </w:tr>
      <w:tr w:rsidR="002C358A" w:rsidRPr="002C358A" w:rsidTr="002C358A">
        <w:tc>
          <w:tcPr>
            <w:tcW w:w="3885" w:type="dxa"/>
            <w:tcBorders>
              <w:top w:val="nil"/>
              <w:left w:val="nil"/>
              <w:bottom w:val="nil"/>
              <w:right w:val="nil"/>
            </w:tcBorders>
            <w:tcMar>
              <w:top w:w="90" w:type="dxa"/>
              <w:left w:w="165" w:type="dxa"/>
              <w:bottom w:w="90" w:type="dxa"/>
              <w:right w:w="165" w:type="dxa"/>
            </w:tcMar>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340" w:type="dxa"/>
            <w:tcBorders>
              <w:top w:val="nil"/>
              <w:left w:val="nil"/>
              <w:bottom w:val="nil"/>
              <w:right w:val="nil"/>
            </w:tcBorders>
            <w:tcMar>
              <w:top w:w="90" w:type="dxa"/>
              <w:left w:w="165" w:type="dxa"/>
              <w:bottom w:w="90" w:type="dxa"/>
              <w:right w:w="165" w:type="dxa"/>
            </w:tcMar>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15" w:type="dxa"/>
            <w:tcBorders>
              <w:top w:val="nil"/>
              <w:left w:val="nil"/>
              <w:bottom w:val="nil"/>
              <w:right w:val="nil"/>
            </w:tcBorders>
            <w:tcMar>
              <w:top w:w="90" w:type="dxa"/>
              <w:left w:w="165" w:type="dxa"/>
              <w:bottom w:w="90" w:type="dxa"/>
              <w:right w:w="165" w:type="dxa"/>
            </w:tcMar>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1575" w:type="dxa"/>
            <w:tcBorders>
              <w:top w:val="nil"/>
              <w:left w:val="nil"/>
              <w:bottom w:val="nil"/>
              <w:right w:val="nil"/>
            </w:tcBorders>
            <w:tcMar>
              <w:top w:w="90" w:type="dxa"/>
              <w:left w:w="165" w:type="dxa"/>
              <w:bottom w:w="90" w:type="dxa"/>
              <w:right w:w="165" w:type="dxa"/>
            </w:tcMar>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355" w:type="dxa"/>
            <w:tcBorders>
              <w:top w:val="nil"/>
              <w:left w:val="nil"/>
              <w:bottom w:val="nil"/>
              <w:right w:val="nil"/>
            </w:tcBorders>
            <w:tcMar>
              <w:top w:w="90" w:type="dxa"/>
              <w:left w:w="165" w:type="dxa"/>
              <w:bottom w:w="90" w:type="dxa"/>
              <w:right w:w="165" w:type="dxa"/>
            </w:tcMar>
            <w:vAlign w:val="center"/>
            <w:hideMark/>
          </w:tcPr>
          <w:p w:rsidR="002C358A" w:rsidRPr="002C358A" w:rsidRDefault="002C358A" w:rsidP="00261465">
            <w:pPr>
              <w:adjustRightInd/>
              <w:snapToGrid/>
              <w:spacing w:after="0"/>
              <w:jc w:val="both"/>
              <w:rPr>
                <w:rFonts w:ascii="宋体" w:eastAsia="宋体" w:hAnsi="宋体" w:cs="宋体"/>
                <w:sz w:val="24"/>
                <w:szCs w:val="24"/>
              </w:rPr>
            </w:pPr>
          </w:p>
        </w:tc>
      </w:tr>
    </w:tbl>
    <w:p w:rsidR="002C358A" w:rsidRPr="002C358A" w:rsidRDefault="002C358A" w:rsidP="00261465">
      <w:pPr>
        <w:shd w:val="clear" w:color="auto" w:fill="FFFFFF"/>
        <w:adjustRightInd/>
        <w:snapToGrid/>
        <w:spacing w:after="0" w:line="555" w:lineRule="atLeast"/>
        <w:ind w:firstLineChars="200" w:firstLine="700"/>
        <w:jc w:val="both"/>
        <w:rPr>
          <w:rFonts w:ascii="宋体" w:eastAsia="宋体" w:hAnsi="宋体" w:cs="宋体"/>
          <w:color w:val="000000"/>
          <w:sz w:val="24"/>
          <w:szCs w:val="24"/>
        </w:rPr>
      </w:pPr>
      <w:r w:rsidRPr="002C358A">
        <w:rPr>
          <w:rFonts w:ascii="黑体" w:eastAsia="黑体" w:hAnsi="黑体" w:cs="宋体" w:hint="eastAsia"/>
          <w:color w:val="000000"/>
          <w:sz w:val="35"/>
          <w:szCs w:val="35"/>
        </w:rPr>
        <w:t>三、收到和处理政府信息公开申请情况</w:t>
      </w:r>
    </w:p>
    <w:tbl>
      <w:tblPr>
        <w:tblW w:w="9135" w:type="dxa"/>
        <w:tblCellMar>
          <w:left w:w="0" w:type="dxa"/>
          <w:right w:w="0" w:type="dxa"/>
        </w:tblCellMar>
        <w:tblLook w:val="04A0"/>
      </w:tblPr>
      <w:tblGrid>
        <w:gridCol w:w="700"/>
        <w:gridCol w:w="930"/>
        <w:gridCol w:w="2184"/>
        <w:gridCol w:w="707"/>
        <w:gridCol w:w="736"/>
        <w:gridCol w:w="736"/>
        <w:gridCol w:w="864"/>
        <w:gridCol w:w="878"/>
        <w:gridCol w:w="707"/>
        <w:gridCol w:w="693"/>
      </w:tblGrid>
      <w:tr w:rsidR="002C358A" w:rsidRPr="002C358A" w:rsidTr="002C358A">
        <w:trPr>
          <w:trHeight w:val="390"/>
        </w:trPr>
        <w:tc>
          <w:tcPr>
            <w:tcW w:w="3705" w:type="dxa"/>
            <w:gridSpan w:val="3"/>
            <w:vMerge w:val="restart"/>
            <w:tcBorders>
              <w:top w:val="single" w:sz="6" w:space="0" w:color="auto"/>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lastRenderedPageBreak/>
              <w:t>（本列数据的勾稽关系为：第一项加第二项之和，等于第三项加第四项之和）</w:t>
            </w:r>
          </w:p>
        </w:tc>
        <w:tc>
          <w:tcPr>
            <w:tcW w:w="5430" w:type="dxa"/>
            <w:gridSpan w:val="7"/>
            <w:tcBorders>
              <w:top w:val="single" w:sz="6" w:space="0" w:color="auto"/>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申请人情况</w:t>
            </w:r>
          </w:p>
        </w:tc>
      </w:tr>
      <w:tr w:rsidR="002C358A" w:rsidRPr="002C358A" w:rsidTr="002C358A">
        <w:trPr>
          <w:trHeight w:val="405"/>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720" w:type="dxa"/>
            <w:vMerge w:val="restart"/>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自然人</w:t>
            </w:r>
          </w:p>
        </w:tc>
        <w:tc>
          <w:tcPr>
            <w:tcW w:w="4005" w:type="dxa"/>
            <w:gridSpan w:val="5"/>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法人或其他组织</w:t>
            </w:r>
          </w:p>
        </w:tc>
        <w:tc>
          <w:tcPr>
            <w:tcW w:w="690" w:type="dxa"/>
            <w:vMerge w:val="restart"/>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总计</w:t>
            </w:r>
          </w:p>
        </w:tc>
      </w:tr>
      <w:tr w:rsidR="002C358A" w:rsidRPr="002C358A" w:rsidTr="002C358A">
        <w:trPr>
          <w:trHeight w:val="765"/>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商业企业</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科研机构</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社会公益组织</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法律服务机构</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其他</w:t>
            </w: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r>
      <w:tr w:rsidR="002C358A" w:rsidRPr="002C358A" w:rsidTr="002C358A">
        <w:trPr>
          <w:trHeight w:val="390"/>
        </w:trPr>
        <w:tc>
          <w:tcPr>
            <w:tcW w:w="3705" w:type="dxa"/>
            <w:gridSpan w:val="3"/>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一、本年新收政府信息公开申请数量</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390"/>
        </w:trPr>
        <w:tc>
          <w:tcPr>
            <w:tcW w:w="3705" w:type="dxa"/>
            <w:gridSpan w:val="3"/>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二、上年结转政府信息公开申请数量</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390"/>
        </w:trPr>
        <w:tc>
          <w:tcPr>
            <w:tcW w:w="615" w:type="dxa"/>
            <w:vMerge w:val="restart"/>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三、本年度办理结果</w:t>
            </w:r>
          </w:p>
        </w:tc>
        <w:tc>
          <w:tcPr>
            <w:tcW w:w="3090"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（一）予以公开</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780"/>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3090"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（二）部分公开（区分处理的，只计这一情形，不计其他情形）</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40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825" w:type="dxa"/>
            <w:vMerge w:val="restart"/>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（三）不予公开</w:t>
            </w: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1.属于国家秘密</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76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2.其他法律行政法规禁止公开</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40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3.危及“三安全一稳定”</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390"/>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4.保护第三方合法权益</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76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5.属于三类内部事务信息</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40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6.属于四类过程性信息</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390"/>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7.属于行政执法案卷</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40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8.属于行政查询事项</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780"/>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825" w:type="dxa"/>
            <w:vMerge w:val="restart"/>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（四）无法提供</w:t>
            </w: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1.本机关不掌握相关政府信息</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76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2.没有现成信息需要另行制作</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780"/>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3.补正后申请内容仍不明确</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390"/>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825" w:type="dxa"/>
            <w:vMerge w:val="restart"/>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（五）不予处理</w:t>
            </w: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1.信访举报投诉类申请</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40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2.重复申请</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40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3.要求提供公开出版物</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780"/>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4.无正当理由大量反复申请</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76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226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5.要求行政机关确认或重新出具已获取信息</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40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3090"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（六）其他处理</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405"/>
        </w:trPr>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3090" w:type="dxa"/>
            <w:gridSpan w:val="2"/>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楷体" w:eastAsia="楷体" w:hAnsi="楷体" w:cs="宋体" w:hint="eastAsia"/>
                <w:sz w:val="23"/>
                <w:szCs w:val="23"/>
              </w:rPr>
              <w:t>（七）总计</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r w:rsidR="002C358A" w:rsidRPr="002C358A" w:rsidTr="002C358A">
        <w:trPr>
          <w:trHeight w:val="540"/>
        </w:trPr>
        <w:tc>
          <w:tcPr>
            <w:tcW w:w="3705" w:type="dxa"/>
            <w:gridSpan w:val="3"/>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四、结转下年度继续办理</w:t>
            </w:r>
          </w:p>
        </w:tc>
        <w:tc>
          <w:tcPr>
            <w:tcW w:w="72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5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88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9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70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9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r>
    </w:tbl>
    <w:p w:rsidR="002C358A" w:rsidRPr="002C358A" w:rsidRDefault="002C358A" w:rsidP="00261465">
      <w:pPr>
        <w:shd w:val="clear" w:color="auto" w:fill="FFFFFF"/>
        <w:adjustRightInd/>
        <w:snapToGrid/>
        <w:spacing w:after="0" w:line="555" w:lineRule="atLeast"/>
        <w:jc w:val="both"/>
        <w:rPr>
          <w:rFonts w:ascii="宋体" w:eastAsia="宋体" w:hAnsi="宋体" w:cs="宋体"/>
          <w:color w:val="000000"/>
          <w:sz w:val="24"/>
          <w:szCs w:val="24"/>
        </w:rPr>
      </w:pPr>
      <w:r w:rsidRPr="002C358A">
        <w:rPr>
          <w:rFonts w:ascii="宋体" w:eastAsia="宋体" w:hAnsi="宋体" w:cs="宋体" w:hint="eastAsia"/>
          <w:color w:val="000000"/>
          <w:sz w:val="35"/>
          <w:szCs w:val="35"/>
        </w:rPr>
        <w:t>  </w:t>
      </w:r>
      <w:r w:rsidRPr="002C358A">
        <w:rPr>
          <w:rFonts w:ascii="黑体" w:eastAsia="黑体" w:hAnsi="黑体" w:cs="宋体" w:hint="eastAsia"/>
          <w:color w:val="000000"/>
          <w:sz w:val="35"/>
          <w:szCs w:val="35"/>
        </w:rPr>
        <w:t>四、政府信息公开行政复议、行政诉讼情况</w:t>
      </w:r>
    </w:p>
    <w:tbl>
      <w:tblPr>
        <w:tblW w:w="9075" w:type="dxa"/>
        <w:tblCellMar>
          <w:left w:w="0" w:type="dxa"/>
          <w:right w:w="0" w:type="dxa"/>
        </w:tblCellMar>
        <w:tblLook w:val="04A0"/>
      </w:tblPr>
      <w:tblGrid>
        <w:gridCol w:w="600"/>
        <w:gridCol w:w="600"/>
        <w:gridCol w:w="600"/>
        <w:gridCol w:w="600"/>
        <w:gridCol w:w="675"/>
        <w:gridCol w:w="555"/>
        <w:gridCol w:w="600"/>
        <w:gridCol w:w="600"/>
        <w:gridCol w:w="600"/>
        <w:gridCol w:w="615"/>
        <w:gridCol w:w="600"/>
        <w:gridCol w:w="600"/>
        <w:gridCol w:w="600"/>
        <w:gridCol w:w="600"/>
        <w:gridCol w:w="630"/>
      </w:tblGrid>
      <w:tr w:rsidR="002C358A" w:rsidRPr="002C358A" w:rsidTr="002C358A">
        <w:tc>
          <w:tcPr>
            <w:tcW w:w="3075" w:type="dxa"/>
            <w:gridSpan w:val="5"/>
            <w:tcBorders>
              <w:top w:val="single" w:sz="6" w:space="0" w:color="auto"/>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lastRenderedPageBreak/>
              <w:t> </w:t>
            </w:r>
            <w:r w:rsidRPr="002C358A">
              <w:rPr>
                <w:rFonts w:ascii="宋体" w:eastAsia="宋体" w:hAnsi="宋体" w:cs="宋体" w:hint="eastAsia"/>
                <w:sz w:val="23"/>
                <w:szCs w:val="23"/>
              </w:rPr>
              <w:t>行政复议</w:t>
            </w:r>
          </w:p>
        </w:tc>
        <w:tc>
          <w:tcPr>
            <w:tcW w:w="6000" w:type="dxa"/>
            <w:gridSpan w:val="10"/>
            <w:tcBorders>
              <w:top w:val="single" w:sz="6" w:space="0" w:color="auto"/>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行政诉讼</w:t>
            </w:r>
          </w:p>
        </w:tc>
      </w:tr>
      <w:tr w:rsidR="002C358A" w:rsidRPr="002C358A" w:rsidTr="002C358A">
        <w:tc>
          <w:tcPr>
            <w:tcW w:w="600" w:type="dxa"/>
            <w:vMerge w:val="restart"/>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结果维持</w:t>
            </w:r>
          </w:p>
        </w:tc>
        <w:tc>
          <w:tcPr>
            <w:tcW w:w="600" w:type="dxa"/>
            <w:vMerge w:val="restart"/>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结果纠正</w:t>
            </w:r>
          </w:p>
        </w:tc>
        <w:tc>
          <w:tcPr>
            <w:tcW w:w="600" w:type="dxa"/>
            <w:vMerge w:val="restart"/>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其他结果</w:t>
            </w:r>
          </w:p>
        </w:tc>
        <w:tc>
          <w:tcPr>
            <w:tcW w:w="600" w:type="dxa"/>
            <w:vMerge w:val="restart"/>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尚未审结</w:t>
            </w:r>
          </w:p>
        </w:tc>
        <w:tc>
          <w:tcPr>
            <w:tcW w:w="675" w:type="dxa"/>
            <w:vMerge w:val="restart"/>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总计</w:t>
            </w:r>
          </w:p>
        </w:tc>
        <w:tc>
          <w:tcPr>
            <w:tcW w:w="2970" w:type="dxa"/>
            <w:gridSpan w:val="5"/>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未经复议直接起诉</w:t>
            </w:r>
          </w:p>
        </w:tc>
        <w:tc>
          <w:tcPr>
            <w:tcW w:w="3030" w:type="dxa"/>
            <w:gridSpan w:val="5"/>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复议后起诉</w:t>
            </w:r>
          </w:p>
        </w:tc>
      </w:tr>
      <w:tr w:rsidR="002C358A" w:rsidRPr="002C358A" w:rsidTr="002C358A">
        <w:tc>
          <w:tcPr>
            <w:tcW w:w="0" w:type="auto"/>
            <w:vMerge/>
            <w:tcBorders>
              <w:top w:val="nil"/>
              <w:left w:val="single" w:sz="6" w:space="0" w:color="auto"/>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2C358A" w:rsidRPr="002C358A" w:rsidRDefault="002C358A" w:rsidP="00261465">
            <w:pPr>
              <w:adjustRightInd/>
              <w:snapToGrid/>
              <w:spacing w:after="0"/>
              <w:jc w:val="both"/>
              <w:rPr>
                <w:rFonts w:ascii="宋体" w:eastAsia="宋体" w:hAnsi="宋体" w:cs="宋体"/>
                <w:sz w:val="24"/>
                <w:szCs w:val="24"/>
              </w:rPr>
            </w:pPr>
          </w:p>
        </w:tc>
        <w:tc>
          <w:tcPr>
            <w:tcW w:w="55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结果维持</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结果纠正</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其他结果</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尚未审结</w:t>
            </w:r>
          </w:p>
        </w:tc>
        <w:tc>
          <w:tcPr>
            <w:tcW w:w="61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总计</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结果维持</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结果纠正</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其他结果</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3"/>
                <w:szCs w:val="23"/>
              </w:rPr>
              <w:t>尚未审结</w:t>
            </w:r>
          </w:p>
        </w:tc>
        <w:tc>
          <w:tcPr>
            <w:tcW w:w="63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color w:val="000000"/>
                <w:sz w:val="23"/>
                <w:szCs w:val="23"/>
              </w:rPr>
              <w:t>总计</w:t>
            </w:r>
          </w:p>
        </w:tc>
      </w:tr>
      <w:tr w:rsidR="002C358A" w:rsidRPr="002C358A" w:rsidTr="002C358A">
        <w:trPr>
          <w:trHeight w:val="1050"/>
        </w:trPr>
        <w:tc>
          <w:tcPr>
            <w:tcW w:w="60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7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55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15"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0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Times New Roman" w:eastAsia="宋体" w:hAnsi="Times New Roman" w:cs="Times New Roman"/>
                <w:sz w:val="23"/>
                <w:szCs w:val="23"/>
              </w:rPr>
              <w:t>0</w:t>
            </w:r>
          </w:p>
        </w:tc>
        <w:tc>
          <w:tcPr>
            <w:tcW w:w="630" w:type="dxa"/>
            <w:tcBorders>
              <w:top w:val="nil"/>
              <w:left w:val="nil"/>
              <w:bottom w:val="single" w:sz="6" w:space="0" w:color="auto"/>
              <w:right w:val="single" w:sz="6" w:space="0" w:color="auto"/>
            </w:tcBorders>
            <w:tcMar>
              <w:top w:w="0" w:type="dxa"/>
              <w:left w:w="120" w:type="dxa"/>
              <w:bottom w:w="0" w:type="dxa"/>
              <w:right w:w="120" w:type="dxa"/>
            </w:tcMar>
            <w:vAlign w:val="center"/>
            <w:hideMark/>
          </w:tcPr>
          <w:p w:rsidR="002C358A" w:rsidRPr="002C358A" w:rsidRDefault="002C358A" w:rsidP="00261465">
            <w:pPr>
              <w:adjustRightInd/>
              <w:snapToGrid/>
              <w:spacing w:after="0" w:line="555" w:lineRule="atLeast"/>
              <w:jc w:val="both"/>
              <w:rPr>
                <w:rFonts w:ascii="宋体" w:eastAsia="宋体" w:hAnsi="宋体" w:cs="宋体"/>
                <w:sz w:val="24"/>
                <w:szCs w:val="24"/>
              </w:rPr>
            </w:pPr>
            <w:r w:rsidRPr="002C358A">
              <w:rPr>
                <w:rFonts w:ascii="宋体" w:eastAsia="宋体" w:hAnsi="宋体" w:cs="宋体" w:hint="eastAsia"/>
                <w:sz w:val="27"/>
                <w:szCs w:val="27"/>
              </w:rPr>
              <w:t>0</w:t>
            </w:r>
          </w:p>
        </w:tc>
      </w:tr>
    </w:tbl>
    <w:p w:rsidR="002C358A" w:rsidRDefault="002C358A" w:rsidP="00261465">
      <w:pPr>
        <w:shd w:val="clear" w:color="auto" w:fill="FFFFFF"/>
        <w:adjustRightInd/>
        <w:snapToGrid/>
        <w:spacing w:after="0" w:line="555" w:lineRule="atLeast"/>
        <w:ind w:firstLineChars="200" w:firstLine="700"/>
        <w:jc w:val="both"/>
        <w:rPr>
          <w:rFonts w:ascii="宋体" w:eastAsia="宋体" w:hAnsi="宋体" w:cs="宋体"/>
          <w:color w:val="000000"/>
          <w:sz w:val="24"/>
          <w:szCs w:val="24"/>
        </w:rPr>
      </w:pPr>
      <w:r w:rsidRPr="002C358A">
        <w:rPr>
          <w:rFonts w:ascii="黑体" w:eastAsia="黑体" w:hAnsi="黑体" w:cs="宋体" w:hint="eastAsia"/>
          <w:color w:val="000000"/>
          <w:sz w:val="35"/>
          <w:szCs w:val="35"/>
        </w:rPr>
        <w:t>五、存在的主要问题及改进情况</w:t>
      </w:r>
    </w:p>
    <w:p w:rsidR="002C358A" w:rsidRDefault="002C358A" w:rsidP="00261465">
      <w:pPr>
        <w:shd w:val="clear" w:color="auto" w:fill="FFFFFF"/>
        <w:adjustRightInd/>
        <w:snapToGrid/>
        <w:spacing w:after="0" w:line="555" w:lineRule="atLeast"/>
        <w:ind w:firstLineChars="200" w:firstLine="700"/>
        <w:jc w:val="both"/>
        <w:rPr>
          <w:rFonts w:ascii="宋体" w:eastAsia="宋体" w:hAnsi="宋体" w:cs="宋体"/>
          <w:color w:val="000000"/>
          <w:sz w:val="24"/>
          <w:szCs w:val="24"/>
        </w:rPr>
      </w:pPr>
      <w:r w:rsidRPr="002C358A">
        <w:rPr>
          <w:rFonts w:ascii="仿宋_GB2312" w:eastAsia="仿宋_GB2312" w:hAnsi="宋体" w:cs="宋体" w:hint="eastAsia"/>
          <w:color w:val="000000"/>
          <w:sz w:val="35"/>
          <w:szCs w:val="35"/>
        </w:rPr>
        <w:t>2020年，政府信息公开工作中存在的主要问题为：有些信息更新时效性不强，上传数量较少。为此，2021年将重点从以下方面做好政府信息公开工作：一是加强组织领导，提高全镇上下对政府信息公开工作重要性的认识，提高总体质量。二是加强业务指导，调动各单位做好政府信息公开工作的积极性，加大信息交流采集量，确保政府信息公开工作效果。</w:t>
      </w:r>
    </w:p>
    <w:p w:rsidR="002C358A" w:rsidRDefault="002C358A" w:rsidP="00261465">
      <w:pPr>
        <w:shd w:val="clear" w:color="auto" w:fill="FFFFFF"/>
        <w:adjustRightInd/>
        <w:snapToGrid/>
        <w:spacing w:after="0" w:line="555" w:lineRule="atLeast"/>
        <w:ind w:firstLineChars="200" w:firstLine="700"/>
        <w:jc w:val="both"/>
        <w:rPr>
          <w:rFonts w:ascii="宋体" w:eastAsia="宋体" w:hAnsi="宋体" w:cs="宋体"/>
          <w:color w:val="000000"/>
          <w:sz w:val="24"/>
          <w:szCs w:val="24"/>
        </w:rPr>
      </w:pPr>
      <w:r w:rsidRPr="002C358A">
        <w:rPr>
          <w:rFonts w:ascii="黑体" w:eastAsia="黑体" w:hAnsi="黑体" w:cs="宋体" w:hint="eastAsia"/>
          <w:color w:val="000000"/>
          <w:sz w:val="35"/>
          <w:szCs w:val="35"/>
        </w:rPr>
        <w:t>六、其他需要报告的事项</w:t>
      </w:r>
    </w:p>
    <w:p w:rsidR="002C358A" w:rsidRPr="002C358A" w:rsidRDefault="002C358A" w:rsidP="00261465">
      <w:pPr>
        <w:shd w:val="clear" w:color="auto" w:fill="FFFFFF"/>
        <w:adjustRightInd/>
        <w:snapToGrid/>
        <w:spacing w:after="0" w:line="555" w:lineRule="atLeast"/>
        <w:ind w:firstLineChars="200" w:firstLine="700"/>
        <w:jc w:val="both"/>
        <w:rPr>
          <w:rFonts w:ascii="宋体" w:eastAsia="宋体" w:hAnsi="宋体" w:cs="宋体"/>
          <w:color w:val="000000"/>
          <w:sz w:val="24"/>
          <w:szCs w:val="24"/>
        </w:rPr>
      </w:pPr>
      <w:r>
        <w:rPr>
          <w:rFonts w:ascii="仿宋_GB2312" w:eastAsia="仿宋_GB2312" w:hAnsi="宋体" w:cs="宋体" w:hint="eastAsia"/>
          <w:color w:val="000000"/>
          <w:sz w:val="35"/>
          <w:szCs w:val="35"/>
        </w:rPr>
        <w:t>无。</w:t>
      </w:r>
    </w:p>
    <w:p w:rsidR="00392EFD" w:rsidRDefault="00392EFD" w:rsidP="00261465">
      <w:pPr>
        <w:spacing w:line="560" w:lineRule="exact"/>
        <w:jc w:val="both"/>
        <w:rPr>
          <w:rFonts w:ascii="仿宋_GB2312" w:eastAsia="仿宋_GB2312" w:hAnsi="Arial" w:cs="Arial"/>
          <w:color w:val="000000"/>
          <w:sz w:val="32"/>
          <w:szCs w:val="32"/>
        </w:rPr>
      </w:pPr>
    </w:p>
    <w:p w:rsidR="00392EFD" w:rsidRDefault="007D185D" w:rsidP="007D185D">
      <w:pPr>
        <w:spacing w:line="560" w:lineRule="exact"/>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                                  </w:t>
      </w:r>
      <w:r w:rsidR="00392EFD">
        <w:rPr>
          <w:rFonts w:ascii="仿宋_GB2312" w:eastAsia="仿宋_GB2312" w:hAnsi="Arial" w:cs="Arial" w:hint="eastAsia"/>
          <w:color w:val="000000"/>
          <w:sz w:val="32"/>
          <w:szCs w:val="32"/>
        </w:rPr>
        <w:t>柴胡店镇人民政府</w:t>
      </w:r>
    </w:p>
    <w:p w:rsidR="00392EFD" w:rsidRDefault="007D185D" w:rsidP="007D185D">
      <w:pPr>
        <w:spacing w:line="560" w:lineRule="exact"/>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                                   </w:t>
      </w:r>
      <w:r w:rsidR="00392EFD">
        <w:rPr>
          <w:rFonts w:ascii="仿宋_GB2312" w:eastAsia="仿宋_GB2312" w:hAnsi="Arial" w:cs="Arial" w:hint="eastAsia"/>
          <w:color w:val="000000"/>
          <w:sz w:val="32"/>
          <w:szCs w:val="32"/>
        </w:rPr>
        <w:t>2021年1月22日</w:t>
      </w:r>
    </w:p>
    <w:p w:rsidR="004358AB" w:rsidRDefault="004358AB" w:rsidP="00261465">
      <w:pPr>
        <w:spacing w:line="560" w:lineRule="exact"/>
        <w:jc w:val="both"/>
      </w:pPr>
    </w:p>
    <w:sectPr w:rsidR="004358AB" w:rsidSect="00C855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DF4" w:rsidRDefault="00237DF4" w:rsidP="00392EFD">
      <w:pPr>
        <w:spacing w:after="0"/>
      </w:pPr>
      <w:r>
        <w:separator/>
      </w:r>
    </w:p>
  </w:endnote>
  <w:endnote w:type="continuationSeparator" w:id="0">
    <w:p w:rsidR="00237DF4" w:rsidRDefault="00237DF4" w:rsidP="00392E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DF4" w:rsidRDefault="00237DF4" w:rsidP="00392EFD">
      <w:pPr>
        <w:spacing w:after="0"/>
      </w:pPr>
      <w:r>
        <w:separator/>
      </w:r>
    </w:p>
  </w:footnote>
  <w:footnote w:type="continuationSeparator" w:id="0">
    <w:p w:rsidR="00237DF4" w:rsidRDefault="00237DF4" w:rsidP="00392EF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7650"/>
  </w:hdrShapeDefaults>
  <w:footnotePr>
    <w:footnote w:id="-1"/>
    <w:footnote w:id="0"/>
  </w:footnotePr>
  <w:endnotePr>
    <w:endnote w:id="-1"/>
    <w:endnote w:id="0"/>
  </w:endnotePr>
  <w:compat>
    <w:useFELayout/>
  </w:compat>
  <w:rsids>
    <w:rsidRoot w:val="00D31D50"/>
    <w:rsid w:val="000F1852"/>
    <w:rsid w:val="0010773E"/>
    <w:rsid w:val="00237DF4"/>
    <w:rsid w:val="002435F9"/>
    <w:rsid w:val="00261465"/>
    <w:rsid w:val="002648DF"/>
    <w:rsid w:val="002C358A"/>
    <w:rsid w:val="00323B43"/>
    <w:rsid w:val="00392EFD"/>
    <w:rsid w:val="003B27A0"/>
    <w:rsid w:val="003D37D8"/>
    <w:rsid w:val="00426133"/>
    <w:rsid w:val="004358AB"/>
    <w:rsid w:val="00451615"/>
    <w:rsid w:val="005A0A21"/>
    <w:rsid w:val="005F359C"/>
    <w:rsid w:val="00676A97"/>
    <w:rsid w:val="006A6C58"/>
    <w:rsid w:val="00726E08"/>
    <w:rsid w:val="007D185D"/>
    <w:rsid w:val="00835862"/>
    <w:rsid w:val="00844CA1"/>
    <w:rsid w:val="008704D1"/>
    <w:rsid w:val="00897EA1"/>
    <w:rsid w:val="008B7726"/>
    <w:rsid w:val="008D1CD4"/>
    <w:rsid w:val="00975BF4"/>
    <w:rsid w:val="009960A0"/>
    <w:rsid w:val="009A648C"/>
    <w:rsid w:val="00A1658E"/>
    <w:rsid w:val="00A21C80"/>
    <w:rsid w:val="00B83CAC"/>
    <w:rsid w:val="00B945A0"/>
    <w:rsid w:val="00D31D50"/>
    <w:rsid w:val="00DE42BF"/>
    <w:rsid w:val="00E07C78"/>
    <w:rsid w:val="00E13ADB"/>
    <w:rsid w:val="00E3540B"/>
    <w:rsid w:val="00E67F2C"/>
    <w:rsid w:val="00E86B3D"/>
    <w:rsid w:val="00EC4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EF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92EFD"/>
    <w:rPr>
      <w:rFonts w:ascii="Tahoma" w:hAnsi="Tahoma"/>
      <w:sz w:val="18"/>
      <w:szCs w:val="18"/>
    </w:rPr>
  </w:style>
  <w:style w:type="paragraph" w:styleId="a4">
    <w:name w:val="footer"/>
    <w:basedOn w:val="a"/>
    <w:link w:val="Char0"/>
    <w:uiPriority w:val="99"/>
    <w:semiHidden/>
    <w:unhideWhenUsed/>
    <w:rsid w:val="00392EFD"/>
    <w:pPr>
      <w:tabs>
        <w:tab w:val="center" w:pos="4153"/>
        <w:tab w:val="right" w:pos="8306"/>
      </w:tabs>
    </w:pPr>
    <w:rPr>
      <w:sz w:val="18"/>
      <w:szCs w:val="18"/>
    </w:rPr>
  </w:style>
  <w:style w:type="character" w:customStyle="1" w:styleId="Char0">
    <w:name w:val="页脚 Char"/>
    <w:basedOn w:val="a0"/>
    <w:link w:val="a4"/>
    <w:uiPriority w:val="99"/>
    <w:semiHidden/>
    <w:rsid w:val="00392EFD"/>
    <w:rPr>
      <w:rFonts w:ascii="Tahoma" w:hAnsi="Tahoma"/>
      <w:sz w:val="18"/>
      <w:szCs w:val="18"/>
    </w:rPr>
  </w:style>
  <w:style w:type="paragraph" w:styleId="a5">
    <w:name w:val="Normal (Web)"/>
    <w:basedOn w:val="a"/>
    <w:uiPriority w:val="99"/>
    <w:qFormat/>
    <w:rsid w:val="00392EFD"/>
    <w:pPr>
      <w:widowControl w:val="0"/>
      <w:adjustRightInd/>
      <w:snapToGrid/>
      <w:spacing w:beforeAutospacing="1" w:after="0" w:afterAutospacing="1" w:line="315" w:lineRule="atLeast"/>
    </w:pPr>
    <w:rPr>
      <w:rFonts w:asciiTheme="minorHAnsi" w:eastAsiaTheme="minorEastAsia" w:hAnsiTheme="minorHAnsi" w:cs="Times New Roman"/>
      <w:sz w:val="24"/>
      <w:szCs w:val="24"/>
    </w:rPr>
  </w:style>
  <w:style w:type="character" w:styleId="a6">
    <w:name w:val="Strong"/>
    <w:basedOn w:val="a0"/>
    <w:uiPriority w:val="22"/>
    <w:qFormat/>
    <w:rsid w:val="002C358A"/>
    <w:rPr>
      <w:b/>
      <w:bCs/>
    </w:rPr>
  </w:style>
  <w:style w:type="paragraph" w:styleId="a7">
    <w:name w:val="Balloon Text"/>
    <w:basedOn w:val="a"/>
    <w:link w:val="Char1"/>
    <w:uiPriority w:val="99"/>
    <w:semiHidden/>
    <w:unhideWhenUsed/>
    <w:rsid w:val="009A648C"/>
    <w:pPr>
      <w:spacing w:after="0"/>
    </w:pPr>
    <w:rPr>
      <w:sz w:val="18"/>
      <w:szCs w:val="18"/>
    </w:rPr>
  </w:style>
  <w:style w:type="character" w:customStyle="1" w:styleId="Char1">
    <w:name w:val="批注框文本 Char"/>
    <w:basedOn w:val="a0"/>
    <w:link w:val="a7"/>
    <w:uiPriority w:val="99"/>
    <w:semiHidden/>
    <w:rsid w:val="009A648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43721151">
      <w:bodyDiv w:val="1"/>
      <w:marLeft w:val="0"/>
      <w:marRight w:val="0"/>
      <w:marTop w:val="0"/>
      <w:marBottom w:val="0"/>
      <w:divBdr>
        <w:top w:val="none" w:sz="0" w:space="0" w:color="auto"/>
        <w:left w:val="none" w:sz="0" w:space="0" w:color="auto"/>
        <w:bottom w:val="none" w:sz="0" w:space="0" w:color="auto"/>
        <w:right w:val="none" w:sz="0" w:space="0" w:color="auto"/>
      </w:divBdr>
    </w:div>
    <w:div w:id="2073502110">
      <w:bodyDiv w:val="1"/>
      <w:marLeft w:val="0"/>
      <w:marRight w:val="0"/>
      <w:marTop w:val="0"/>
      <w:marBottom w:val="0"/>
      <w:divBdr>
        <w:top w:val="none" w:sz="0" w:space="0" w:color="auto"/>
        <w:left w:val="none" w:sz="0" w:space="0" w:color="auto"/>
        <w:bottom w:val="none" w:sz="0" w:space="0" w:color="auto"/>
        <w:right w:val="none" w:sz="0" w:space="0" w:color="auto"/>
      </w:divBdr>
      <w:divsChild>
        <w:div w:id="643003044">
          <w:marLeft w:val="0"/>
          <w:marRight w:val="0"/>
          <w:marTop w:val="0"/>
          <w:marBottom w:val="0"/>
          <w:divBdr>
            <w:top w:val="none" w:sz="0" w:space="0" w:color="auto"/>
            <w:left w:val="none" w:sz="0" w:space="0" w:color="auto"/>
            <w:bottom w:val="none" w:sz="0" w:space="0" w:color="auto"/>
            <w:right w:val="none" w:sz="0" w:space="0" w:color="auto"/>
          </w:divBdr>
        </w:div>
        <w:div w:id="637538936">
          <w:marLeft w:val="0"/>
          <w:marRight w:val="0"/>
          <w:marTop w:val="0"/>
          <w:marBottom w:val="0"/>
          <w:divBdr>
            <w:top w:val="none" w:sz="0" w:space="0" w:color="auto"/>
            <w:left w:val="none" w:sz="0" w:space="0" w:color="auto"/>
            <w:bottom w:val="none" w:sz="0" w:space="0" w:color="auto"/>
            <w:right w:val="none" w:sz="0" w:space="0" w:color="auto"/>
          </w:divBdr>
        </w:div>
        <w:div w:id="57504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cp:revision>
  <dcterms:created xsi:type="dcterms:W3CDTF">2008-09-11T17:20:00Z</dcterms:created>
  <dcterms:modified xsi:type="dcterms:W3CDTF">2021-05-26T02:37:00Z</dcterms:modified>
</cp:coreProperties>
</file>