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A58C">
      <w:pPr>
        <w:spacing w:before="87"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《滕州市滨湖镇陈宏楼村村庄规划（2021-2035年）》</w:t>
      </w:r>
    </w:p>
    <w:p w14:paraId="242F176E">
      <w:pPr>
        <w:spacing w:before="87" w:line="360" w:lineRule="auto"/>
        <w:jc w:val="center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规划公示</w:t>
      </w:r>
    </w:p>
    <w:p w14:paraId="20591EA8">
      <w:pPr>
        <w:spacing w:line="321" w:lineRule="auto"/>
        <w:rPr>
          <w:rFonts w:ascii="Arial"/>
          <w:sz w:val="21"/>
          <w:highlight w:val="none"/>
        </w:rPr>
      </w:pPr>
    </w:p>
    <w:p w14:paraId="6A0178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79"/>
        <w:jc w:val="both"/>
        <w:textAlignment w:val="baseline"/>
        <w:rPr>
          <w:rFonts w:hint="eastAsia" w:ascii="仿宋" w:hAnsi="仿宋" w:eastAsia="仿宋" w:cs="仿宋"/>
          <w:color w:val="auto"/>
          <w:spacing w:val="44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月，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滨湖镇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人民政府委托滕州市规划设计院，进行《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滕州市滨湖镇陈宏楼村村庄规划（2021-2035年）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》编制工作。为贯彻落实自然资源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关于《自然资源部办公厅关于加强村庄规划促进乡村振兴的通知》《山东省自然资源厅转发&lt;自然资源部办公厅关于加强村庄规划促进乡村振兴的通知&gt;的通知》，按照乡村振兴战略和生态文明的要求，编制多规合一的实用性村庄规划，促进基本农田保护和土地等资源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集约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节约利用，促进农村基础设施完善和公共服务设施合理配置，促进农业生产高效和生态空间整合，特编制本次村庄规划。现对规划予以公示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：</w:t>
      </w:r>
    </w:p>
    <w:p w14:paraId="11DEFD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79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规划遵循以下原则:</w:t>
      </w:r>
    </w:p>
    <w:p w14:paraId="23BCF4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多规合一，全域管控；保护优先，绿色发展；传承历史，突出特色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；尊重民意，简明实用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。</w:t>
      </w:r>
    </w:p>
    <w:p w14:paraId="4CBDBB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对村庄规划如下:</w:t>
      </w:r>
    </w:p>
    <w:p w14:paraId="1E64F7E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1"/>
        <w:textAlignment w:val="baseline"/>
        <w:rPr>
          <w:rFonts w:hint="eastAsia" w:ascii="仿宋" w:hAnsi="仿宋" w:eastAsia="仿宋" w:cs="仿宋"/>
          <w:snapToGrid w:val="0"/>
          <w:color w:val="312A52"/>
          <w:spacing w:val="11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napToGrid w:val="0"/>
          <w:color w:val="312A52"/>
          <w:spacing w:val="11"/>
          <w:kern w:val="0"/>
          <w:sz w:val="30"/>
          <w:szCs w:val="30"/>
          <w:highlight w:val="none"/>
        </w:rPr>
        <w:t>一、目标定位：</w:t>
      </w:r>
      <w:r>
        <w:rPr>
          <w:rFonts w:hint="eastAsia" w:ascii="仿宋" w:hAnsi="仿宋" w:eastAsia="仿宋" w:cs="仿宋"/>
          <w:snapToGrid w:val="0"/>
          <w:color w:val="312A52"/>
          <w:spacing w:val="11"/>
          <w:kern w:val="0"/>
          <w:sz w:val="30"/>
          <w:szCs w:val="30"/>
          <w:highlight w:val="none"/>
          <w:lang w:eastAsia="zh-CN"/>
        </w:rPr>
        <w:t>陈宏楼村将以马铃薯精深加工为核心引擎，农旅融合驱动三产联动发展，构建特色产业富民强村新格局。</w:t>
      </w:r>
    </w:p>
    <w:p w14:paraId="4778FF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二、规模:至规划期末，预测2035年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陈宏楼村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户籍人口为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2292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人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。</w:t>
      </w:r>
    </w:p>
    <w:p w14:paraId="72B019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规划至2035年，本次规划全域国土空间面积为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244.95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公顷。其中，耕地面积为162.68公顷，占村域总面积的66.41%；园地面积为0.34公顷，占村域总面积的0.14%；林地面积为3.97公顷，占村域总面积的1.62%；农业设施建设用地面积为4.37公顷，占村域总面积的1.78%；农村宅基地面积为32公顷，占村域总面积的13.06%；农村社区服务设施用地面积为0.2公顷，占村域总面积的0.08%；基层医疗卫生设施用地面积为0.05公顷，占村域总面积的0.02%；商业用地面积为0.62公顷，占村域总面积的0.25%；一类工业用地面积为6.26公顷，占村域总面积的2.55%；一类物流仓储用地面积为1.71公顷，占村域总面积的0.7%；城镇村道路用地面积为1.4公顷，占村域总面积的0.57%；交通场站用地面积为1.34公顷，占村域总面积的0.55%；广场用地面积为0.09公顷，占村域总面积的0.03%；公路用地面积为2.94公顷，占村域总面积的1.2%；水工设施用地面积为3.14公顷，占村域总面积的1.28%；河流水面面积为3.72公顷，占村域总面积的1.52%；坑塘水面面积为17.82公顷，占村域总面积的7.28%；沟渠面积为2.24公顷，占村域总面积的0.92%；其他土地面积为0.05公顷，占村域总面积的0.02%。</w:t>
      </w:r>
    </w:p>
    <w:p w14:paraId="7F02E3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三、村庄规划: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eastAsia="zh-CN"/>
        </w:rPr>
        <w:t>陈宏楼村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将依托现有产业基础和资源优势，打造成为以现代农业为核心，集冷链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加工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生态农旅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于一体的综合型乡村。</w:t>
      </w:r>
    </w:p>
    <w:p w14:paraId="379659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公示意见反馈方式:</w:t>
      </w:r>
    </w:p>
    <w:p w14:paraId="5915AE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公告日期：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202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年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7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月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日至202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年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8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月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22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日</w:t>
      </w:r>
      <w:bookmarkStart w:id="1" w:name="_GoBack"/>
      <w:bookmarkEnd w:id="1"/>
    </w:p>
    <w:p w14:paraId="128FE9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firstLine="644" w:firstLineChars="200"/>
        <w:jc w:val="both"/>
        <w:textAlignment w:val="baseline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滨湖镇人民政府</w:t>
      </w:r>
    </w:p>
    <w:p w14:paraId="27503CDA">
      <w:pPr>
        <w:spacing w:before="114" w:line="360" w:lineRule="auto"/>
        <w:ind w:firstLine="644" w:firstLineChars="200"/>
        <w:jc w:val="both"/>
        <w:rPr>
          <w:rFonts w:hint="default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135 6117 4369</w:t>
      </w:r>
    </w:p>
    <w:p w14:paraId="16CC470B">
      <w:pPr>
        <w:pStyle w:val="10"/>
        <w:ind w:left="0" w:leftChars="0" w:firstLine="0" w:firstLineChars="0"/>
        <w:rPr>
          <w:rFonts w:hint="eastAsia" w:ascii="仿宋" w:hAnsi="仿宋" w:eastAsia="仿宋" w:cs="仿宋"/>
          <w:color w:val="2C3658"/>
          <w:spacing w:val="44"/>
          <w:sz w:val="30"/>
          <w:szCs w:val="30"/>
          <w:highlight w:val="none"/>
        </w:rPr>
      </w:pPr>
    </w:p>
    <w:p w14:paraId="0922F9DB">
      <w:pPr>
        <w:spacing w:before="114" w:line="360" w:lineRule="auto"/>
        <w:ind w:firstLine="679"/>
        <w:jc w:val="right"/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none"/>
          <w:lang w:val="en-US" w:eastAsia="zh-CN"/>
        </w:rPr>
        <w:t>滨湖镇人民政府</w:t>
      </w:r>
    </w:p>
    <w:p w14:paraId="2A60F468">
      <w:pPr>
        <w:spacing w:before="114" w:line="360" w:lineRule="auto"/>
        <w:ind w:firstLine="679"/>
        <w:jc w:val="right"/>
        <w:rPr>
          <w:rFonts w:hint="eastAsia"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202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年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7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月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  <w:lang w:val="en-US" w:eastAsia="zh-CN"/>
        </w:rPr>
        <w:t>23</w:t>
      </w:r>
      <w:r>
        <w:rPr>
          <w:rFonts w:hint="eastAsia" w:ascii="仿宋" w:hAnsi="仿宋" w:eastAsia="仿宋" w:cs="仿宋"/>
          <w:color w:val="312A52"/>
          <w:spacing w:val="11"/>
          <w:sz w:val="30"/>
          <w:szCs w:val="30"/>
          <w:highlight w:val="yellow"/>
        </w:rPr>
        <w:t>日</w:t>
      </w:r>
    </w:p>
    <w:p w14:paraId="3F23D7F3">
      <w:pPr>
        <w:spacing w:line="240" w:lineRule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4"/>
      </w:tblGrid>
      <w:tr w14:paraId="626C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</w:tcPr>
          <w:p w14:paraId="7E843DA5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6245225" cy="4415790"/>
                  <wp:effectExtent l="0" t="0" r="3175" b="3810"/>
                  <wp:docPr id="1" name="图片 1" descr="E:/2025/滨湖镇陈宏楼/图件/图件0613/图件/01村域国土空间现状图0613.jpg01村域国土空间现状图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5/滨湖镇陈宏楼/图件/图件0613/图件/01村域国土空间现状图0613.jpg01村域国土空间现状图06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225" cy="441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AC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4" w:type="dxa"/>
          </w:tcPr>
          <w:p w14:paraId="0066E573">
            <w:pPr>
              <w:jc w:val="center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6163310" cy="4358005"/>
                  <wp:effectExtent l="0" t="0" r="8890" b="4445"/>
                  <wp:docPr id="2" name="图片 2" descr="E:/2025/滨湖镇陈宏楼/图件/图件0613/图件/06村域国土空间规划图0624.jpg06村域国土空间规划图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5/滨湖镇陈宏楼/图件/图件0613/图件/06村域国土空间规划图0624.jpg06村域国土空间规划图0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310" cy="435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3ABEA">
      <w:pPr>
        <w:jc w:val="center"/>
        <w:rPr>
          <w:rFonts w:hint="eastAsia" w:eastAsiaTheme="minorEastAsia"/>
          <w:highlight w:val="green"/>
          <w:lang w:eastAsia="zh-CN"/>
        </w:rPr>
      </w:pPr>
    </w:p>
    <w:p w14:paraId="34A0A0FD">
      <w:pPr>
        <w:pStyle w:val="2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0" w:name="_Toc1742278126"/>
      <w:r>
        <w:rPr>
          <w:rFonts w:hint="eastAsia" w:ascii="黑体" w:hAnsi="黑体" w:eastAsia="黑体" w:cs="黑体"/>
          <w:sz w:val="28"/>
          <w:szCs w:val="28"/>
          <w:highlight w:val="none"/>
        </w:rPr>
        <w:t>近期建设项目表</w:t>
      </w:r>
      <w:bookmarkEnd w:id="0"/>
    </w:p>
    <w:tbl>
      <w:tblPr>
        <w:tblStyle w:val="7"/>
        <w:tblW w:w="55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13"/>
        <w:gridCol w:w="990"/>
        <w:gridCol w:w="1202"/>
        <w:gridCol w:w="1238"/>
        <w:gridCol w:w="1454"/>
        <w:gridCol w:w="1067"/>
        <w:gridCol w:w="889"/>
        <w:gridCol w:w="1513"/>
      </w:tblGrid>
      <w:tr w14:paraId="68EC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74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18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40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58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建设规模（公顷）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45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建设规模（亩）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C5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0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76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项目层级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D1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所在行政区</w:t>
            </w:r>
          </w:p>
        </w:tc>
      </w:tr>
      <w:tr w14:paraId="5E6C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BB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农用地整治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D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农业生产项目一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F2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村庄东侧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A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3B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78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3B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2025-2027年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B9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47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陈宏楼村</w:t>
            </w:r>
          </w:p>
        </w:tc>
      </w:tr>
      <w:tr w14:paraId="494F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4B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农用地整治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1A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农业生产项目二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45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村域东侧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90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0C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51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7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2025-2027年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4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B0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陈宏楼村</w:t>
            </w:r>
          </w:p>
        </w:tc>
      </w:tr>
      <w:tr w14:paraId="7B44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3F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A7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老年活动室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54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村庄东侧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F2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BB4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3A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A5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2025-2027年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0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4E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陈宏楼村</w:t>
            </w:r>
          </w:p>
        </w:tc>
      </w:tr>
      <w:tr w14:paraId="28CE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D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5A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农产品物流仓储项目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1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村庄西南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BD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5A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25.2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42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6C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2025-2027年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00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84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陈宏楼村</w:t>
            </w:r>
          </w:p>
        </w:tc>
      </w:tr>
    </w:tbl>
    <w:p w14:paraId="67E02A38">
      <w:pPr>
        <w:rPr>
          <w:rFonts w:hint="eastAsia"/>
        </w:rPr>
      </w:pPr>
    </w:p>
    <w:p w14:paraId="1A5E3764">
      <w:pPr>
        <w:ind w:firstLine="0" w:firstLineChars="0"/>
        <w:rPr>
          <w:highlight w:val="none"/>
        </w:rPr>
      </w:pPr>
    </w:p>
    <w:p w14:paraId="2C1694D3">
      <w:pPr>
        <w:pStyle w:val="2"/>
        <w:spacing w:line="360" w:lineRule="auto"/>
        <w:jc w:val="both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村庄规划管制规则</w:t>
      </w:r>
    </w:p>
    <w:p w14:paraId="24C09DC7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一、农业空间保护</w:t>
      </w:r>
    </w:p>
    <w:p w14:paraId="4D681BE4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（1）本规划已落实上位规划划定的永久基本农田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110.04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公顷，主要集中分布在村庄居民点的四周，任何单位和个人不得擅自占用或改变用途。</w:t>
      </w:r>
    </w:p>
    <w:p w14:paraId="05F542C7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（2）本规划耕地保有量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159.04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公顷，不得随意占用耕地；确实占用的，应经村民小组确认，村委会审查同意出具书面意见后，由镇政府按程序办理相关报批手续。</w:t>
      </w:r>
    </w:p>
    <w:p w14:paraId="07AC65CF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（3）未经批准，不得在园地、商品林及其他农用地进行非农建设活动，不得进行毁林开</w:t>
      </w:r>
    </w:p>
    <w:p w14:paraId="4BA2E7E4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垦、采石、挖沙、采矿、取土等活动。</w:t>
      </w:r>
    </w:p>
    <w:p w14:paraId="29825D55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（4）本村内农业设施建设用地有1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处，面积为1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0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公顷，应按规定要求兴建设施和使用土地，不得擅自或变相将设施农用地用于其他非农建设，并采取措施防止对土壤耕作层破坏和污染。</w:t>
      </w:r>
    </w:p>
    <w:p w14:paraId="1236E1B7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二、生态空间保护</w:t>
      </w:r>
    </w:p>
    <w:p w14:paraId="37A83BCA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（1）村域范围不涉及生态保护红线。</w:t>
      </w:r>
    </w:p>
    <w:p w14:paraId="62F7A8E6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（2）保护村庄内林地、坑塘、草地等生态用地，不得进行破坏生态景观、污染环境的开发建设活动，做到慎砍树、不填湖。</w:t>
      </w:r>
    </w:p>
    <w:p w14:paraId="505B9FEA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三、历史文化保护</w:t>
      </w:r>
    </w:p>
    <w:p w14:paraId="28A0BDB2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本村村域范围内无划定乡村历史文化保护线。</w:t>
      </w:r>
    </w:p>
    <w:p w14:paraId="7A7667EA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四、建设空间管制</w:t>
      </w:r>
    </w:p>
    <w:p w14:paraId="4F84985E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本规划村庄建设用地规模为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43.68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公顷。</w:t>
      </w:r>
    </w:p>
    <w:p w14:paraId="469C38FD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产业发展空间</w:t>
      </w:r>
    </w:p>
    <w:p w14:paraId="2F6F9608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（1）集体经营性建设用地：用作一类物流仓储用途1.71公顷，其建筑高度不超过24米，容积率不低于1.0，建筑系数不低于40%，行政办公及生活服务设施场所大于等于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%；用作一类工业用途6.26公顷，其建筑高度不超过24米，容积率不低于1.2，建筑系数不低于50%，行政办公及生活服务设施场所大于等于7%；用作商业服务业用地0.62公顷，容积率不低于1.2。满足《山东省建设用地控制指标》（2024年版）的要求。</w:t>
      </w:r>
    </w:p>
    <w:p w14:paraId="409078A6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集体经营性建设用地调整应经村民小组确认，由村委会审查同意，逐级报村庄规划原审批机关批准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。</w:t>
      </w:r>
    </w:p>
    <w:p w14:paraId="53652EB9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农村住房</w:t>
      </w:r>
    </w:p>
    <w:p w14:paraId="62799F74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（1）本规划划定宅基地3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公顷；新申请的宅基地应在划定的村庄建设边界内优先利用村内空闲地、闲置宅基地 和未利用地进行建设，每户用地面积控制在200平方米以内。</w:t>
      </w:r>
    </w:p>
    <w:p w14:paraId="478D623D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村民建房建筑层数不超过2层，建筑高度不大于7米，应体现现代康居特色，统一采用现代建筑风格，符合村庄整体景观风貌控制性要求。</w:t>
      </w:r>
    </w:p>
    <w:p w14:paraId="48E53A56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基础设施和公共服务设施</w:t>
      </w:r>
    </w:p>
    <w:p w14:paraId="10EEB25F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不得占用交通用地建房，在村内主要道路两侧建房应退后不低于3米，次要道路后退不低于1米。</w:t>
      </w:r>
    </w:p>
    <w:p w14:paraId="39C2FF56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村域主要供水水源来自城市供水管网以及南水北调水、加强再生水等非常规水源的利用，农村污水采取集中和分散处理相结合的方式，规划近期采取单村污水处理方式，远期部分村庄污水纳入集中污水厂进行处理。房屋排水接口需向村民小组确认后再进行建设。 </w:t>
      </w:r>
    </w:p>
    <w:p w14:paraId="7BAFEED1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（3）基础设施用地及公共服务设施用地主要包括村委会、卫生室、饭店，村民不得随意占用。</w:t>
      </w:r>
    </w:p>
    <w:p w14:paraId="620098B6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五、安全与防灾减灾</w:t>
      </w:r>
    </w:p>
    <w:p w14:paraId="4B4C478C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 xml:space="preserve">（1）村民的宅基地选址和农房建设须避开自然灾害易发地区。 </w:t>
      </w:r>
    </w:p>
    <w:p w14:paraId="67E34674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（2）村庄建筑的间距和通道的设置应符合村庄消防安全的要求，不得少于6米；道路为消防通道，不准长期堆放阻碍交通的杂物。</w:t>
      </w:r>
    </w:p>
    <w:p w14:paraId="3DED0F53">
      <w:pPr>
        <w:pStyle w:val="6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/>
        <w:textAlignment w:val="auto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highlight w:val="none"/>
        </w:rPr>
        <w:t>（3）村委会、健身广场等为防灾避险场所，紧急情况下可躲避灾害。</w:t>
      </w:r>
    </w:p>
    <w:p w14:paraId="6016CDF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highlight w:val="green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注：以上文字及图纸内容均为方案阶段成果，规划成果最终以批复版为准。</w:t>
      </w:r>
    </w:p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0C1364-3F02-4519-91A8-8A26BD1FD91D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B18FEB73-457F-4C0D-8945-CEA2DA1EC8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C35053B-ADE9-4F65-854A-AAFE1B8FE1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91AC79B-2826-481C-8E27-5C6850DEEC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DA04FB-EC9D-44D0-A28F-7F44F8D9B43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WZlMDYzY2ZlMmRlN2JmYTA5ZDU1OWJkY2I2ZTUifQ=="/>
  </w:docVars>
  <w:rsids>
    <w:rsidRoot w:val="00000000"/>
    <w:rsid w:val="00FC02AA"/>
    <w:rsid w:val="01D72000"/>
    <w:rsid w:val="03314DFF"/>
    <w:rsid w:val="049A7BD3"/>
    <w:rsid w:val="059B2F1C"/>
    <w:rsid w:val="07FA35E1"/>
    <w:rsid w:val="08090BB3"/>
    <w:rsid w:val="0AAD7D8C"/>
    <w:rsid w:val="0B046EEF"/>
    <w:rsid w:val="0C134307"/>
    <w:rsid w:val="0D5A43A4"/>
    <w:rsid w:val="0FC72972"/>
    <w:rsid w:val="11F01EE3"/>
    <w:rsid w:val="124B69B1"/>
    <w:rsid w:val="13783D81"/>
    <w:rsid w:val="16B234A2"/>
    <w:rsid w:val="1C6C40F3"/>
    <w:rsid w:val="1CFA3952"/>
    <w:rsid w:val="1D2761ED"/>
    <w:rsid w:val="20715A0B"/>
    <w:rsid w:val="210B5C89"/>
    <w:rsid w:val="21862A8E"/>
    <w:rsid w:val="21DE0B85"/>
    <w:rsid w:val="231C7A98"/>
    <w:rsid w:val="2A7F1496"/>
    <w:rsid w:val="2B5539F2"/>
    <w:rsid w:val="2C6B4CC8"/>
    <w:rsid w:val="2D91526A"/>
    <w:rsid w:val="2E223DDA"/>
    <w:rsid w:val="2F0E3A6D"/>
    <w:rsid w:val="3228692D"/>
    <w:rsid w:val="34557BFB"/>
    <w:rsid w:val="36AB1C62"/>
    <w:rsid w:val="36E96615"/>
    <w:rsid w:val="38392C84"/>
    <w:rsid w:val="3A7F0825"/>
    <w:rsid w:val="3B820DE6"/>
    <w:rsid w:val="3F982986"/>
    <w:rsid w:val="4246491B"/>
    <w:rsid w:val="45121289"/>
    <w:rsid w:val="4663373A"/>
    <w:rsid w:val="470D45DB"/>
    <w:rsid w:val="487530F4"/>
    <w:rsid w:val="48E1727E"/>
    <w:rsid w:val="49BB516F"/>
    <w:rsid w:val="4B145F1F"/>
    <w:rsid w:val="4B4A7891"/>
    <w:rsid w:val="4BDA3AC9"/>
    <w:rsid w:val="4EC7271A"/>
    <w:rsid w:val="51F003FF"/>
    <w:rsid w:val="522B58DB"/>
    <w:rsid w:val="52522E68"/>
    <w:rsid w:val="52E7100E"/>
    <w:rsid w:val="53034162"/>
    <w:rsid w:val="55CF657E"/>
    <w:rsid w:val="56226ADC"/>
    <w:rsid w:val="58057578"/>
    <w:rsid w:val="58C779E0"/>
    <w:rsid w:val="590215FE"/>
    <w:rsid w:val="5A3E3CD2"/>
    <w:rsid w:val="5CC52489"/>
    <w:rsid w:val="5D8D515F"/>
    <w:rsid w:val="5DAB167E"/>
    <w:rsid w:val="5DB70023"/>
    <w:rsid w:val="5DF40FB5"/>
    <w:rsid w:val="5E710B1A"/>
    <w:rsid w:val="62946B85"/>
    <w:rsid w:val="63A31776"/>
    <w:rsid w:val="64E04304"/>
    <w:rsid w:val="661772D7"/>
    <w:rsid w:val="68BA56A5"/>
    <w:rsid w:val="69C24241"/>
    <w:rsid w:val="6A2E5B11"/>
    <w:rsid w:val="6BBD714D"/>
    <w:rsid w:val="6BDD334B"/>
    <w:rsid w:val="6C903006"/>
    <w:rsid w:val="6EEE64E0"/>
    <w:rsid w:val="7105777A"/>
    <w:rsid w:val="7A0441ED"/>
    <w:rsid w:val="7BA63759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40" w:lineRule="exact"/>
      <w:ind w:firstLine="0" w:firstLineChars="0"/>
      <w:jc w:val="left"/>
      <w:outlineLvl w:val="1"/>
    </w:pPr>
    <w:rPr>
      <w:rFonts w:cstheme="majorBidi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570"/>
    </w:pPr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420"/>
    </w:pPr>
  </w:style>
  <w:style w:type="table" w:styleId="8">
    <w:name w:val="Table Grid"/>
    <w:basedOn w:val="7"/>
    <w:autoRedefine/>
    <w:unhideWhenUsed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/>
    </w:pPr>
    <w:rPr>
      <w:lang w:val="zh-CN"/>
    </w:rPr>
  </w:style>
  <w:style w:type="paragraph" w:customStyle="1" w:styleId="11">
    <w:name w:val="表格"/>
    <w:basedOn w:val="1"/>
    <w:qFormat/>
    <w:uiPriority w:val="0"/>
    <w:pPr>
      <w:spacing w:line="240" w:lineRule="auto"/>
      <w:ind w:left="0" w:firstLine="0" w:firstLineChars="0"/>
      <w:jc w:val="center"/>
    </w:pPr>
    <w:rPr>
      <w:rFonts w:hint="eastAsia"/>
      <w:sz w:val="21"/>
      <w:szCs w:val="28"/>
      <w:u w:val="none"/>
      <w:lang w:bidi="ar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2290</Words>
  <Characters>2579</Characters>
  <Lines>0</Lines>
  <Paragraphs>0</Paragraphs>
  <TotalTime>1</TotalTime>
  <ScaleCrop>false</ScaleCrop>
  <LinksUpToDate>false</LinksUpToDate>
  <CharactersWithSpaces>2590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2023-09-05T02:26:00Z</dcterms:created>
  <dc:creator>Administrator</dc:creator>
  <cp:lastModifiedBy>鸾逸工作号</cp:lastModifiedBy>
  <dcterms:modified xsi:type="dcterms:W3CDTF">2025-07-23T00:31:23Z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D68EA129E751401E96B6CC0EE0DB20BA_13</vt:lpwstr>
  </property>
  <property fmtid="{D5CDD505-2E9C-101B-9397-08002B2CF9AE}" pid="4" name="KSOTemplateDocerSaveRecord">
    <vt:lpwstr>eyJoZGlkIjoiY2ZmZWZlMDYzY2ZlMmRlN2JmYTA5ZDU1OWJkY2I2ZTUiLCJ1c2VySWQiOiI1Mjg3NDk3MjkifQ==</vt:lpwstr>
  </property>
</Properties>
</file>