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0"/>
        <w:jc w:val="center"/>
        <w:rPr>
          <w:rFonts w:hint="eastAsia" w:ascii="方正小标宋_GBK" w:hAnsi="方正小标宋_GBK" w:eastAsia="方正小标宋_GBK" w:cs="方正小标宋_GBK"/>
          <w:i w:val="0"/>
          <w:iCs w:val="0"/>
          <w:caps w:val="0"/>
          <w:color w:val="000000"/>
          <w:spacing w:val="0"/>
          <w:kern w:val="0"/>
          <w:sz w:val="45"/>
          <w:szCs w:val="45"/>
          <w:lang w:val="en-US" w:eastAsia="zh-CN" w:bidi="ar"/>
        </w:rPr>
      </w:pPr>
      <w:bookmarkStart w:id="0" w:name="_GoBack"/>
      <w:bookmarkEnd w:id="0"/>
      <w:r>
        <w:rPr>
          <w:rFonts w:hint="eastAsia" w:ascii="方正小标宋_GBK" w:hAnsi="方正小标宋_GBK" w:eastAsia="方正小标宋_GBK" w:cs="方正小标宋_GBK"/>
          <w:i w:val="0"/>
          <w:iCs w:val="0"/>
          <w:caps w:val="0"/>
          <w:color w:val="000000"/>
          <w:spacing w:val="0"/>
          <w:kern w:val="0"/>
          <w:sz w:val="45"/>
          <w:szCs w:val="45"/>
          <w:lang w:val="en-US" w:eastAsia="zh-CN" w:bidi="ar"/>
        </w:rPr>
        <w:t>滕州市西大山矿区建筑石料用灰岩矿采矿权抵押备案网上公开信息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eastAsia="仿宋_GB2312" w:cs="仿宋_GB2312"/>
          <w:sz w:val="32"/>
          <w:szCs w:val="32"/>
        </w:rPr>
      </w:pPr>
      <w:r>
        <w:rPr>
          <w:rFonts w:hint="eastAsia" w:ascii="仿宋_GB2312" w:hAnsi="微软雅黑" w:eastAsia="仿宋_GB2312" w:cs="仿宋_GB2312"/>
          <w:i w:val="0"/>
          <w:iCs w:val="0"/>
          <w:caps w:val="0"/>
          <w:color w:val="000000"/>
          <w:spacing w:val="0"/>
          <w:sz w:val="32"/>
          <w:szCs w:val="32"/>
        </w:rPr>
        <w:t>下列采矿权抵押备案信息已经采矿权人和抵押权人认可并告知</w:t>
      </w:r>
      <w:r>
        <w:rPr>
          <w:rFonts w:hint="eastAsia" w:ascii="仿宋_GB2312" w:hAnsi="微软雅黑" w:eastAsia="仿宋_GB2312" w:cs="仿宋_GB2312"/>
          <w:i w:val="0"/>
          <w:iCs w:val="0"/>
          <w:caps w:val="0"/>
          <w:color w:val="000000"/>
          <w:spacing w:val="0"/>
          <w:sz w:val="32"/>
          <w:szCs w:val="32"/>
          <w:lang w:val="en-US" w:eastAsia="zh-CN"/>
        </w:rPr>
        <w:t>滕州</w:t>
      </w:r>
      <w:r>
        <w:rPr>
          <w:rFonts w:hint="eastAsia" w:ascii="仿宋_GB2312" w:hAnsi="微软雅黑" w:eastAsia="仿宋_GB2312" w:cs="仿宋_GB2312"/>
          <w:i w:val="0"/>
          <w:iCs w:val="0"/>
          <w:caps w:val="0"/>
          <w:color w:val="000000"/>
          <w:spacing w:val="0"/>
          <w:sz w:val="32"/>
          <w:szCs w:val="32"/>
        </w:rPr>
        <w:t>市自然资源</w:t>
      </w:r>
      <w:r>
        <w:rPr>
          <w:rFonts w:hint="eastAsia" w:ascii="仿宋_GB2312" w:hAnsi="微软雅黑" w:eastAsia="仿宋_GB2312" w:cs="仿宋_GB2312"/>
          <w:i w:val="0"/>
          <w:iCs w:val="0"/>
          <w:caps w:val="0"/>
          <w:color w:val="000000"/>
          <w:spacing w:val="0"/>
          <w:sz w:val="32"/>
          <w:szCs w:val="32"/>
          <w:lang w:val="en-US" w:eastAsia="zh-CN"/>
        </w:rPr>
        <w:t>局</w:t>
      </w:r>
      <w:r>
        <w:rPr>
          <w:rFonts w:hint="eastAsia" w:ascii="仿宋_GB2312" w:hAnsi="微软雅黑" w:eastAsia="仿宋_GB2312" w:cs="仿宋_GB2312"/>
          <w:i w:val="0"/>
          <w:iCs w:val="0"/>
          <w:caps w:val="0"/>
          <w:color w:val="000000"/>
          <w:spacing w:val="0"/>
          <w:sz w:val="32"/>
          <w:szCs w:val="32"/>
        </w:rPr>
        <w:t>，现予以公开。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cs="仿宋_GB2312"/>
          <w:sz w:val="32"/>
          <w:szCs w:val="32"/>
        </w:rPr>
      </w:pPr>
      <w:r>
        <w:rPr>
          <w:rFonts w:hint="eastAsia" w:ascii="仿宋_GB2312" w:hAnsi="微软雅黑" w:eastAsia="仿宋_GB2312" w:cs="仿宋_GB2312"/>
          <w:i w:val="0"/>
          <w:iCs w:val="0"/>
          <w:caps w:val="0"/>
          <w:color w:val="000000"/>
          <w:spacing w:val="0"/>
          <w:sz w:val="32"/>
          <w:szCs w:val="32"/>
        </w:rPr>
        <w:t>一、在抵押期限内，未解除采矿权抵押备案或未经抵押双方同意，</w:t>
      </w:r>
      <w:r>
        <w:rPr>
          <w:rFonts w:hint="eastAsia" w:ascii="仿宋_GB2312" w:hAnsi="微软雅黑" w:eastAsia="仿宋_GB2312" w:cs="仿宋_GB2312"/>
          <w:i w:val="0"/>
          <w:iCs w:val="0"/>
          <w:caps w:val="0"/>
          <w:color w:val="000000"/>
          <w:spacing w:val="0"/>
          <w:sz w:val="32"/>
          <w:szCs w:val="32"/>
          <w:lang w:val="en-US" w:eastAsia="zh-CN"/>
        </w:rPr>
        <w:t>滕州</w:t>
      </w:r>
      <w:r>
        <w:rPr>
          <w:rFonts w:hint="eastAsia" w:ascii="仿宋_GB2312" w:hAnsi="微软雅黑" w:eastAsia="仿宋_GB2312" w:cs="仿宋_GB2312"/>
          <w:i w:val="0"/>
          <w:iCs w:val="0"/>
          <w:caps w:val="0"/>
          <w:color w:val="000000"/>
          <w:spacing w:val="0"/>
          <w:sz w:val="32"/>
          <w:szCs w:val="32"/>
        </w:rPr>
        <w:t>市自然资源</w:t>
      </w:r>
      <w:r>
        <w:rPr>
          <w:rFonts w:hint="eastAsia" w:ascii="仿宋_GB2312" w:hAnsi="微软雅黑" w:eastAsia="仿宋_GB2312" w:cs="仿宋_GB2312"/>
          <w:i w:val="0"/>
          <w:iCs w:val="0"/>
          <w:caps w:val="0"/>
          <w:color w:val="000000"/>
          <w:spacing w:val="0"/>
          <w:sz w:val="32"/>
          <w:szCs w:val="32"/>
          <w:lang w:val="en-US" w:eastAsia="zh-CN"/>
        </w:rPr>
        <w:t>局</w:t>
      </w:r>
      <w:r>
        <w:rPr>
          <w:rFonts w:hint="eastAsia" w:ascii="仿宋_GB2312" w:hAnsi="微软雅黑" w:eastAsia="仿宋_GB2312" w:cs="仿宋_GB2312"/>
          <w:i w:val="0"/>
          <w:iCs w:val="0"/>
          <w:caps w:val="0"/>
          <w:color w:val="000000"/>
          <w:spacing w:val="0"/>
          <w:sz w:val="32"/>
          <w:szCs w:val="32"/>
        </w:rPr>
        <w:t>不予办理该采矿权的转让。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cs="仿宋_GB2312"/>
          <w:sz w:val="32"/>
          <w:szCs w:val="32"/>
        </w:rPr>
      </w:pPr>
      <w:r>
        <w:rPr>
          <w:rFonts w:hint="eastAsia" w:ascii="仿宋_GB2312" w:hAnsi="微软雅黑" w:eastAsia="仿宋_GB2312" w:cs="仿宋_GB2312"/>
          <w:i w:val="0"/>
          <w:iCs w:val="0"/>
          <w:caps w:val="0"/>
          <w:color w:val="000000"/>
          <w:spacing w:val="0"/>
          <w:sz w:val="32"/>
          <w:szCs w:val="32"/>
        </w:rPr>
        <w:t>二、采矿权人应依法开展采矿活动，及时缴纳矿业权出让收益（价款）、采矿权使用费等费用，自然资源主管部门会对未按期缴纳费用等违法违规行为予以处罚，直至吊销采矿许可证，由此产生的后果由采矿权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cs="仿宋_GB2312"/>
          <w:sz w:val="32"/>
          <w:szCs w:val="32"/>
        </w:rPr>
      </w:pPr>
      <w:r>
        <w:rPr>
          <w:rFonts w:hint="eastAsia" w:ascii="仿宋_GB2312" w:hAnsi="微软雅黑" w:eastAsia="仿宋_GB2312" w:cs="仿宋_GB2312"/>
          <w:i w:val="0"/>
          <w:iCs w:val="0"/>
          <w:caps w:val="0"/>
          <w:color w:val="000000"/>
          <w:spacing w:val="0"/>
          <w:sz w:val="32"/>
          <w:szCs w:val="32"/>
        </w:rPr>
        <w:t>三、若由于国家政策调整或其他原因致使该矿被关闭或采矿权不能延续的，由抵押双方共同协商解决。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四、请抵押双方在该采矿权抵押解除后20日内，共同向</w:t>
      </w:r>
      <w:r>
        <w:rPr>
          <w:rFonts w:hint="eastAsia" w:ascii="仿宋_GB2312" w:hAnsi="微软雅黑" w:eastAsia="仿宋_GB2312" w:cs="仿宋_GB2312"/>
          <w:i w:val="0"/>
          <w:iCs w:val="0"/>
          <w:caps w:val="0"/>
          <w:color w:val="000000"/>
          <w:spacing w:val="0"/>
          <w:sz w:val="32"/>
          <w:szCs w:val="32"/>
          <w:lang w:val="en-US" w:eastAsia="zh-CN"/>
        </w:rPr>
        <w:t>滕州</w:t>
      </w:r>
      <w:r>
        <w:rPr>
          <w:rFonts w:hint="eastAsia" w:ascii="仿宋_GB2312" w:hAnsi="微软雅黑" w:eastAsia="仿宋_GB2312" w:cs="仿宋_GB2312"/>
          <w:i w:val="0"/>
          <w:iCs w:val="0"/>
          <w:caps w:val="0"/>
          <w:color w:val="000000"/>
          <w:spacing w:val="0"/>
          <w:sz w:val="32"/>
          <w:szCs w:val="32"/>
        </w:rPr>
        <w:t>市自然资源</w:t>
      </w:r>
      <w:r>
        <w:rPr>
          <w:rFonts w:hint="eastAsia" w:ascii="仿宋_GB2312" w:hAnsi="微软雅黑" w:eastAsia="仿宋_GB2312" w:cs="仿宋_GB2312"/>
          <w:i w:val="0"/>
          <w:iCs w:val="0"/>
          <w:caps w:val="0"/>
          <w:color w:val="000000"/>
          <w:spacing w:val="0"/>
          <w:sz w:val="32"/>
          <w:szCs w:val="32"/>
          <w:lang w:val="en-US" w:eastAsia="zh-CN"/>
        </w:rPr>
        <w:t>局</w:t>
      </w:r>
      <w:r>
        <w:rPr>
          <w:rFonts w:hint="eastAsia" w:ascii="仿宋_GB2312" w:hAnsi="微软雅黑" w:eastAsia="仿宋_GB2312" w:cs="仿宋_GB2312"/>
          <w:i w:val="0"/>
          <w:iCs w:val="0"/>
          <w:caps w:val="0"/>
          <w:color w:val="000000"/>
          <w:spacing w:val="0"/>
          <w:sz w:val="32"/>
          <w:szCs w:val="32"/>
        </w:rPr>
        <w:t>提交解除采矿权抵押备案服务资料，解除抵押备案。若本抵押期限届满后，未申请解除的，该抵押备案自动解除。</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05"/>
        <w:gridCol w:w="1975"/>
        <w:gridCol w:w="1885"/>
        <w:gridCol w:w="305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PrEx>
        <w:trPr>
          <w:trHeight w:val="795" w:hRule="atLeast"/>
        </w:trPr>
        <w:tc>
          <w:tcPr>
            <w:tcW w:w="14865" w:type="dxa"/>
            <w:gridSpan w:val="4"/>
            <w:tcBorders>
              <w:top w:val="nil"/>
              <w:left w:val="nil"/>
              <w:bottom w:val="single" w:color="auto" w:sz="6" w:space="0"/>
              <w:right w:val="nil"/>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rFonts w:ascii="等线" w:hAnsi="等线" w:eastAsia="等线" w:cs="等线"/>
                <w:sz w:val="21"/>
                <w:szCs w:val="21"/>
              </w:rPr>
            </w:pPr>
            <w:r>
              <w:rPr>
                <w:rFonts w:hint="eastAsia" w:ascii="方正小标宋_GBK" w:hAnsi="方正小标宋_GBK" w:eastAsia="方正小标宋_GBK" w:cs="方正小标宋_GBK"/>
                <w:i w:val="0"/>
                <w:iCs w:val="0"/>
                <w:caps w:val="0"/>
                <w:color w:val="000000"/>
                <w:spacing w:val="0"/>
                <w:sz w:val="28"/>
                <w:szCs w:val="28"/>
                <w:lang w:eastAsia="zh-CN"/>
              </w:rPr>
              <w:t>滕州市西大山矿区建筑石料用灰岩</w:t>
            </w:r>
            <w:r>
              <w:rPr>
                <w:rFonts w:ascii="方正小标宋_GBK" w:hAnsi="方正小标宋_GBK" w:eastAsia="方正小标宋_GBK" w:cs="方正小标宋_GBK"/>
                <w:i w:val="0"/>
                <w:iCs w:val="0"/>
                <w:caps w:val="0"/>
                <w:color w:val="000000"/>
                <w:spacing w:val="0"/>
                <w:sz w:val="28"/>
                <w:szCs w:val="28"/>
              </w:rPr>
              <w:t>矿采</w:t>
            </w:r>
            <w:r>
              <w:rPr>
                <w:rFonts w:ascii="方正小标宋_GBK" w:hAnsi="方正小标宋_GBK" w:eastAsia="方正小标宋_GBK" w:cs="方正小标宋_GBK"/>
                <w:i w:val="0"/>
                <w:iCs w:val="0"/>
                <w:caps w:val="0"/>
                <w:color w:val="000000"/>
                <w:spacing w:val="0"/>
                <w:sz w:val="28"/>
                <w:szCs w:val="28"/>
              </w:rPr>
              <w:t>矿权抵押备案信息表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465" w:type="dxa"/>
            <w:gridSpan w:val="3"/>
            <w:tcBorders>
              <w:top w:val="nil"/>
              <w:left w:val="single" w:color="000000" w:sz="6" w:space="0"/>
              <w:bottom w:val="single" w:color="000000"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ascii="黑体" w:hAnsi="宋体" w:eastAsia="黑体" w:cs="黑体"/>
                <w:i w:val="0"/>
                <w:iCs w:val="0"/>
                <w:caps w:val="0"/>
                <w:color w:val="000000"/>
                <w:spacing w:val="0"/>
                <w:sz w:val="22"/>
                <w:szCs w:val="22"/>
              </w:rPr>
              <w:t>当前状态：已批准</w:t>
            </w:r>
          </w:p>
        </w:tc>
        <w:tc>
          <w:tcPr>
            <w:tcW w:w="5400" w:type="dxa"/>
            <w:tcBorders>
              <w:top w:val="single" w:color="auto"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批准机关：</w:t>
            </w:r>
            <w:r>
              <w:rPr>
                <w:rFonts w:hint="eastAsia" w:ascii="黑体" w:hAnsi="宋体" w:eastAsia="黑体" w:cs="黑体"/>
                <w:i w:val="0"/>
                <w:iCs w:val="0"/>
                <w:caps w:val="0"/>
                <w:color w:val="000000"/>
                <w:spacing w:val="0"/>
                <w:sz w:val="22"/>
                <w:szCs w:val="22"/>
                <w:lang w:val="en-US" w:eastAsia="zh-CN"/>
              </w:rPr>
              <w:t>滕州</w:t>
            </w:r>
            <w:r>
              <w:rPr>
                <w:rFonts w:hint="eastAsia" w:ascii="黑体" w:hAnsi="宋体" w:eastAsia="黑体" w:cs="黑体"/>
                <w:i w:val="0"/>
                <w:iCs w:val="0"/>
                <w:caps w:val="0"/>
                <w:color w:val="000000"/>
                <w:spacing w:val="0"/>
                <w:sz w:val="22"/>
                <w:szCs w:val="22"/>
              </w:rPr>
              <w:t>市自然资源局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4865" w:type="dxa"/>
            <w:gridSpan w:val="4"/>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项目详情信息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矿山名称：</w:t>
            </w:r>
          </w:p>
        </w:tc>
        <w:tc>
          <w:tcPr>
            <w:tcW w:w="3435"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宋体" w:hAnsi="宋体" w:eastAsia="宋体" w:cs="宋体"/>
                <w:kern w:val="0"/>
                <w:sz w:val="24"/>
                <w:szCs w:val="24"/>
                <w:lang w:eastAsia="zh-CN"/>
              </w:rPr>
              <w:t>滕州市西大山矿区建筑石料用灰岩</w:t>
            </w:r>
            <w:r>
              <w:rPr>
                <w:rFonts w:hint="eastAsia" w:ascii="宋体" w:hAnsi="宋体" w:eastAsia="宋体" w:cs="宋体"/>
                <w:kern w:val="0"/>
                <w:sz w:val="24"/>
                <w:szCs w:val="24"/>
              </w:rPr>
              <w:t>矿</w:t>
            </w:r>
          </w:p>
        </w:tc>
        <w:tc>
          <w:tcPr>
            <w:tcW w:w="327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采矿权许可证号：</w:t>
            </w:r>
          </w:p>
        </w:tc>
        <w:tc>
          <w:tcPr>
            <w:tcW w:w="540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宋体" w:hAnsi="宋体" w:eastAsia="宋体" w:cs="宋体"/>
                <w:kern w:val="0"/>
                <w:sz w:val="24"/>
                <w:szCs w:val="24"/>
                <w:lang w:val="en-US" w:eastAsia="zh-CN"/>
              </w:rPr>
              <w:t>C3704812020057120149785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许可证有效期：</w:t>
            </w:r>
          </w:p>
        </w:tc>
        <w:tc>
          <w:tcPr>
            <w:tcW w:w="12105" w:type="dxa"/>
            <w:gridSpan w:val="3"/>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宋体" w:hAnsi="宋体" w:eastAsia="宋体" w:cs="宋体"/>
                <w:kern w:val="0"/>
                <w:sz w:val="24"/>
                <w:szCs w:val="24"/>
              </w:rPr>
              <w:t>自</w:t>
            </w:r>
            <w:r>
              <w:rPr>
                <w:rFonts w:hint="eastAsia" w:ascii="宋体" w:hAnsi="宋体" w:eastAsia="宋体" w:cs="宋体"/>
                <w:kern w:val="0"/>
                <w:sz w:val="24"/>
                <w:szCs w:val="24"/>
                <w:lang w:val="en-US" w:eastAsia="zh-CN"/>
              </w:rPr>
              <w:t>2023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日至</w:t>
            </w:r>
            <w:r>
              <w:rPr>
                <w:rFonts w:hint="eastAsia" w:ascii="宋体" w:hAnsi="宋体" w:eastAsia="宋体" w:cs="宋体"/>
                <w:kern w:val="0"/>
                <w:sz w:val="24"/>
                <w:szCs w:val="24"/>
                <w:lang w:val="en-US" w:eastAsia="zh-CN"/>
              </w:rPr>
              <w:t>2026</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抵押期限：</w:t>
            </w:r>
          </w:p>
        </w:tc>
        <w:tc>
          <w:tcPr>
            <w:tcW w:w="12105" w:type="dxa"/>
            <w:gridSpan w:val="3"/>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sz w:val="22"/>
                <w:szCs w:val="22"/>
              </w:rPr>
              <w:t>202</w:t>
            </w:r>
            <w:r>
              <w:rPr>
                <w:rFonts w:hint="eastAsia" w:ascii="宋体" w:hAnsi="宋体" w:eastAsia="宋体" w:cs="宋体"/>
                <w:i w:val="0"/>
                <w:iCs w:val="0"/>
                <w:caps w:val="0"/>
                <w:color w:val="000000"/>
                <w:spacing w:val="0"/>
                <w:sz w:val="22"/>
                <w:szCs w:val="22"/>
                <w:lang w:val="en-US" w:eastAsia="zh-CN"/>
              </w:rPr>
              <w:t>5</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lang w:val="en-US" w:eastAsia="zh-CN"/>
              </w:rPr>
              <w:t>4</w:t>
            </w:r>
            <w:r>
              <w:rPr>
                <w:rFonts w:hint="eastAsia" w:ascii="宋体" w:hAnsi="宋体" w:eastAsia="宋体" w:cs="宋体"/>
                <w:i w:val="0"/>
                <w:iCs w:val="0"/>
                <w:caps w:val="0"/>
                <w:color w:val="000000"/>
                <w:spacing w:val="0"/>
                <w:sz w:val="22"/>
                <w:szCs w:val="22"/>
              </w:rPr>
              <w:t>月2</w:t>
            </w:r>
            <w:r>
              <w:rPr>
                <w:rFonts w:hint="eastAsia" w:ascii="宋体" w:hAnsi="宋体" w:eastAsia="宋体" w:cs="宋体"/>
                <w:i w:val="0"/>
                <w:iCs w:val="0"/>
                <w:caps w:val="0"/>
                <w:color w:val="000000"/>
                <w:spacing w:val="0"/>
                <w:sz w:val="22"/>
                <w:szCs w:val="22"/>
                <w:lang w:val="en-US" w:eastAsia="zh-CN"/>
              </w:rPr>
              <w:t>9</w:t>
            </w:r>
            <w:r>
              <w:rPr>
                <w:rFonts w:hint="eastAsia" w:ascii="宋体" w:hAnsi="宋体" w:eastAsia="宋体" w:cs="宋体"/>
                <w:i w:val="0"/>
                <w:iCs w:val="0"/>
                <w:caps w:val="0"/>
                <w:color w:val="000000"/>
                <w:spacing w:val="0"/>
                <w:sz w:val="22"/>
                <w:szCs w:val="22"/>
              </w:rPr>
              <w:t>日至202</w:t>
            </w:r>
            <w:r>
              <w:rPr>
                <w:rFonts w:hint="eastAsia" w:ascii="宋体" w:hAnsi="宋体" w:eastAsia="宋体" w:cs="宋体"/>
                <w:i w:val="0"/>
                <w:iCs w:val="0"/>
                <w:caps w:val="0"/>
                <w:color w:val="000000"/>
                <w:spacing w:val="0"/>
                <w:sz w:val="22"/>
                <w:szCs w:val="22"/>
                <w:lang w:val="en-US" w:eastAsia="zh-CN"/>
              </w:rPr>
              <w:t>6</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lang w:val="en-US" w:eastAsia="zh-CN"/>
              </w:rPr>
              <w:t>5</w:t>
            </w:r>
            <w:r>
              <w:rPr>
                <w:rFonts w:hint="eastAsia" w:ascii="宋体" w:hAnsi="宋体" w:eastAsia="宋体" w:cs="宋体"/>
                <w:i w:val="0"/>
                <w:iCs w:val="0"/>
                <w:caps w:val="0"/>
                <w:color w:val="000000"/>
                <w:spacing w:val="0"/>
                <w:sz w:val="22"/>
                <w:szCs w:val="22"/>
              </w:rPr>
              <w:t>月2</w:t>
            </w:r>
            <w:r>
              <w:rPr>
                <w:rFonts w:hint="eastAsia" w:ascii="宋体" w:hAnsi="宋体" w:eastAsia="宋体" w:cs="宋体"/>
                <w:i w:val="0"/>
                <w:iCs w:val="0"/>
                <w:caps w:val="0"/>
                <w:color w:val="000000"/>
                <w:spacing w:val="0"/>
                <w:sz w:val="22"/>
                <w:szCs w:val="22"/>
                <w:lang w:val="en-US" w:eastAsia="zh-CN"/>
              </w:rPr>
              <w:t>5</w:t>
            </w:r>
            <w:r>
              <w:rPr>
                <w:rFonts w:hint="eastAsia" w:ascii="宋体" w:hAnsi="宋体" w:eastAsia="宋体" w:cs="宋体"/>
                <w:i w:val="0"/>
                <w:iCs w:val="0"/>
                <w:caps w:val="0"/>
                <w:color w:val="000000"/>
                <w:spacing w:val="0"/>
                <w:sz w:val="22"/>
                <w:szCs w:val="22"/>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开采矿种：</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4"/>
                <w:szCs w:val="24"/>
              </w:rPr>
            </w:pPr>
            <w:r>
              <w:rPr>
                <w:rFonts w:hint="eastAsia" w:ascii="宋体" w:hAnsi="宋体" w:eastAsia="宋体" w:cs="宋体"/>
                <w:i w:val="0"/>
                <w:iCs w:val="0"/>
                <w:caps w:val="0"/>
                <w:color w:val="000000"/>
                <w:spacing w:val="0"/>
                <w:sz w:val="24"/>
                <w:szCs w:val="24"/>
                <w:lang w:val="en-US" w:eastAsia="zh-CN"/>
              </w:rPr>
              <w:t>建筑石料用</w:t>
            </w:r>
            <w:r>
              <w:rPr>
                <w:rFonts w:hint="eastAsia" w:ascii="宋体" w:hAnsi="宋体" w:eastAsia="宋体" w:cs="宋体"/>
                <w:i w:val="0"/>
                <w:iCs w:val="0"/>
                <w:caps w:val="0"/>
                <w:color w:val="000000"/>
                <w:spacing w:val="0"/>
                <w:sz w:val="24"/>
                <w:szCs w:val="24"/>
              </w:rPr>
              <w:t>灰岩</w:t>
            </w:r>
          </w:p>
        </w:tc>
        <w:tc>
          <w:tcPr>
            <w:tcW w:w="327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生产规模：</w:t>
            </w:r>
          </w:p>
        </w:tc>
        <w:tc>
          <w:tcPr>
            <w:tcW w:w="540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i w:val="0"/>
                <w:iCs w:val="0"/>
                <w:caps w:val="0"/>
                <w:color w:val="000000"/>
                <w:spacing w:val="0"/>
                <w:sz w:val="24"/>
                <w:szCs w:val="24"/>
                <w:lang w:val="en-US" w:eastAsia="zh-CN"/>
              </w:rPr>
              <w:t>200</w:t>
            </w:r>
            <w:r>
              <w:rPr>
                <w:rFonts w:hint="eastAsia" w:ascii="宋体" w:hAnsi="宋体" w:eastAsia="宋体" w:cs="宋体"/>
                <w:i w:val="0"/>
                <w:iCs w:val="0"/>
                <w:caps w:val="0"/>
                <w:color w:val="000000"/>
                <w:spacing w:val="0"/>
                <w:sz w:val="24"/>
                <w:szCs w:val="24"/>
              </w:rPr>
              <w:t>万吨/年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矿区面积：</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i w:val="0"/>
                <w:iCs w:val="0"/>
                <w:caps w:val="0"/>
                <w:color w:val="000000"/>
                <w:spacing w:val="0"/>
                <w:sz w:val="24"/>
                <w:szCs w:val="24"/>
              </w:rPr>
              <w:t>0.</w:t>
            </w:r>
            <w:r>
              <w:rPr>
                <w:rFonts w:hint="eastAsia" w:ascii="宋体" w:hAnsi="宋体" w:eastAsia="宋体" w:cs="宋体"/>
                <w:i w:val="0"/>
                <w:iCs w:val="0"/>
                <w:caps w:val="0"/>
                <w:color w:val="000000"/>
                <w:spacing w:val="0"/>
                <w:sz w:val="24"/>
                <w:szCs w:val="24"/>
                <w:lang w:val="en-US" w:eastAsia="zh-CN"/>
              </w:rPr>
              <w:t>3302</w:t>
            </w:r>
            <w:r>
              <w:rPr>
                <w:rFonts w:hint="eastAsia" w:ascii="宋体" w:hAnsi="宋体" w:eastAsia="宋体" w:cs="宋体"/>
                <w:i w:val="0"/>
                <w:iCs w:val="0"/>
                <w:caps w:val="0"/>
                <w:color w:val="000000"/>
                <w:spacing w:val="0"/>
                <w:sz w:val="24"/>
                <w:szCs w:val="24"/>
              </w:rPr>
              <w:t>平方公里</w:t>
            </w:r>
          </w:p>
        </w:tc>
        <w:tc>
          <w:tcPr>
            <w:tcW w:w="327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开采方式：</w:t>
            </w:r>
          </w:p>
        </w:tc>
        <w:tc>
          <w:tcPr>
            <w:tcW w:w="5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i w:val="0"/>
                <w:iCs w:val="0"/>
                <w:caps w:val="0"/>
                <w:color w:val="000000"/>
                <w:spacing w:val="0"/>
                <w:sz w:val="24"/>
                <w:szCs w:val="24"/>
              </w:rPr>
              <w:t>露天开采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采矿权人：</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lang w:eastAsia="zh-CN"/>
              </w:rPr>
            </w:pPr>
            <w:r>
              <w:rPr>
                <w:rFonts w:hint="eastAsia" w:ascii="宋体" w:hAnsi="宋体" w:eastAsia="宋体" w:cs="宋体"/>
                <w:kern w:val="0"/>
                <w:sz w:val="24"/>
                <w:szCs w:val="24"/>
                <w:lang w:eastAsia="zh-CN"/>
              </w:rPr>
              <w:t>山东鲁坤矿产资源开发有限公司</w:t>
            </w:r>
          </w:p>
        </w:tc>
        <w:tc>
          <w:tcPr>
            <w:tcW w:w="327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统一社会信用代码：</w:t>
            </w:r>
          </w:p>
        </w:tc>
        <w:tc>
          <w:tcPr>
            <w:tcW w:w="5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kern w:val="0"/>
                <w:sz w:val="24"/>
                <w:szCs w:val="24"/>
                <w:lang w:eastAsia="zh-CN"/>
              </w:rPr>
              <w:t>91370481MA3PG2CG53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276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第1位</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抵押权人名称：</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kern w:val="0"/>
                <w:sz w:val="24"/>
                <w:szCs w:val="24"/>
                <w:lang w:val="en-US" w:eastAsia="zh-CN"/>
              </w:rPr>
              <w:t>中国银行股份有限公司滕州支行</w:t>
            </w:r>
          </w:p>
        </w:tc>
        <w:tc>
          <w:tcPr>
            <w:tcW w:w="32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第1位抵押权人名称</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统一社会信用代码：</w:t>
            </w:r>
          </w:p>
        </w:tc>
        <w:tc>
          <w:tcPr>
            <w:tcW w:w="5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4"/>
                <w:szCs w:val="24"/>
              </w:rPr>
            </w:pPr>
            <w:r>
              <w:rPr>
                <w:rFonts w:hint="eastAsia" w:ascii="宋体" w:hAnsi="宋体" w:eastAsia="宋体" w:cs="宋体"/>
                <w:kern w:val="0"/>
                <w:sz w:val="24"/>
                <w:szCs w:val="24"/>
                <w:lang w:val="en-US" w:eastAsia="zh-CN"/>
              </w:rPr>
              <w:t>91370481869920014N</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276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第2位</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抵押权人名称：</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2"/>
                <w:szCs w:val="22"/>
              </w:rPr>
              <w:t>无</w:t>
            </w:r>
          </w:p>
        </w:tc>
        <w:tc>
          <w:tcPr>
            <w:tcW w:w="32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第2位抵押权人名称</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统一社会信用代码：</w:t>
            </w:r>
          </w:p>
        </w:tc>
        <w:tc>
          <w:tcPr>
            <w:tcW w:w="5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2"/>
                <w:szCs w:val="22"/>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76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第x位</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抵押权人名称：</w:t>
            </w:r>
          </w:p>
        </w:tc>
        <w:tc>
          <w:tcPr>
            <w:tcW w:w="343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2"/>
                <w:szCs w:val="22"/>
              </w:rPr>
              <w:t>无</w:t>
            </w:r>
          </w:p>
        </w:tc>
        <w:tc>
          <w:tcPr>
            <w:tcW w:w="32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第x位抵押权人名称</w:t>
            </w:r>
            <w:r>
              <w:rPr>
                <w:rFonts w:hint="eastAsia" w:ascii="黑体" w:hAnsi="宋体" w:eastAsia="黑体" w:cs="黑体"/>
                <w:i w:val="0"/>
                <w:iCs w:val="0"/>
                <w:caps w:val="0"/>
                <w:color w:val="000000"/>
                <w:spacing w:val="0"/>
                <w:sz w:val="22"/>
                <w:szCs w:val="22"/>
              </w:rPr>
              <w:br w:type="textWrapping"/>
            </w:r>
            <w:r>
              <w:rPr>
                <w:rFonts w:hint="eastAsia" w:ascii="黑体" w:hAnsi="宋体" w:eastAsia="黑体" w:cs="黑体"/>
                <w:i w:val="0"/>
                <w:iCs w:val="0"/>
                <w:caps w:val="0"/>
                <w:color w:val="000000"/>
                <w:spacing w:val="0"/>
                <w:sz w:val="22"/>
                <w:szCs w:val="22"/>
              </w:rPr>
              <w:t>统一社会信用代码：</w:t>
            </w:r>
          </w:p>
        </w:tc>
        <w:tc>
          <w:tcPr>
            <w:tcW w:w="5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2"/>
                <w:szCs w:val="22"/>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2760"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Fonts w:hint="eastAsia" w:ascii="黑体" w:hAnsi="宋体" w:eastAsia="黑体" w:cs="黑体"/>
                <w:i w:val="0"/>
                <w:iCs w:val="0"/>
                <w:caps w:val="0"/>
                <w:color w:val="000000"/>
                <w:spacing w:val="0"/>
                <w:sz w:val="22"/>
                <w:szCs w:val="22"/>
              </w:rPr>
              <w:t>解抵押状态</w:t>
            </w:r>
          </w:p>
        </w:tc>
        <w:tc>
          <w:tcPr>
            <w:tcW w:w="12105" w:type="dxa"/>
            <w:gridSpan w:val="3"/>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等线" w:hAnsi="等线" w:eastAsia="等线" w:cs="等线"/>
                <w:sz w:val="21"/>
                <w:szCs w:val="21"/>
              </w:rPr>
            </w:pPr>
            <w:r>
              <w:rPr>
                <w:rStyle w:val="5"/>
                <w:rFonts w:hint="eastAsia" w:ascii="宋体" w:hAnsi="宋体" w:eastAsia="宋体" w:cs="宋体"/>
                <w:b/>
                <w:bCs/>
                <w:i w:val="0"/>
                <w:iCs w:val="0"/>
                <w:caps w:val="0"/>
                <w:color w:val="000000"/>
                <w:spacing w:val="0"/>
                <w:sz w:val="22"/>
                <w:szCs w:val="22"/>
              </w:rPr>
              <w:t>抵押</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微软雅黑" w:eastAsia="仿宋_GB2312" w:cs="仿宋_GB2312"/>
          <w:i w:val="0"/>
          <w:iCs w:val="0"/>
          <w:caps w:val="0"/>
          <w:color w:val="000000"/>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滕州市自然资源局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2025年5月9日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3B"/>
    <w:rsid w:val="0080023B"/>
    <w:rsid w:val="26D7660D"/>
    <w:rsid w:val="3C666012"/>
    <w:rsid w:val="53DF691E"/>
    <w:rsid w:val="5B072D06"/>
    <w:rsid w:val="6C37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2025-05-07T15:12:00Z</dcterms:created>
  <dc:creator>WPS_1745222863</dc:creator>
  <cp:lastModifiedBy>User</cp:lastModifiedBy>
  <dcterms:modified xsi:type="dcterms:W3CDTF">2025-05-09T11:16:35Z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D743910C9767B1DE93731D68587BB26B</vt:lpwstr>
  </property>
  <property fmtid="{D5CDD505-2E9C-101B-9397-08002B2CF9AE}" pid="4" name="KSOTemplateDocerSaveRecord">
    <vt:lpwstr>eyJoZGlkIjoiYmQ2YTk1NGU0ZmJjYWFmNTUwYjM1OGQ1NjI3ZWU2ZTciLCJ1c2VySWQiOiIxNjk2NDUwOTE4In0=</vt:lpwstr>
  </property>
</Properties>
</file>